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1648C5" w14:textId="77777777" w:rsidR="004A3D2D" w:rsidRPr="00714547" w:rsidRDefault="004A3D2D">
      <w:pPr>
        <w:rPr>
          <w:color w:val="000000" w:themeColor="text1"/>
        </w:rPr>
      </w:pPr>
    </w:p>
    <w:p w14:paraId="44F290D9" w14:textId="77777777" w:rsidR="004A3D2D" w:rsidRPr="00714547" w:rsidRDefault="004A3D2D">
      <w:pPr>
        <w:rPr>
          <w:color w:val="000000" w:themeColor="text1"/>
        </w:rPr>
      </w:pPr>
    </w:p>
    <w:p w14:paraId="28ABB92A" w14:textId="77777777" w:rsidR="004A3D2D" w:rsidRPr="00714547" w:rsidRDefault="004A3D2D">
      <w:pPr>
        <w:rPr>
          <w:color w:val="000000" w:themeColor="text1"/>
        </w:rPr>
      </w:pPr>
    </w:p>
    <w:p w14:paraId="5EEB3C0D" w14:textId="77777777" w:rsidR="004A3D2D" w:rsidRPr="00714547" w:rsidRDefault="004A3D2D">
      <w:pPr>
        <w:rPr>
          <w:color w:val="000000" w:themeColor="text1"/>
        </w:rPr>
      </w:pPr>
    </w:p>
    <w:p w14:paraId="016B969E" w14:textId="77777777" w:rsidR="004A3D2D" w:rsidRPr="00714547" w:rsidRDefault="004A3D2D">
      <w:pPr>
        <w:rPr>
          <w:color w:val="000000" w:themeColor="text1"/>
        </w:rPr>
      </w:pPr>
    </w:p>
    <w:p w14:paraId="177DE15A" w14:textId="77777777" w:rsidR="00714547" w:rsidRDefault="00714547" w:rsidP="00714547">
      <w:pPr>
        <w:pStyle w:val="Ttulo"/>
      </w:pPr>
      <w:r>
        <w:t>SOBERANIA DIGITAL E COLONIALISMO DE DADOS:</w:t>
      </w:r>
    </w:p>
    <w:p w14:paraId="533AE4C8" w14:textId="77777777" w:rsidR="004A3D2D" w:rsidRPr="00714547" w:rsidRDefault="005C31B9">
      <w:pPr>
        <w:pStyle w:val="Subttulo"/>
        <w:rPr>
          <w:color w:val="000000" w:themeColor="text1"/>
        </w:rPr>
      </w:pPr>
      <w:r w:rsidRPr="00714547">
        <w:rPr>
          <w:color w:val="000000" w:themeColor="text1"/>
        </w:rPr>
        <w:t>Infraestrutura, Governança e Justiça Informacional</w:t>
      </w:r>
    </w:p>
    <w:p w14:paraId="15679CA5" w14:textId="77777777" w:rsidR="004A3D2D" w:rsidRPr="00714547" w:rsidRDefault="005C31B9">
      <w:pPr>
        <w:pStyle w:val="Subttulo"/>
        <w:rPr>
          <w:color w:val="000000" w:themeColor="text1"/>
        </w:rPr>
      </w:pPr>
      <w:r w:rsidRPr="00714547">
        <w:rPr>
          <w:color w:val="000000" w:themeColor="text1"/>
        </w:rPr>
        <w:t>na era da Inteligê</w:t>
      </w:r>
      <w:bookmarkStart w:id="0" w:name="_GoBack"/>
      <w:bookmarkEnd w:id="0"/>
      <w:r w:rsidRPr="00714547">
        <w:rPr>
          <w:color w:val="000000" w:themeColor="text1"/>
        </w:rPr>
        <w:t>ncia Artificial</w:t>
      </w:r>
      <w:r w:rsidRPr="00714547">
        <w:rPr>
          <w:color w:val="000000" w:themeColor="text1"/>
        </w:rPr>
        <w:br w:type="page"/>
      </w:r>
    </w:p>
    <w:sdt>
      <w:sdtPr>
        <w:rPr>
          <w:color w:val="000000" w:themeColor="text1"/>
          <w:lang w:val="pt-BR"/>
        </w:rPr>
        <w:id w:val="-1817260076"/>
        <w:docPartObj>
          <w:docPartGallery w:val="Table of Contents"/>
          <w:docPartUnique/>
        </w:docPartObj>
      </w:sdtPr>
      <w:sdtEndPr>
        <w:rPr>
          <w:rFonts w:ascii="Times New Roman" w:eastAsia="Times New Roman" w:hAnsi="Times New Roman" w:cstheme="minorBidi"/>
          <w:noProof/>
          <w:sz w:val="24"/>
          <w:szCs w:val="22"/>
          <w:lang w:val="en-US"/>
        </w:rPr>
      </w:sdtEndPr>
      <w:sdtContent>
        <w:p w14:paraId="42F128C7" w14:textId="77777777" w:rsidR="00714547" w:rsidRPr="00714547" w:rsidRDefault="00714547">
          <w:pPr>
            <w:pStyle w:val="CabealhodoSumrio"/>
            <w:rPr>
              <w:color w:val="000000" w:themeColor="text1"/>
            </w:rPr>
          </w:pPr>
          <w:r w:rsidRPr="00714547">
            <w:rPr>
              <w:color w:val="000000" w:themeColor="text1"/>
              <w:lang w:val="pt-BR"/>
            </w:rPr>
            <w:t>Sumário</w:t>
          </w:r>
        </w:p>
        <w:p w14:paraId="38B63508" w14:textId="77777777" w:rsidR="00714547" w:rsidRPr="00714547" w:rsidRDefault="00714547">
          <w:pPr>
            <w:pStyle w:val="Sumrio1"/>
            <w:tabs>
              <w:tab w:val="right" w:leader="dot" w:pos="9061"/>
            </w:tabs>
            <w:rPr>
              <w:noProof/>
              <w:color w:val="000000" w:themeColor="text1"/>
            </w:rPr>
          </w:pPr>
          <w:r w:rsidRPr="00714547">
            <w:rPr>
              <w:b w:val="0"/>
              <w:bCs w:val="0"/>
              <w:color w:val="000000" w:themeColor="text1"/>
            </w:rPr>
            <w:fldChar w:fldCharType="begin"/>
          </w:r>
          <w:r w:rsidRPr="00714547">
            <w:rPr>
              <w:color w:val="000000" w:themeColor="text1"/>
            </w:rPr>
            <w:instrText>TOC \o "1-3" \h \z \u</w:instrText>
          </w:r>
          <w:r w:rsidRPr="00714547">
            <w:rPr>
              <w:b w:val="0"/>
              <w:bCs w:val="0"/>
              <w:color w:val="000000" w:themeColor="text1"/>
            </w:rPr>
            <w:fldChar w:fldCharType="separate"/>
          </w:r>
          <w:hyperlink w:anchor="_Toc224326822" w:history="1">
            <w:r w:rsidRPr="00714547">
              <w:rPr>
                <w:rStyle w:val="Hiperlink"/>
                <w:rFonts w:eastAsiaTheme="majorEastAsia"/>
                <w:noProof/>
                <w:color w:val="000000" w:themeColor="text1"/>
              </w:rPr>
              <w:t>INTRODUÇÃO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_Toc224326822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7</w:t>
            </w:r>
            <w:r w:rsidRPr="00714547">
              <w:rPr>
                <w:noProof/>
                <w:webHidden/>
                <w:color w:val="000000" w:themeColor="text1"/>
              </w:rPr>
              <w:fldChar w:fldCharType="end"/>
            </w:r>
          </w:hyperlink>
        </w:p>
        <w:p w14:paraId="411D4C79" w14:textId="77777777" w:rsidR="00714547" w:rsidRPr="00714547" w:rsidRDefault="00714547">
          <w:pPr>
            <w:pStyle w:val="Sumrio1"/>
            <w:tabs>
              <w:tab w:val="right" w:leader="dot" w:pos="9061"/>
            </w:tabs>
            <w:rPr>
              <w:noProof/>
              <w:color w:val="000000" w:themeColor="text1"/>
            </w:rPr>
          </w:pPr>
          <w:hyperlink w:anchor="_Toc224326823" w:history="1">
            <w:r w:rsidRPr="00714547">
              <w:rPr>
                <w:rStyle w:val="Hiperlink"/>
                <w:rFonts w:eastAsiaTheme="majorEastAsia"/>
                <w:noProof/>
                <w:color w:val="000000" w:themeColor="text1"/>
              </w:rPr>
              <w:t>CAPÍTULO 1</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_Toc224326823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13</w:t>
            </w:r>
            <w:r w:rsidRPr="00714547">
              <w:rPr>
                <w:noProof/>
                <w:webHidden/>
                <w:color w:val="000000" w:themeColor="text1"/>
              </w:rPr>
              <w:fldChar w:fldCharType="end"/>
            </w:r>
          </w:hyperlink>
        </w:p>
        <w:p w14:paraId="1C0B8C42" w14:textId="77777777" w:rsidR="00714547" w:rsidRPr="00714547" w:rsidRDefault="00714547">
          <w:pPr>
            <w:pStyle w:val="Sumrio2"/>
            <w:tabs>
              <w:tab w:val="right" w:leader="dot" w:pos="9061"/>
            </w:tabs>
            <w:rPr>
              <w:noProof/>
              <w:color w:val="000000" w:themeColor="text1"/>
            </w:rPr>
          </w:pPr>
          <w:hyperlink w:anchor="_Toc224326824" w:history="1">
            <w:r w:rsidRPr="00714547">
              <w:rPr>
                <w:rStyle w:val="Hiperlink"/>
                <w:rFonts w:eastAsiaTheme="majorEastAsia"/>
                <w:noProof/>
                <w:color w:val="000000" w:themeColor="text1"/>
              </w:rPr>
              <w:t>COLONIALISMO, DEPENDÊNCIA E A EMERGÊNCIA DO COLONIALISMO DE DADOS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_Toc224326824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13</w:t>
            </w:r>
            <w:r w:rsidRPr="00714547">
              <w:rPr>
                <w:noProof/>
                <w:webHidden/>
                <w:color w:val="000000" w:themeColor="text1"/>
              </w:rPr>
              <w:fldChar w:fldCharType="end"/>
            </w:r>
          </w:hyperlink>
        </w:p>
        <w:p w14:paraId="021092B4" w14:textId="77777777" w:rsidR="00714547" w:rsidRPr="00714547" w:rsidRDefault="00714547">
          <w:pPr>
            <w:pStyle w:val="Sumrio3"/>
            <w:tabs>
              <w:tab w:val="right" w:leader="dot" w:pos="9061"/>
            </w:tabs>
            <w:rPr>
              <w:noProof/>
              <w:color w:val="000000" w:themeColor="text1"/>
            </w:rPr>
          </w:pPr>
          <w:hyperlink w:anchor="_Toc224326825" w:history="1">
            <w:r w:rsidRPr="00714547">
              <w:rPr>
                <w:rStyle w:val="Hiperlink"/>
                <w:rFonts w:eastAsiaTheme="majorEastAsia"/>
                <w:noProof/>
                <w:color w:val="000000" w:themeColor="text1"/>
              </w:rPr>
              <w:t>1.1 A COLONIALIDADE DO PODER E A ESTRUTURA DO MUNDO MODERNO/COLONIAL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_Toc224326825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13</w:t>
            </w:r>
            <w:r w:rsidRPr="00714547">
              <w:rPr>
                <w:noProof/>
                <w:webHidden/>
                <w:color w:val="000000" w:themeColor="text1"/>
              </w:rPr>
              <w:fldChar w:fldCharType="end"/>
            </w:r>
          </w:hyperlink>
        </w:p>
        <w:p w14:paraId="50D8A4E2" w14:textId="77777777" w:rsidR="00714547" w:rsidRPr="00714547" w:rsidRDefault="00714547">
          <w:pPr>
            <w:pStyle w:val="Sumrio3"/>
            <w:tabs>
              <w:tab w:val="right" w:leader="dot" w:pos="9061"/>
            </w:tabs>
            <w:rPr>
              <w:noProof/>
              <w:color w:val="000000" w:themeColor="text1"/>
            </w:rPr>
          </w:pPr>
          <w:hyperlink w:anchor="_Toc224326826" w:history="1">
            <w:r w:rsidRPr="00714547">
              <w:rPr>
                <w:rStyle w:val="Hiperlink"/>
                <w:rFonts w:eastAsiaTheme="majorEastAsia"/>
                <w:noProof/>
                <w:color w:val="000000" w:themeColor="text1"/>
              </w:rPr>
              <w:t>1.2 A TEORIA DA DEPENDÊNCIA E SUAS ATUALIZAÇÕES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_Toc224326826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17</w:t>
            </w:r>
            <w:r w:rsidRPr="00714547">
              <w:rPr>
                <w:noProof/>
                <w:webHidden/>
                <w:color w:val="000000" w:themeColor="text1"/>
              </w:rPr>
              <w:fldChar w:fldCharType="end"/>
            </w:r>
          </w:hyperlink>
        </w:p>
        <w:p w14:paraId="223A535D" w14:textId="77777777" w:rsidR="00714547" w:rsidRPr="00714547" w:rsidRDefault="00714547">
          <w:pPr>
            <w:pStyle w:val="Sumrio3"/>
            <w:tabs>
              <w:tab w:val="right" w:leader="dot" w:pos="9061"/>
            </w:tabs>
            <w:rPr>
              <w:noProof/>
              <w:color w:val="000000" w:themeColor="text1"/>
            </w:rPr>
          </w:pPr>
          <w:hyperlink w:anchor="_Toc224326827" w:history="1">
            <w:r w:rsidRPr="00714547">
              <w:rPr>
                <w:rStyle w:val="Hiperlink"/>
                <w:rFonts w:eastAsiaTheme="majorEastAsia"/>
                <w:noProof/>
                <w:color w:val="000000" w:themeColor="text1"/>
              </w:rPr>
              <w:t>1.3 DO COLONIALISMO TERRITORIAL AO COLONIALISMO DE DADOS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_Toc224326827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18</w:t>
            </w:r>
            <w:r w:rsidRPr="00714547">
              <w:rPr>
                <w:noProof/>
                <w:webHidden/>
                <w:color w:val="000000" w:themeColor="text1"/>
              </w:rPr>
              <w:fldChar w:fldCharType="end"/>
            </w:r>
          </w:hyperlink>
        </w:p>
        <w:p w14:paraId="329CD86C" w14:textId="77777777" w:rsidR="00714547" w:rsidRPr="00714547" w:rsidRDefault="00714547">
          <w:pPr>
            <w:pStyle w:val="Sumrio3"/>
            <w:tabs>
              <w:tab w:val="right" w:leader="dot" w:pos="9061"/>
            </w:tabs>
            <w:rPr>
              <w:noProof/>
              <w:color w:val="000000" w:themeColor="text1"/>
            </w:rPr>
          </w:pPr>
          <w:hyperlink w:anchor="_Toc224326828" w:history="1">
            <w:r w:rsidRPr="00714547">
              <w:rPr>
                <w:rStyle w:val="Hiperlink"/>
                <w:rFonts w:eastAsiaTheme="majorEastAsia"/>
                <w:noProof/>
                <w:color w:val="000000" w:themeColor="text1"/>
              </w:rPr>
              <w:t>1.4 A ARQUITETURA DA EXTRAÇÃO DE DADOS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_Toc224326828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23</w:t>
            </w:r>
            <w:r w:rsidRPr="00714547">
              <w:rPr>
                <w:noProof/>
                <w:webHidden/>
                <w:color w:val="000000" w:themeColor="text1"/>
              </w:rPr>
              <w:fldChar w:fldCharType="end"/>
            </w:r>
          </w:hyperlink>
        </w:p>
        <w:p w14:paraId="46278592" w14:textId="77777777" w:rsidR="00714547" w:rsidRPr="00714547" w:rsidRDefault="00714547">
          <w:pPr>
            <w:pStyle w:val="Sumrio3"/>
            <w:tabs>
              <w:tab w:val="right" w:leader="dot" w:pos="9061"/>
            </w:tabs>
            <w:rPr>
              <w:noProof/>
              <w:color w:val="000000" w:themeColor="text1"/>
            </w:rPr>
          </w:pPr>
          <w:hyperlink w:anchor="_Toc224326829" w:history="1">
            <w:r w:rsidRPr="00714547">
              <w:rPr>
                <w:rStyle w:val="Hiperlink"/>
                <w:rFonts w:eastAsiaTheme="majorEastAsia"/>
                <w:noProof/>
                <w:color w:val="000000" w:themeColor="text1"/>
              </w:rPr>
              <w:t>1.5 RESISTÊNCIAS E EPISTEMOLOGIAS DO SUL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_Toc224326829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24</w:t>
            </w:r>
            <w:r w:rsidRPr="00714547">
              <w:rPr>
                <w:noProof/>
                <w:webHidden/>
                <w:color w:val="000000" w:themeColor="text1"/>
              </w:rPr>
              <w:fldChar w:fldCharType="end"/>
            </w:r>
          </w:hyperlink>
        </w:p>
        <w:p w14:paraId="753BFFD0" w14:textId="77777777" w:rsidR="00714547" w:rsidRPr="00714547" w:rsidRDefault="00714547">
          <w:pPr>
            <w:pStyle w:val="Sumrio3"/>
            <w:tabs>
              <w:tab w:val="right" w:leader="dot" w:pos="9061"/>
            </w:tabs>
            <w:rPr>
              <w:noProof/>
              <w:color w:val="000000" w:themeColor="text1"/>
            </w:rPr>
          </w:pPr>
          <w:hyperlink w:anchor="_Toc224326830" w:history="1">
            <w:r w:rsidRPr="00714547">
              <w:rPr>
                <w:rStyle w:val="Hiperlink"/>
                <w:rFonts w:eastAsiaTheme="majorEastAsia"/>
                <w:noProof/>
                <w:color w:val="000000" w:themeColor="text1"/>
              </w:rPr>
              <w:t>1.6 IMPLICAÇÕES PARA A SOBERANIA DIGITAL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_Toc224326830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25</w:t>
            </w:r>
            <w:r w:rsidRPr="00714547">
              <w:rPr>
                <w:noProof/>
                <w:webHidden/>
                <w:color w:val="000000" w:themeColor="text1"/>
              </w:rPr>
              <w:fldChar w:fldCharType="end"/>
            </w:r>
          </w:hyperlink>
        </w:p>
        <w:p w14:paraId="19D1BD3C" w14:textId="77777777" w:rsidR="00714547" w:rsidRPr="00714547" w:rsidRDefault="00714547">
          <w:pPr>
            <w:pStyle w:val="Sumrio3"/>
            <w:tabs>
              <w:tab w:val="right" w:leader="dot" w:pos="9061"/>
            </w:tabs>
            <w:rPr>
              <w:noProof/>
              <w:color w:val="000000" w:themeColor="text1"/>
            </w:rPr>
          </w:pPr>
          <w:hyperlink w:anchor="_Toc224326831" w:history="1">
            <w:r w:rsidRPr="00714547">
              <w:rPr>
                <w:rStyle w:val="Hiperlink"/>
                <w:rFonts w:eastAsiaTheme="majorEastAsia"/>
                <w:noProof/>
                <w:color w:val="000000" w:themeColor="text1"/>
              </w:rPr>
              <w:t>1.7 IMPLICAÇÕES E DESAFIOS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_Toc224326831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26</w:t>
            </w:r>
            <w:r w:rsidRPr="00714547">
              <w:rPr>
                <w:noProof/>
                <w:webHidden/>
                <w:color w:val="000000" w:themeColor="text1"/>
              </w:rPr>
              <w:fldChar w:fldCharType="end"/>
            </w:r>
          </w:hyperlink>
        </w:p>
        <w:p w14:paraId="1E556537" w14:textId="77777777" w:rsidR="00714547" w:rsidRPr="00714547" w:rsidRDefault="00714547">
          <w:pPr>
            <w:pStyle w:val="Sumrio1"/>
            <w:tabs>
              <w:tab w:val="right" w:leader="dot" w:pos="9061"/>
            </w:tabs>
            <w:rPr>
              <w:noProof/>
              <w:color w:val="000000" w:themeColor="text1"/>
            </w:rPr>
          </w:pPr>
          <w:hyperlink w:anchor="_Toc224326832" w:history="1">
            <w:r w:rsidRPr="00714547">
              <w:rPr>
                <w:rStyle w:val="Hiperlink"/>
                <w:rFonts w:eastAsiaTheme="majorEastAsia"/>
                <w:noProof/>
                <w:color w:val="000000" w:themeColor="text1"/>
              </w:rPr>
              <w:t>CAPÍTULO 2</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_Toc224326832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28</w:t>
            </w:r>
            <w:r w:rsidRPr="00714547">
              <w:rPr>
                <w:noProof/>
                <w:webHidden/>
                <w:color w:val="000000" w:themeColor="text1"/>
              </w:rPr>
              <w:fldChar w:fldCharType="end"/>
            </w:r>
          </w:hyperlink>
        </w:p>
        <w:p w14:paraId="4D18AE38" w14:textId="77777777" w:rsidR="00714547" w:rsidRPr="00714547" w:rsidRDefault="00714547">
          <w:pPr>
            <w:pStyle w:val="Sumrio2"/>
            <w:tabs>
              <w:tab w:val="right" w:leader="dot" w:pos="9061"/>
            </w:tabs>
            <w:rPr>
              <w:noProof/>
              <w:color w:val="000000" w:themeColor="text1"/>
            </w:rPr>
          </w:pPr>
          <w:hyperlink w:anchor="_Toc224326833" w:history="1">
            <w:r w:rsidRPr="00714547">
              <w:rPr>
                <w:rStyle w:val="Hiperlink"/>
                <w:rFonts w:eastAsiaTheme="majorEastAsia"/>
                <w:noProof/>
                <w:color w:val="000000" w:themeColor="text1"/>
              </w:rPr>
              <w:t>A MATERIALIDADE DA DEPENDÊNCIA DIGITAL: NUVEM, CABOS, PLATAFORMAS, CHIPS E INFRAESTRUTURAS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_Toc224326833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28</w:t>
            </w:r>
            <w:r w:rsidRPr="00714547">
              <w:rPr>
                <w:noProof/>
                <w:webHidden/>
                <w:color w:val="000000" w:themeColor="text1"/>
              </w:rPr>
              <w:fldChar w:fldCharType="end"/>
            </w:r>
          </w:hyperlink>
        </w:p>
        <w:p w14:paraId="46E07FDF" w14:textId="77777777" w:rsidR="00714547" w:rsidRPr="00714547" w:rsidRDefault="00714547">
          <w:pPr>
            <w:pStyle w:val="Sumrio3"/>
            <w:tabs>
              <w:tab w:val="right" w:leader="dot" w:pos="9061"/>
            </w:tabs>
            <w:rPr>
              <w:noProof/>
              <w:color w:val="000000" w:themeColor="text1"/>
            </w:rPr>
          </w:pPr>
          <w:hyperlink w:anchor="_Toc224326834" w:history="1">
            <w:r w:rsidRPr="00714547">
              <w:rPr>
                <w:rStyle w:val="Hiperlink"/>
                <w:rFonts w:eastAsiaTheme="majorEastAsia"/>
                <w:noProof/>
                <w:color w:val="000000" w:themeColor="text1"/>
              </w:rPr>
              <w:t>2.1 A INFRAESTRUTURA MATERIAL DA INTERNET</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_Toc224326834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28</w:t>
            </w:r>
            <w:r w:rsidRPr="00714547">
              <w:rPr>
                <w:noProof/>
                <w:webHidden/>
                <w:color w:val="000000" w:themeColor="text1"/>
              </w:rPr>
              <w:fldChar w:fldCharType="end"/>
            </w:r>
          </w:hyperlink>
        </w:p>
        <w:p w14:paraId="2D966C93" w14:textId="77777777" w:rsidR="00714547" w:rsidRPr="00714547" w:rsidRDefault="00714547">
          <w:pPr>
            <w:pStyle w:val="Sumrio3"/>
            <w:tabs>
              <w:tab w:val="right" w:leader="dot" w:pos="9061"/>
            </w:tabs>
            <w:rPr>
              <w:noProof/>
              <w:color w:val="000000" w:themeColor="text1"/>
            </w:rPr>
          </w:pPr>
          <w:hyperlink w:anchor="_Toc224326835" w:history="1">
            <w:r w:rsidRPr="00714547">
              <w:rPr>
                <w:rStyle w:val="Hiperlink"/>
                <w:rFonts w:eastAsiaTheme="majorEastAsia"/>
                <w:noProof/>
                <w:color w:val="000000" w:themeColor="text1"/>
              </w:rPr>
              <w:t>2.2 CABOS SUBMARINOS: A GEOGRAFIA DO FLUXO DE DADOS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_Toc224326835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29</w:t>
            </w:r>
            <w:r w:rsidRPr="00714547">
              <w:rPr>
                <w:noProof/>
                <w:webHidden/>
                <w:color w:val="000000" w:themeColor="text1"/>
              </w:rPr>
              <w:fldChar w:fldCharType="end"/>
            </w:r>
          </w:hyperlink>
        </w:p>
        <w:p w14:paraId="7ECFFFB7" w14:textId="77777777" w:rsidR="00714547" w:rsidRPr="00714547" w:rsidRDefault="00714547">
          <w:pPr>
            <w:pStyle w:val="Sumrio3"/>
            <w:tabs>
              <w:tab w:val="right" w:leader="dot" w:pos="9061"/>
            </w:tabs>
            <w:rPr>
              <w:noProof/>
              <w:color w:val="000000" w:themeColor="text1"/>
            </w:rPr>
          </w:pPr>
          <w:hyperlink w:anchor="_Toc224326836" w:history="1">
            <w:r w:rsidRPr="00714547">
              <w:rPr>
                <w:rStyle w:val="Hiperlink"/>
                <w:rFonts w:eastAsiaTheme="majorEastAsia"/>
                <w:noProof/>
                <w:color w:val="000000" w:themeColor="text1"/>
              </w:rPr>
              <w:t>2.3 DATA CENTERS E A COMPUTAÇÃO EM NUVEM</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_Toc224326836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29</w:t>
            </w:r>
            <w:r w:rsidRPr="00714547">
              <w:rPr>
                <w:noProof/>
                <w:webHidden/>
                <w:color w:val="000000" w:themeColor="text1"/>
              </w:rPr>
              <w:fldChar w:fldCharType="end"/>
            </w:r>
          </w:hyperlink>
        </w:p>
        <w:p w14:paraId="0C921827" w14:textId="77777777" w:rsidR="00714547" w:rsidRPr="00714547" w:rsidRDefault="00714547">
          <w:pPr>
            <w:pStyle w:val="Sumrio3"/>
            <w:tabs>
              <w:tab w:val="right" w:leader="dot" w:pos="9061"/>
            </w:tabs>
            <w:rPr>
              <w:noProof/>
              <w:color w:val="000000" w:themeColor="text1"/>
            </w:rPr>
          </w:pPr>
          <w:hyperlink w:anchor="_Toc224326837" w:history="1">
            <w:r w:rsidRPr="00714547">
              <w:rPr>
                <w:rStyle w:val="Hiperlink"/>
                <w:rFonts w:eastAsiaTheme="majorEastAsia"/>
                <w:noProof/>
                <w:color w:val="000000" w:themeColor="text1"/>
              </w:rPr>
              <w:t>2.4 PLATAFORMAS E A ECONOMIA DE DADOS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_Toc224326837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32</w:t>
            </w:r>
            <w:r w:rsidRPr="00714547">
              <w:rPr>
                <w:noProof/>
                <w:webHidden/>
                <w:color w:val="000000" w:themeColor="text1"/>
              </w:rPr>
              <w:fldChar w:fldCharType="end"/>
            </w:r>
          </w:hyperlink>
        </w:p>
        <w:p w14:paraId="5BB54FA2" w14:textId="77777777" w:rsidR="00714547" w:rsidRPr="00714547" w:rsidRDefault="00714547">
          <w:pPr>
            <w:pStyle w:val="Sumrio3"/>
            <w:tabs>
              <w:tab w:val="right" w:leader="dot" w:pos="9061"/>
            </w:tabs>
            <w:rPr>
              <w:noProof/>
              <w:color w:val="000000" w:themeColor="text1"/>
            </w:rPr>
          </w:pPr>
          <w:hyperlink w:anchor="_Toc224326838" w:history="1">
            <w:r w:rsidRPr="00714547">
              <w:rPr>
                <w:rStyle w:val="Hiperlink"/>
                <w:rFonts w:eastAsiaTheme="majorEastAsia"/>
                <w:noProof/>
                <w:color w:val="000000" w:themeColor="text1"/>
              </w:rPr>
              <w:t>2.5 SEMICONDUTORES E A GEOPOLÍTICA DOS CHIPS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_Toc224326838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33</w:t>
            </w:r>
            <w:r w:rsidRPr="00714547">
              <w:rPr>
                <w:noProof/>
                <w:webHidden/>
                <w:color w:val="000000" w:themeColor="text1"/>
              </w:rPr>
              <w:fldChar w:fldCharType="end"/>
            </w:r>
          </w:hyperlink>
        </w:p>
        <w:p w14:paraId="55BCCDEC" w14:textId="77777777" w:rsidR="00714547" w:rsidRPr="00714547" w:rsidRDefault="00714547">
          <w:pPr>
            <w:pStyle w:val="Sumrio3"/>
            <w:tabs>
              <w:tab w:val="right" w:leader="dot" w:pos="9061"/>
            </w:tabs>
            <w:rPr>
              <w:noProof/>
              <w:color w:val="000000" w:themeColor="text1"/>
            </w:rPr>
          </w:pPr>
          <w:hyperlink w:anchor="_Toc224326839" w:history="1">
            <w:r w:rsidRPr="00714547">
              <w:rPr>
                <w:rStyle w:val="Hiperlink"/>
                <w:rFonts w:eastAsiaTheme="majorEastAsia"/>
                <w:noProof/>
                <w:color w:val="000000" w:themeColor="text1"/>
              </w:rPr>
              <w:t>2.6 DEPENDÊNCIA ESTRUTURAL E VULNERABILIDADES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_Toc224326839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34</w:t>
            </w:r>
            <w:r w:rsidRPr="00714547">
              <w:rPr>
                <w:noProof/>
                <w:webHidden/>
                <w:color w:val="000000" w:themeColor="text1"/>
              </w:rPr>
              <w:fldChar w:fldCharType="end"/>
            </w:r>
          </w:hyperlink>
        </w:p>
        <w:p w14:paraId="4734A8EE" w14:textId="77777777" w:rsidR="00714547" w:rsidRPr="00714547" w:rsidRDefault="00714547">
          <w:pPr>
            <w:pStyle w:val="Sumrio3"/>
            <w:tabs>
              <w:tab w:val="right" w:leader="dot" w:pos="9061"/>
            </w:tabs>
            <w:rPr>
              <w:noProof/>
              <w:color w:val="000000" w:themeColor="text1"/>
            </w:rPr>
          </w:pPr>
          <w:hyperlink w:anchor="_Toc224326840" w:history="1">
            <w:r w:rsidRPr="00714547">
              <w:rPr>
                <w:rStyle w:val="Hiperlink"/>
                <w:rFonts w:eastAsiaTheme="majorEastAsia"/>
                <w:noProof/>
                <w:color w:val="000000" w:themeColor="text1"/>
              </w:rPr>
              <w:t>2.7 IMPLICAÇÕES PARA A CONSTRUÇÃO DE SOBERANIA DIGITAL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_Toc224326840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36</w:t>
            </w:r>
            <w:r w:rsidRPr="00714547">
              <w:rPr>
                <w:noProof/>
                <w:webHidden/>
                <w:color w:val="000000" w:themeColor="text1"/>
              </w:rPr>
              <w:fldChar w:fldCharType="end"/>
            </w:r>
          </w:hyperlink>
        </w:p>
        <w:p w14:paraId="4A419644" w14:textId="77777777" w:rsidR="00714547" w:rsidRPr="00714547" w:rsidRDefault="00714547">
          <w:pPr>
            <w:pStyle w:val="Sumrio3"/>
            <w:tabs>
              <w:tab w:val="right" w:leader="dot" w:pos="9061"/>
            </w:tabs>
            <w:rPr>
              <w:noProof/>
              <w:color w:val="000000" w:themeColor="text1"/>
            </w:rPr>
          </w:pPr>
          <w:hyperlink w:anchor="_Toc224326841" w:history="1">
            <w:r w:rsidRPr="00714547">
              <w:rPr>
                <w:rStyle w:val="Hiperlink"/>
                <w:rFonts w:eastAsiaTheme="majorEastAsia"/>
                <w:noProof/>
                <w:color w:val="000000" w:themeColor="text1"/>
              </w:rPr>
              <w:t>2.8 IMPLICAÇÕES ESTRUTURAIS E PERSPECTIVAS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_Toc224326841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37</w:t>
            </w:r>
            <w:r w:rsidRPr="00714547">
              <w:rPr>
                <w:noProof/>
                <w:webHidden/>
                <w:color w:val="000000" w:themeColor="text1"/>
              </w:rPr>
              <w:fldChar w:fldCharType="end"/>
            </w:r>
          </w:hyperlink>
        </w:p>
        <w:p w14:paraId="512E8672" w14:textId="77777777" w:rsidR="00714547" w:rsidRPr="00714547" w:rsidRDefault="00714547">
          <w:pPr>
            <w:pStyle w:val="Sumrio1"/>
            <w:tabs>
              <w:tab w:val="right" w:leader="dot" w:pos="9061"/>
            </w:tabs>
            <w:rPr>
              <w:noProof/>
              <w:color w:val="000000" w:themeColor="text1"/>
            </w:rPr>
          </w:pPr>
          <w:hyperlink w:anchor="_Toc224326842" w:history="1">
            <w:r w:rsidRPr="00714547">
              <w:rPr>
                <w:rStyle w:val="Hiperlink"/>
                <w:rFonts w:eastAsiaTheme="majorEastAsia"/>
                <w:noProof/>
                <w:color w:val="000000" w:themeColor="text1"/>
              </w:rPr>
              <w:t>CAPÍTULO 3</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_Toc224326842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38</w:t>
            </w:r>
            <w:r w:rsidRPr="00714547">
              <w:rPr>
                <w:noProof/>
                <w:webHidden/>
                <w:color w:val="000000" w:themeColor="text1"/>
              </w:rPr>
              <w:fldChar w:fldCharType="end"/>
            </w:r>
          </w:hyperlink>
        </w:p>
        <w:p w14:paraId="00E891CB" w14:textId="77777777" w:rsidR="00714547" w:rsidRPr="00714547" w:rsidRDefault="00714547">
          <w:pPr>
            <w:pStyle w:val="Sumrio2"/>
            <w:tabs>
              <w:tab w:val="right" w:leader="dot" w:pos="9061"/>
            </w:tabs>
            <w:rPr>
              <w:noProof/>
              <w:color w:val="000000" w:themeColor="text1"/>
            </w:rPr>
          </w:pPr>
          <w:hyperlink w:anchor="_Toc224326843" w:history="1">
            <w:r w:rsidRPr="00714547">
              <w:rPr>
                <w:rStyle w:val="Hiperlink"/>
                <w:rFonts w:eastAsiaTheme="majorEastAsia"/>
                <w:noProof/>
                <w:color w:val="000000" w:themeColor="text1"/>
              </w:rPr>
              <w:t>DADOS COMO RECURSO ESTRATÉGICO: EXTRAÇÃO, CIRCULAÇÃO, APROPRIAÇÃO E ASSIMETRIAS DE VALOR</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_Toc224326843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38</w:t>
            </w:r>
            <w:r w:rsidRPr="00714547">
              <w:rPr>
                <w:noProof/>
                <w:webHidden/>
                <w:color w:val="000000" w:themeColor="text1"/>
              </w:rPr>
              <w:fldChar w:fldCharType="end"/>
            </w:r>
          </w:hyperlink>
        </w:p>
        <w:p w14:paraId="752DCC12" w14:textId="77777777" w:rsidR="00714547" w:rsidRPr="00714547" w:rsidRDefault="00714547">
          <w:pPr>
            <w:pStyle w:val="Sumrio3"/>
            <w:tabs>
              <w:tab w:val="right" w:leader="dot" w:pos="9061"/>
            </w:tabs>
            <w:rPr>
              <w:noProof/>
              <w:color w:val="000000" w:themeColor="text1"/>
            </w:rPr>
          </w:pPr>
          <w:hyperlink w:anchor="_Toc224326844" w:history="1">
            <w:r w:rsidRPr="00714547">
              <w:rPr>
                <w:rStyle w:val="Hiperlink"/>
                <w:rFonts w:eastAsiaTheme="majorEastAsia"/>
                <w:noProof/>
                <w:color w:val="000000" w:themeColor="text1"/>
              </w:rPr>
              <w:t>3.1 DADOS COMO MATÉRIA-PRIMA DO CAPITALISMO DIGITAL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_Toc224326844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38</w:t>
            </w:r>
            <w:r w:rsidRPr="00714547">
              <w:rPr>
                <w:noProof/>
                <w:webHidden/>
                <w:color w:val="000000" w:themeColor="text1"/>
              </w:rPr>
              <w:fldChar w:fldCharType="end"/>
            </w:r>
          </w:hyperlink>
        </w:p>
        <w:p w14:paraId="78FAB8A3" w14:textId="77777777" w:rsidR="00714547" w:rsidRPr="00714547" w:rsidRDefault="00714547">
          <w:pPr>
            <w:pStyle w:val="Sumrio3"/>
            <w:tabs>
              <w:tab w:val="right" w:leader="dot" w:pos="9061"/>
            </w:tabs>
            <w:rPr>
              <w:noProof/>
              <w:color w:val="000000" w:themeColor="text1"/>
            </w:rPr>
          </w:pPr>
          <w:hyperlink w:anchor="_Toc224326845" w:history="1">
            <w:r w:rsidRPr="00714547">
              <w:rPr>
                <w:rStyle w:val="Hiperlink"/>
                <w:rFonts w:eastAsiaTheme="majorEastAsia"/>
                <w:noProof/>
                <w:color w:val="000000" w:themeColor="text1"/>
              </w:rPr>
              <w:t>3.2 Mecanismos de extração e coleta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_Toc224326845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40</w:t>
            </w:r>
            <w:r w:rsidRPr="00714547">
              <w:rPr>
                <w:noProof/>
                <w:webHidden/>
                <w:color w:val="000000" w:themeColor="text1"/>
              </w:rPr>
              <w:fldChar w:fldCharType="end"/>
            </w:r>
          </w:hyperlink>
        </w:p>
        <w:p w14:paraId="458A3263" w14:textId="77777777" w:rsidR="00714547" w:rsidRPr="00714547" w:rsidRDefault="00714547">
          <w:pPr>
            <w:pStyle w:val="Sumrio3"/>
            <w:tabs>
              <w:tab w:val="right" w:leader="dot" w:pos="9061"/>
            </w:tabs>
            <w:rPr>
              <w:noProof/>
              <w:color w:val="000000" w:themeColor="text1"/>
            </w:rPr>
          </w:pPr>
          <w:hyperlink w:anchor="_Toc224326846" w:history="1">
            <w:r w:rsidRPr="00714547">
              <w:rPr>
                <w:rStyle w:val="Hiperlink"/>
                <w:rFonts w:eastAsiaTheme="majorEastAsia"/>
                <w:noProof/>
                <w:color w:val="000000" w:themeColor="text1"/>
              </w:rPr>
              <w:t>3.3 Circulação e fluxos internacionais de dados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_Toc224326846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41</w:t>
            </w:r>
            <w:r w:rsidRPr="00714547">
              <w:rPr>
                <w:noProof/>
                <w:webHidden/>
                <w:color w:val="000000" w:themeColor="text1"/>
              </w:rPr>
              <w:fldChar w:fldCharType="end"/>
            </w:r>
          </w:hyperlink>
        </w:p>
        <w:p w14:paraId="61BBCC77" w14:textId="77777777" w:rsidR="00714547" w:rsidRPr="00714547" w:rsidRDefault="00714547">
          <w:pPr>
            <w:pStyle w:val="Sumrio3"/>
            <w:tabs>
              <w:tab w:val="right" w:leader="dot" w:pos="9061"/>
            </w:tabs>
            <w:rPr>
              <w:noProof/>
              <w:color w:val="000000" w:themeColor="text1"/>
            </w:rPr>
          </w:pPr>
          <w:hyperlink w:anchor="_Toc224326847" w:history="1">
            <w:r w:rsidRPr="00714547">
              <w:rPr>
                <w:rStyle w:val="Hiperlink"/>
                <w:rFonts w:eastAsiaTheme="majorEastAsia"/>
                <w:noProof/>
                <w:color w:val="000000" w:themeColor="text1"/>
              </w:rPr>
              <w:t>3.2 MECANISMOS DE EXTRAÇÃO E COLETA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_Toc224326847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43</w:t>
            </w:r>
            <w:r w:rsidRPr="00714547">
              <w:rPr>
                <w:noProof/>
                <w:webHidden/>
                <w:color w:val="000000" w:themeColor="text1"/>
              </w:rPr>
              <w:fldChar w:fldCharType="end"/>
            </w:r>
          </w:hyperlink>
        </w:p>
        <w:p w14:paraId="7C9FDC86" w14:textId="77777777" w:rsidR="00714547" w:rsidRPr="00714547" w:rsidRDefault="00714547">
          <w:pPr>
            <w:pStyle w:val="Sumrio3"/>
            <w:tabs>
              <w:tab w:val="right" w:leader="dot" w:pos="9061"/>
            </w:tabs>
            <w:rPr>
              <w:noProof/>
              <w:color w:val="000000" w:themeColor="text1"/>
            </w:rPr>
          </w:pPr>
          <w:hyperlink w:anchor="_Toc224326848" w:history="1">
            <w:r w:rsidRPr="00714547">
              <w:rPr>
                <w:rStyle w:val="Hiperlink"/>
                <w:rFonts w:eastAsiaTheme="majorEastAsia"/>
                <w:noProof/>
                <w:color w:val="000000" w:themeColor="text1"/>
              </w:rPr>
              <w:t>3.3 CIRCULAÇÃO E FLUXOS INTERNACIONAIS DE DADOS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_Toc224326848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44</w:t>
            </w:r>
            <w:r w:rsidRPr="00714547">
              <w:rPr>
                <w:noProof/>
                <w:webHidden/>
                <w:color w:val="000000" w:themeColor="text1"/>
              </w:rPr>
              <w:fldChar w:fldCharType="end"/>
            </w:r>
          </w:hyperlink>
        </w:p>
        <w:p w14:paraId="1BDC0515" w14:textId="77777777" w:rsidR="00714547" w:rsidRPr="00714547" w:rsidRDefault="00714547">
          <w:pPr>
            <w:pStyle w:val="Sumrio3"/>
            <w:tabs>
              <w:tab w:val="right" w:leader="dot" w:pos="9061"/>
            </w:tabs>
            <w:rPr>
              <w:noProof/>
              <w:color w:val="000000" w:themeColor="text1"/>
            </w:rPr>
          </w:pPr>
          <w:hyperlink w:anchor="_Toc224326849" w:history="1">
            <w:r w:rsidRPr="00714547">
              <w:rPr>
                <w:rStyle w:val="Hiperlink"/>
                <w:rFonts w:eastAsiaTheme="majorEastAsia"/>
                <w:noProof/>
                <w:color w:val="000000" w:themeColor="text1"/>
              </w:rPr>
              <w:t>3.4 APROPRIAÇÃO DE VALOR E CENTRALIZAÇÃO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_Toc224326849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45</w:t>
            </w:r>
            <w:r w:rsidRPr="00714547">
              <w:rPr>
                <w:noProof/>
                <w:webHidden/>
                <w:color w:val="000000" w:themeColor="text1"/>
              </w:rPr>
              <w:fldChar w:fldCharType="end"/>
            </w:r>
          </w:hyperlink>
        </w:p>
        <w:p w14:paraId="62BBA89B" w14:textId="77777777" w:rsidR="00714547" w:rsidRPr="00714547" w:rsidRDefault="00714547">
          <w:pPr>
            <w:pStyle w:val="Sumrio3"/>
            <w:tabs>
              <w:tab w:val="right" w:leader="dot" w:pos="9061"/>
            </w:tabs>
            <w:rPr>
              <w:noProof/>
              <w:color w:val="000000" w:themeColor="text1"/>
            </w:rPr>
          </w:pPr>
          <w:hyperlink w:anchor="_Toc224326850" w:history="1">
            <w:r w:rsidRPr="00714547">
              <w:rPr>
                <w:rStyle w:val="Hiperlink"/>
                <w:rFonts w:eastAsiaTheme="majorEastAsia"/>
                <w:noProof/>
                <w:color w:val="000000" w:themeColor="text1"/>
              </w:rPr>
              <w:t>3.5 ASSIMETRIAS NORTE-SUL E DEPENDÊNCIA INFORMACIONAL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_Toc224326850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47</w:t>
            </w:r>
            <w:r w:rsidRPr="00714547">
              <w:rPr>
                <w:noProof/>
                <w:webHidden/>
                <w:color w:val="000000" w:themeColor="text1"/>
              </w:rPr>
              <w:fldChar w:fldCharType="end"/>
            </w:r>
          </w:hyperlink>
        </w:p>
        <w:p w14:paraId="54402211" w14:textId="77777777" w:rsidR="00714547" w:rsidRPr="00714547" w:rsidRDefault="00714547">
          <w:pPr>
            <w:pStyle w:val="Sumrio3"/>
            <w:tabs>
              <w:tab w:val="right" w:leader="dot" w:pos="9061"/>
            </w:tabs>
            <w:rPr>
              <w:noProof/>
              <w:color w:val="000000" w:themeColor="text1"/>
            </w:rPr>
          </w:pPr>
          <w:hyperlink w:anchor="_Toc224326851" w:history="1">
            <w:r w:rsidRPr="00714547">
              <w:rPr>
                <w:rStyle w:val="Hiperlink"/>
                <w:rFonts w:eastAsiaTheme="majorEastAsia"/>
                <w:noProof/>
                <w:color w:val="000000" w:themeColor="text1"/>
              </w:rPr>
              <w:t>3.6 IMPLICAÇÕES PARA A REGULAÇÃO E A GOVERNANÇA DE DADOS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_Toc224326851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48</w:t>
            </w:r>
            <w:r w:rsidRPr="00714547">
              <w:rPr>
                <w:noProof/>
                <w:webHidden/>
                <w:color w:val="000000" w:themeColor="text1"/>
              </w:rPr>
              <w:fldChar w:fldCharType="end"/>
            </w:r>
          </w:hyperlink>
        </w:p>
        <w:p w14:paraId="3B67C543" w14:textId="77777777" w:rsidR="00714547" w:rsidRPr="00714547" w:rsidRDefault="00714547">
          <w:pPr>
            <w:pStyle w:val="Sumrio3"/>
            <w:tabs>
              <w:tab w:val="right" w:leader="dot" w:pos="9061"/>
            </w:tabs>
            <w:rPr>
              <w:noProof/>
              <w:color w:val="000000" w:themeColor="text1"/>
            </w:rPr>
          </w:pPr>
          <w:hyperlink w:anchor="_Toc224326852" w:history="1">
            <w:r w:rsidRPr="00714547">
              <w:rPr>
                <w:rStyle w:val="Hiperlink"/>
                <w:rFonts w:eastAsiaTheme="majorEastAsia"/>
                <w:noProof/>
                <w:color w:val="000000" w:themeColor="text1"/>
              </w:rPr>
              <w:t>3.7 CENTRALIDADE DOS DADOS E ASSIMETRIAS DE PODER</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_Toc224326852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49</w:t>
            </w:r>
            <w:r w:rsidRPr="00714547">
              <w:rPr>
                <w:noProof/>
                <w:webHidden/>
                <w:color w:val="000000" w:themeColor="text1"/>
              </w:rPr>
              <w:fldChar w:fldCharType="end"/>
            </w:r>
          </w:hyperlink>
        </w:p>
        <w:p w14:paraId="17076213" w14:textId="77777777" w:rsidR="00714547" w:rsidRPr="00714547" w:rsidRDefault="00714547">
          <w:pPr>
            <w:pStyle w:val="Sumrio1"/>
            <w:tabs>
              <w:tab w:val="right" w:leader="dot" w:pos="9061"/>
            </w:tabs>
            <w:rPr>
              <w:noProof/>
              <w:color w:val="000000" w:themeColor="text1"/>
            </w:rPr>
          </w:pPr>
          <w:hyperlink w:anchor="_Toc224326853" w:history="1">
            <w:r w:rsidRPr="00714547">
              <w:rPr>
                <w:rStyle w:val="Hiperlink"/>
                <w:rFonts w:eastAsiaTheme="majorEastAsia"/>
                <w:noProof/>
                <w:color w:val="000000" w:themeColor="text1"/>
              </w:rPr>
              <w:t>CAPÍTULO 4</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_Toc224326853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51</w:t>
            </w:r>
            <w:r w:rsidRPr="00714547">
              <w:rPr>
                <w:noProof/>
                <w:webHidden/>
                <w:color w:val="000000" w:themeColor="text1"/>
              </w:rPr>
              <w:fldChar w:fldCharType="end"/>
            </w:r>
          </w:hyperlink>
        </w:p>
        <w:p w14:paraId="114A385D" w14:textId="77777777" w:rsidR="00714547" w:rsidRPr="00714547" w:rsidRDefault="00714547">
          <w:pPr>
            <w:pStyle w:val="Sumrio2"/>
            <w:tabs>
              <w:tab w:val="right" w:leader="dot" w:pos="9061"/>
            </w:tabs>
            <w:rPr>
              <w:noProof/>
              <w:color w:val="000000" w:themeColor="text1"/>
            </w:rPr>
          </w:pPr>
          <w:hyperlink w:anchor="_Toc224326854" w:history="1">
            <w:r w:rsidRPr="00714547">
              <w:rPr>
                <w:rStyle w:val="Hiperlink"/>
                <w:rFonts w:eastAsiaTheme="majorEastAsia"/>
                <w:noProof/>
                <w:color w:val="000000" w:themeColor="text1"/>
              </w:rPr>
              <w:t>INTELIGÊNCIA ARTIFICIAL, CLASSIFICAÇÃO E REPRODUÇÃO DE DESIGUALDADES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_Toc224326854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51</w:t>
            </w:r>
            <w:r w:rsidRPr="00714547">
              <w:rPr>
                <w:noProof/>
                <w:webHidden/>
                <w:color w:val="000000" w:themeColor="text1"/>
              </w:rPr>
              <w:fldChar w:fldCharType="end"/>
            </w:r>
          </w:hyperlink>
        </w:p>
        <w:p w14:paraId="676109DF" w14:textId="77777777" w:rsidR="00714547" w:rsidRPr="00714547" w:rsidRDefault="00714547">
          <w:pPr>
            <w:pStyle w:val="Sumrio3"/>
            <w:tabs>
              <w:tab w:val="right" w:leader="dot" w:pos="9061"/>
            </w:tabs>
            <w:rPr>
              <w:noProof/>
              <w:color w:val="000000" w:themeColor="text1"/>
            </w:rPr>
          </w:pPr>
          <w:hyperlink w:anchor="_Toc224326855" w:history="1">
            <w:r w:rsidRPr="00714547">
              <w:rPr>
                <w:rStyle w:val="Hiperlink"/>
                <w:rFonts w:eastAsiaTheme="majorEastAsia"/>
                <w:noProof/>
                <w:color w:val="000000" w:themeColor="text1"/>
              </w:rPr>
              <w:t>4.1 IA COMO SISTEMA DE CLASSIFICAÇÃO SOCIAL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_Toc224326855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51</w:t>
            </w:r>
            <w:r w:rsidRPr="00714547">
              <w:rPr>
                <w:noProof/>
                <w:webHidden/>
                <w:color w:val="000000" w:themeColor="text1"/>
              </w:rPr>
              <w:fldChar w:fldCharType="end"/>
            </w:r>
          </w:hyperlink>
        </w:p>
        <w:p w14:paraId="10C491CC" w14:textId="77777777" w:rsidR="00714547" w:rsidRPr="00714547" w:rsidRDefault="00714547">
          <w:pPr>
            <w:pStyle w:val="Sumrio3"/>
            <w:tabs>
              <w:tab w:val="right" w:leader="dot" w:pos="9061"/>
            </w:tabs>
            <w:rPr>
              <w:noProof/>
              <w:color w:val="000000" w:themeColor="text1"/>
            </w:rPr>
          </w:pPr>
          <w:hyperlink w:anchor="_Toc224326856" w:history="1">
            <w:r w:rsidRPr="00714547">
              <w:rPr>
                <w:rStyle w:val="Hiperlink"/>
                <w:rFonts w:eastAsiaTheme="majorEastAsia"/>
                <w:noProof/>
                <w:color w:val="000000" w:themeColor="text1"/>
              </w:rPr>
              <w:t>4.2 VIÉS ALGORÍTMICO E DISCRIMINAÇÃO AUTOMATIZADA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_Toc224326856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52</w:t>
            </w:r>
            <w:r w:rsidRPr="00714547">
              <w:rPr>
                <w:noProof/>
                <w:webHidden/>
                <w:color w:val="000000" w:themeColor="text1"/>
              </w:rPr>
              <w:fldChar w:fldCharType="end"/>
            </w:r>
          </w:hyperlink>
        </w:p>
        <w:p w14:paraId="6019F428" w14:textId="77777777" w:rsidR="00714547" w:rsidRPr="00714547" w:rsidRDefault="00714547">
          <w:pPr>
            <w:pStyle w:val="Sumrio3"/>
            <w:tabs>
              <w:tab w:val="right" w:leader="dot" w:pos="9061"/>
            </w:tabs>
            <w:rPr>
              <w:noProof/>
              <w:color w:val="000000" w:themeColor="text1"/>
            </w:rPr>
          </w:pPr>
          <w:hyperlink w:anchor="_Toc224326857" w:history="1">
            <w:r w:rsidRPr="00714547">
              <w:rPr>
                <w:rStyle w:val="Hiperlink"/>
                <w:rFonts w:eastAsiaTheme="majorEastAsia"/>
                <w:noProof/>
                <w:color w:val="000000" w:themeColor="text1"/>
              </w:rPr>
              <w:t>4.3 REPRODUÇÃO DE DESIGUALDADES ESTRUTURAIS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_Toc224326857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53</w:t>
            </w:r>
            <w:r w:rsidRPr="00714547">
              <w:rPr>
                <w:noProof/>
                <w:webHidden/>
                <w:color w:val="000000" w:themeColor="text1"/>
              </w:rPr>
              <w:fldChar w:fldCharType="end"/>
            </w:r>
          </w:hyperlink>
        </w:p>
        <w:p w14:paraId="5EB89372" w14:textId="77777777" w:rsidR="00714547" w:rsidRPr="00714547" w:rsidRDefault="00714547">
          <w:pPr>
            <w:pStyle w:val="Sumrio3"/>
            <w:tabs>
              <w:tab w:val="right" w:leader="dot" w:pos="9061"/>
            </w:tabs>
            <w:rPr>
              <w:noProof/>
              <w:color w:val="000000" w:themeColor="text1"/>
            </w:rPr>
          </w:pPr>
          <w:hyperlink w:anchor="_Toc224326858" w:history="1">
            <w:r w:rsidRPr="00714547">
              <w:rPr>
                <w:rStyle w:val="Hiperlink"/>
                <w:rFonts w:eastAsiaTheme="majorEastAsia"/>
                <w:noProof/>
                <w:color w:val="000000" w:themeColor="text1"/>
              </w:rPr>
              <w:t>4.4 IMPACTOS NO SUL GLOBAL: COLONIALISMO ALGORÍTMICO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_Toc224326858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54</w:t>
            </w:r>
            <w:r w:rsidRPr="00714547">
              <w:rPr>
                <w:noProof/>
                <w:webHidden/>
                <w:color w:val="000000" w:themeColor="text1"/>
              </w:rPr>
              <w:fldChar w:fldCharType="end"/>
            </w:r>
          </w:hyperlink>
        </w:p>
        <w:p w14:paraId="69FD7259" w14:textId="77777777" w:rsidR="00714547" w:rsidRPr="00714547" w:rsidRDefault="00714547">
          <w:pPr>
            <w:pStyle w:val="Sumrio3"/>
            <w:tabs>
              <w:tab w:val="right" w:leader="dot" w:pos="9061"/>
            </w:tabs>
            <w:rPr>
              <w:noProof/>
              <w:color w:val="000000" w:themeColor="text1"/>
            </w:rPr>
          </w:pPr>
          <w:hyperlink w:anchor="_Toc224326859" w:history="1">
            <w:r w:rsidRPr="00714547">
              <w:rPr>
                <w:rStyle w:val="Hiperlink"/>
                <w:rFonts w:eastAsiaTheme="majorEastAsia"/>
                <w:noProof/>
                <w:color w:val="000000" w:themeColor="text1"/>
              </w:rPr>
              <w:t>4.5 CRÍTICAS E ALTERNATIVAS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_Toc224326859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55</w:t>
            </w:r>
            <w:r w:rsidRPr="00714547">
              <w:rPr>
                <w:noProof/>
                <w:webHidden/>
                <w:color w:val="000000" w:themeColor="text1"/>
              </w:rPr>
              <w:fldChar w:fldCharType="end"/>
            </w:r>
          </w:hyperlink>
        </w:p>
        <w:p w14:paraId="3B18BCCA" w14:textId="77777777" w:rsidR="00714547" w:rsidRPr="00714547" w:rsidRDefault="00714547">
          <w:pPr>
            <w:pStyle w:val="Sumrio3"/>
            <w:tabs>
              <w:tab w:val="right" w:leader="dot" w:pos="9061"/>
            </w:tabs>
            <w:rPr>
              <w:noProof/>
              <w:color w:val="000000" w:themeColor="text1"/>
            </w:rPr>
          </w:pPr>
          <w:hyperlink w:anchor="_Toc224326860" w:history="1">
            <w:r w:rsidRPr="00714547">
              <w:rPr>
                <w:rStyle w:val="Hiperlink"/>
                <w:rFonts w:eastAsiaTheme="majorEastAsia"/>
                <w:noProof/>
                <w:color w:val="000000" w:themeColor="text1"/>
              </w:rPr>
              <w:t>4.6 IMPLICAÇÕES PARA O DESENVOLVIMENTO DE IA NO SUL GLOBAL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_Toc224326860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56</w:t>
            </w:r>
            <w:r w:rsidRPr="00714547">
              <w:rPr>
                <w:noProof/>
                <w:webHidden/>
                <w:color w:val="000000" w:themeColor="text1"/>
              </w:rPr>
              <w:fldChar w:fldCharType="end"/>
            </w:r>
          </w:hyperlink>
        </w:p>
        <w:p w14:paraId="3F0F5FE8" w14:textId="77777777" w:rsidR="00714547" w:rsidRPr="00714547" w:rsidRDefault="00714547">
          <w:pPr>
            <w:pStyle w:val="Sumrio3"/>
            <w:tabs>
              <w:tab w:val="right" w:leader="dot" w:pos="9061"/>
            </w:tabs>
            <w:rPr>
              <w:noProof/>
              <w:color w:val="000000" w:themeColor="text1"/>
            </w:rPr>
          </w:pPr>
          <w:hyperlink w:anchor="_Toc224326861" w:history="1">
            <w:r w:rsidRPr="00714547">
              <w:rPr>
                <w:rStyle w:val="Hiperlink"/>
                <w:rFonts w:eastAsiaTheme="majorEastAsia"/>
                <w:noProof/>
                <w:color w:val="000000" w:themeColor="text1"/>
              </w:rPr>
              <w:t>4.7 COLONIALISMO ALGORÍTMICO E RESISTÊNCIAS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_Toc224326861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57</w:t>
            </w:r>
            <w:r w:rsidRPr="00714547">
              <w:rPr>
                <w:noProof/>
                <w:webHidden/>
                <w:color w:val="000000" w:themeColor="text1"/>
              </w:rPr>
              <w:fldChar w:fldCharType="end"/>
            </w:r>
          </w:hyperlink>
        </w:p>
        <w:p w14:paraId="4BDF2EE8" w14:textId="77777777" w:rsidR="00714547" w:rsidRPr="00714547" w:rsidRDefault="00714547">
          <w:pPr>
            <w:pStyle w:val="Sumrio1"/>
            <w:tabs>
              <w:tab w:val="right" w:leader="dot" w:pos="9061"/>
            </w:tabs>
            <w:rPr>
              <w:noProof/>
              <w:color w:val="000000" w:themeColor="text1"/>
            </w:rPr>
          </w:pPr>
          <w:hyperlink w:anchor="_Toc224326862" w:history="1">
            <w:r w:rsidRPr="00714547">
              <w:rPr>
                <w:rStyle w:val="Hiperlink"/>
                <w:rFonts w:eastAsiaTheme="majorEastAsia"/>
                <w:noProof/>
                <w:color w:val="000000" w:themeColor="text1"/>
              </w:rPr>
              <w:t>CAPÍTULO 5</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_Toc224326862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58</w:t>
            </w:r>
            <w:r w:rsidRPr="00714547">
              <w:rPr>
                <w:noProof/>
                <w:webHidden/>
                <w:color w:val="000000" w:themeColor="text1"/>
              </w:rPr>
              <w:fldChar w:fldCharType="end"/>
            </w:r>
          </w:hyperlink>
        </w:p>
        <w:p w14:paraId="4C175C23" w14:textId="77777777" w:rsidR="00714547" w:rsidRPr="00714547" w:rsidRDefault="00714547">
          <w:pPr>
            <w:pStyle w:val="Sumrio2"/>
            <w:tabs>
              <w:tab w:val="right" w:leader="dot" w:pos="9061"/>
            </w:tabs>
            <w:rPr>
              <w:noProof/>
              <w:color w:val="000000" w:themeColor="text1"/>
            </w:rPr>
          </w:pPr>
          <w:hyperlink w:anchor="_Toc224326863" w:history="1">
            <w:r w:rsidRPr="00714547">
              <w:rPr>
                <w:rStyle w:val="Hiperlink"/>
                <w:rFonts w:eastAsiaTheme="majorEastAsia"/>
                <w:noProof/>
                <w:color w:val="000000" w:themeColor="text1"/>
              </w:rPr>
              <w:t>VIGILÂNCIA, PLATAFORMAÇÃO E GOVERNANÇA ALGORÍTMICA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_Toc224326863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58</w:t>
            </w:r>
            <w:r w:rsidRPr="00714547">
              <w:rPr>
                <w:noProof/>
                <w:webHidden/>
                <w:color w:val="000000" w:themeColor="text1"/>
              </w:rPr>
              <w:fldChar w:fldCharType="end"/>
            </w:r>
          </w:hyperlink>
        </w:p>
        <w:p w14:paraId="37368D19" w14:textId="77777777" w:rsidR="00714547" w:rsidRPr="00714547" w:rsidRDefault="00714547">
          <w:pPr>
            <w:pStyle w:val="Sumrio3"/>
            <w:tabs>
              <w:tab w:val="right" w:leader="dot" w:pos="9061"/>
            </w:tabs>
            <w:rPr>
              <w:noProof/>
              <w:color w:val="000000" w:themeColor="text1"/>
            </w:rPr>
          </w:pPr>
          <w:hyperlink w:anchor="_Toc224326864" w:history="1">
            <w:r w:rsidRPr="00714547">
              <w:rPr>
                <w:rStyle w:val="Hiperlink"/>
                <w:rFonts w:eastAsiaTheme="majorEastAsia"/>
                <w:noProof/>
                <w:color w:val="000000" w:themeColor="text1"/>
              </w:rPr>
              <w:t>5.1 O CAPITALISMO DE VIGILÂNCIA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_Toc224326864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58</w:t>
            </w:r>
            <w:r w:rsidRPr="00714547">
              <w:rPr>
                <w:noProof/>
                <w:webHidden/>
                <w:color w:val="000000" w:themeColor="text1"/>
              </w:rPr>
              <w:fldChar w:fldCharType="end"/>
            </w:r>
          </w:hyperlink>
        </w:p>
        <w:p w14:paraId="42CFBE84" w14:textId="77777777" w:rsidR="00714547" w:rsidRPr="00714547" w:rsidRDefault="00714547">
          <w:pPr>
            <w:pStyle w:val="Sumrio3"/>
            <w:tabs>
              <w:tab w:val="right" w:leader="dot" w:pos="9061"/>
            </w:tabs>
            <w:rPr>
              <w:noProof/>
              <w:color w:val="000000" w:themeColor="text1"/>
            </w:rPr>
          </w:pPr>
          <w:hyperlink w:anchor="_Toc224326865" w:history="1">
            <w:r w:rsidRPr="00714547">
              <w:rPr>
                <w:rStyle w:val="Hiperlink"/>
                <w:rFonts w:eastAsiaTheme="majorEastAsia"/>
                <w:noProof/>
                <w:color w:val="000000" w:themeColor="text1"/>
              </w:rPr>
              <w:t>5.2 PLATAFORMAÇÃO DA SOCIEDADE</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_Toc224326865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59</w:t>
            </w:r>
            <w:r w:rsidRPr="00714547">
              <w:rPr>
                <w:noProof/>
                <w:webHidden/>
                <w:color w:val="000000" w:themeColor="text1"/>
              </w:rPr>
              <w:fldChar w:fldCharType="end"/>
            </w:r>
          </w:hyperlink>
        </w:p>
        <w:p w14:paraId="36CC9DE7" w14:textId="77777777" w:rsidR="00714547" w:rsidRPr="00714547" w:rsidRDefault="00714547">
          <w:pPr>
            <w:pStyle w:val="Sumrio3"/>
            <w:tabs>
              <w:tab w:val="right" w:leader="dot" w:pos="9061"/>
            </w:tabs>
            <w:rPr>
              <w:noProof/>
              <w:color w:val="000000" w:themeColor="text1"/>
            </w:rPr>
          </w:pPr>
          <w:hyperlink w:anchor="_Toc224326866" w:history="1">
            <w:r w:rsidRPr="00714547">
              <w:rPr>
                <w:rStyle w:val="Hiperlink"/>
                <w:rFonts w:eastAsiaTheme="majorEastAsia"/>
                <w:noProof/>
                <w:color w:val="000000" w:themeColor="text1"/>
              </w:rPr>
              <w:t>5.3 GOVERNANÇA ALGORÍTMICA E CONTROLE</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_Toc224326866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60</w:t>
            </w:r>
            <w:r w:rsidRPr="00714547">
              <w:rPr>
                <w:noProof/>
                <w:webHidden/>
                <w:color w:val="000000" w:themeColor="text1"/>
              </w:rPr>
              <w:fldChar w:fldCharType="end"/>
            </w:r>
          </w:hyperlink>
        </w:p>
        <w:p w14:paraId="62D2797D" w14:textId="77777777" w:rsidR="00714547" w:rsidRPr="00714547" w:rsidRDefault="00714547">
          <w:pPr>
            <w:pStyle w:val="Sumrio3"/>
            <w:tabs>
              <w:tab w:val="right" w:leader="dot" w:pos="9061"/>
            </w:tabs>
            <w:rPr>
              <w:noProof/>
              <w:color w:val="000000" w:themeColor="text1"/>
            </w:rPr>
          </w:pPr>
          <w:hyperlink w:anchor="_Toc224326867" w:history="1">
            <w:r w:rsidRPr="00714547">
              <w:rPr>
                <w:rStyle w:val="Hiperlink"/>
                <w:rFonts w:eastAsiaTheme="majorEastAsia"/>
                <w:noProof/>
                <w:color w:val="000000" w:themeColor="text1"/>
              </w:rPr>
              <w:t>5.4 DISCIPLINA DIGITAL E MODULAÇÃO DO COMPORTAMENTO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_Toc224326867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61</w:t>
            </w:r>
            <w:r w:rsidRPr="00714547">
              <w:rPr>
                <w:noProof/>
                <w:webHidden/>
                <w:color w:val="000000" w:themeColor="text1"/>
              </w:rPr>
              <w:fldChar w:fldCharType="end"/>
            </w:r>
          </w:hyperlink>
        </w:p>
        <w:p w14:paraId="3F8B90B2" w14:textId="77777777" w:rsidR="00714547" w:rsidRPr="00714547" w:rsidRDefault="00714547">
          <w:pPr>
            <w:pStyle w:val="Sumrio3"/>
            <w:tabs>
              <w:tab w:val="right" w:leader="dot" w:pos="9061"/>
            </w:tabs>
            <w:rPr>
              <w:noProof/>
              <w:color w:val="000000" w:themeColor="text1"/>
            </w:rPr>
          </w:pPr>
          <w:hyperlink w:anchor="_Toc224326868" w:history="1">
            <w:r w:rsidRPr="00714547">
              <w:rPr>
                <w:rStyle w:val="Hiperlink"/>
                <w:rFonts w:eastAsiaTheme="majorEastAsia"/>
                <w:noProof/>
                <w:color w:val="000000" w:themeColor="text1"/>
              </w:rPr>
              <w:t>5.5 RESISTÊNCIAS E TÁTICAS DE EVASÃO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_Toc224326868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62</w:t>
            </w:r>
            <w:r w:rsidRPr="00714547">
              <w:rPr>
                <w:noProof/>
                <w:webHidden/>
                <w:color w:val="000000" w:themeColor="text1"/>
              </w:rPr>
              <w:fldChar w:fldCharType="end"/>
            </w:r>
          </w:hyperlink>
        </w:p>
        <w:p w14:paraId="683ABFCC" w14:textId="77777777" w:rsidR="00714547" w:rsidRPr="00714547" w:rsidRDefault="00714547">
          <w:pPr>
            <w:pStyle w:val="Sumrio3"/>
            <w:tabs>
              <w:tab w:val="right" w:leader="dot" w:pos="9061"/>
            </w:tabs>
            <w:rPr>
              <w:noProof/>
              <w:color w:val="000000" w:themeColor="text1"/>
            </w:rPr>
          </w:pPr>
          <w:hyperlink w:anchor="_Toc224326869" w:history="1">
            <w:r w:rsidRPr="00714547">
              <w:rPr>
                <w:rStyle w:val="Hiperlink"/>
                <w:rFonts w:eastAsiaTheme="majorEastAsia"/>
                <w:noProof/>
                <w:color w:val="000000" w:themeColor="text1"/>
              </w:rPr>
              <w:t>5.6 IMPLICAÇÕES PARA A DEMOCRACIA E A CIDADANIA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_Toc224326869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62</w:t>
            </w:r>
            <w:r w:rsidRPr="00714547">
              <w:rPr>
                <w:noProof/>
                <w:webHidden/>
                <w:color w:val="000000" w:themeColor="text1"/>
              </w:rPr>
              <w:fldChar w:fldCharType="end"/>
            </w:r>
          </w:hyperlink>
        </w:p>
        <w:p w14:paraId="30DCEBB9" w14:textId="77777777" w:rsidR="00714547" w:rsidRPr="00714547" w:rsidRDefault="00714547">
          <w:pPr>
            <w:pStyle w:val="Sumrio3"/>
            <w:tabs>
              <w:tab w:val="right" w:leader="dot" w:pos="9061"/>
            </w:tabs>
            <w:rPr>
              <w:noProof/>
              <w:color w:val="000000" w:themeColor="text1"/>
            </w:rPr>
          </w:pPr>
          <w:hyperlink w:anchor="_Toc224326870" w:history="1">
            <w:r w:rsidRPr="00714547">
              <w:rPr>
                <w:rStyle w:val="Hiperlink"/>
                <w:rFonts w:eastAsiaTheme="majorEastAsia"/>
                <w:noProof/>
                <w:color w:val="000000" w:themeColor="text1"/>
              </w:rPr>
              <w:t>5.7 DEMOCRACIA E CIDADANIA NA ERA DIGITAL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_Toc224326870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63</w:t>
            </w:r>
            <w:r w:rsidRPr="00714547">
              <w:rPr>
                <w:noProof/>
                <w:webHidden/>
                <w:color w:val="000000" w:themeColor="text1"/>
              </w:rPr>
              <w:fldChar w:fldCharType="end"/>
            </w:r>
          </w:hyperlink>
        </w:p>
        <w:p w14:paraId="264BE04A" w14:textId="77777777" w:rsidR="00714547" w:rsidRPr="00714547" w:rsidRDefault="00714547">
          <w:pPr>
            <w:pStyle w:val="Sumrio1"/>
            <w:tabs>
              <w:tab w:val="right" w:leader="dot" w:pos="9061"/>
            </w:tabs>
            <w:rPr>
              <w:noProof/>
              <w:color w:val="000000" w:themeColor="text1"/>
            </w:rPr>
          </w:pPr>
          <w:hyperlink w:anchor="_Toc224326871" w:history="1">
            <w:r w:rsidRPr="00714547">
              <w:rPr>
                <w:rStyle w:val="Hiperlink"/>
                <w:rFonts w:eastAsiaTheme="majorEastAsia"/>
                <w:noProof/>
                <w:color w:val="000000" w:themeColor="text1"/>
              </w:rPr>
              <w:t>CAPÍTULO 6</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_Toc224326871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65</w:t>
            </w:r>
            <w:r w:rsidRPr="00714547">
              <w:rPr>
                <w:noProof/>
                <w:webHidden/>
                <w:color w:val="000000" w:themeColor="text1"/>
              </w:rPr>
              <w:fldChar w:fldCharType="end"/>
            </w:r>
          </w:hyperlink>
        </w:p>
        <w:p w14:paraId="47E846AE" w14:textId="77777777" w:rsidR="00714547" w:rsidRPr="00714547" w:rsidRDefault="00714547">
          <w:pPr>
            <w:pStyle w:val="Sumrio2"/>
            <w:tabs>
              <w:tab w:val="right" w:leader="dot" w:pos="9061"/>
            </w:tabs>
            <w:rPr>
              <w:noProof/>
              <w:color w:val="000000" w:themeColor="text1"/>
            </w:rPr>
          </w:pPr>
          <w:hyperlink w:anchor="_Toc224326872" w:history="1">
            <w:r w:rsidRPr="00714547">
              <w:rPr>
                <w:rStyle w:val="Hiperlink"/>
                <w:rFonts w:eastAsiaTheme="majorEastAsia"/>
                <w:noProof/>
                <w:color w:val="000000" w:themeColor="text1"/>
              </w:rPr>
              <w:t>SOBERANIA DIGITAL: CONCEITOS, DISPUTAS E LIMITES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_Toc224326872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65</w:t>
            </w:r>
            <w:r w:rsidRPr="00714547">
              <w:rPr>
                <w:noProof/>
                <w:webHidden/>
                <w:color w:val="000000" w:themeColor="text1"/>
              </w:rPr>
              <w:fldChar w:fldCharType="end"/>
            </w:r>
          </w:hyperlink>
        </w:p>
        <w:p w14:paraId="34EC6C36" w14:textId="77777777" w:rsidR="00714547" w:rsidRPr="00714547" w:rsidRDefault="00714547">
          <w:pPr>
            <w:pStyle w:val="Sumrio3"/>
            <w:tabs>
              <w:tab w:val="right" w:leader="dot" w:pos="9061"/>
            </w:tabs>
            <w:rPr>
              <w:noProof/>
              <w:color w:val="000000" w:themeColor="text1"/>
            </w:rPr>
          </w:pPr>
          <w:hyperlink w:anchor="_Toc224326873" w:history="1">
            <w:r w:rsidRPr="00714547">
              <w:rPr>
                <w:rStyle w:val="Hiperlink"/>
                <w:rFonts w:eastAsiaTheme="majorEastAsia"/>
                <w:noProof/>
                <w:color w:val="000000" w:themeColor="text1"/>
              </w:rPr>
              <w:t>6.1 CONCEITUALIZAÇÕES DE SOBERANIA DIGITAL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_Toc224326873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65</w:t>
            </w:r>
            <w:r w:rsidRPr="00714547">
              <w:rPr>
                <w:noProof/>
                <w:webHidden/>
                <w:color w:val="000000" w:themeColor="text1"/>
              </w:rPr>
              <w:fldChar w:fldCharType="end"/>
            </w:r>
          </w:hyperlink>
        </w:p>
        <w:p w14:paraId="6D0015C7" w14:textId="77777777" w:rsidR="00714547" w:rsidRPr="00714547" w:rsidRDefault="00714547">
          <w:pPr>
            <w:pStyle w:val="Sumrio3"/>
            <w:tabs>
              <w:tab w:val="right" w:leader="dot" w:pos="9061"/>
            </w:tabs>
            <w:rPr>
              <w:noProof/>
              <w:color w:val="000000" w:themeColor="text1"/>
            </w:rPr>
          </w:pPr>
          <w:hyperlink w:anchor="_Toc224326874" w:history="1">
            <w:r w:rsidRPr="00714547">
              <w:rPr>
                <w:rStyle w:val="Hiperlink"/>
                <w:rFonts w:eastAsiaTheme="majorEastAsia"/>
                <w:noProof/>
                <w:color w:val="000000" w:themeColor="text1"/>
              </w:rPr>
              <w:t>6.2 SOBERANIA INFORMACIONAL E AUTONOMIA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_Toc224326874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69</w:t>
            </w:r>
            <w:r w:rsidRPr="00714547">
              <w:rPr>
                <w:noProof/>
                <w:webHidden/>
                <w:color w:val="000000" w:themeColor="text1"/>
              </w:rPr>
              <w:fldChar w:fldCharType="end"/>
            </w:r>
          </w:hyperlink>
        </w:p>
        <w:p w14:paraId="37505C0B" w14:textId="77777777" w:rsidR="00714547" w:rsidRPr="00714547" w:rsidRDefault="00714547">
          <w:pPr>
            <w:pStyle w:val="Sumrio3"/>
            <w:tabs>
              <w:tab w:val="right" w:leader="dot" w:pos="9061"/>
            </w:tabs>
            <w:rPr>
              <w:noProof/>
              <w:color w:val="000000" w:themeColor="text1"/>
            </w:rPr>
          </w:pPr>
          <w:hyperlink w:anchor="_Toc224326875" w:history="1">
            <w:r w:rsidRPr="00714547">
              <w:rPr>
                <w:rStyle w:val="Hiperlink"/>
                <w:rFonts w:eastAsiaTheme="majorEastAsia"/>
                <w:noProof/>
                <w:color w:val="000000" w:themeColor="text1"/>
              </w:rPr>
              <w:t>6.3 DISPUTAS GEOPOLÍTICAS E FRAGMENTAÇÃO DA INTERNET</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_Toc224326875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73</w:t>
            </w:r>
            <w:r w:rsidRPr="00714547">
              <w:rPr>
                <w:noProof/>
                <w:webHidden/>
                <w:color w:val="000000" w:themeColor="text1"/>
              </w:rPr>
              <w:fldChar w:fldCharType="end"/>
            </w:r>
          </w:hyperlink>
        </w:p>
        <w:p w14:paraId="20E7E971" w14:textId="77777777" w:rsidR="00714547" w:rsidRPr="00714547" w:rsidRDefault="00714547">
          <w:pPr>
            <w:pStyle w:val="Sumrio3"/>
            <w:tabs>
              <w:tab w:val="right" w:leader="dot" w:pos="9061"/>
            </w:tabs>
            <w:rPr>
              <w:noProof/>
              <w:color w:val="000000" w:themeColor="text1"/>
            </w:rPr>
          </w:pPr>
          <w:hyperlink w:anchor="_Toc224326876" w:history="1">
            <w:r w:rsidRPr="00714547">
              <w:rPr>
                <w:rStyle w:val="Hiperlink"/>
                <w:rFonts w:eastAsiaTheme="majorEastAsia"/>
                <w:noProof/>
                <w:color w:val="000000" w:themeColor="text1"/>
              </w:rPr>
              <w:t>6.4 CRÍTICAS E LIMITES DO CONCEITO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_Toc224326876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73</w:t>
            </w:r>
            <w:r w:rsidRPr="00714547">
              <w:rPr>
                <w:noProof/>
                <w:webHidden/>
                <w:color w:val="000000" w:themeColor="text1"/>
              </w:rPr>
              <w:fldChar w:fldCharType="end"/>
            </w:r>
          </w:hyperlink>
        </w:p>
        <w:p w14:paraId="7BF3468D" w14:textId="77777777" w:rsidR="00714547" w:rsidRPr="00714547" w:rsidRDefault="00714547">
          <w:pPr>
            <w:pStyle w:val="Sumrio3"/>
            <w:tabs>
              <w:tab w:val="right" w:leader="dot" w:pos="9061"/>
            </w:tabs>
            <w:rPr>
              <w:noProof/>
              <w:color w:val="000000" w:themeColor="text1"/>
            </w:rPr>
          </w:pPr>
          <w:hyperlink w:anchor="_Toc224326877" w:history="1">
            <w:r w:rsidRPr="00714547">
              <w:rPr>
                <w:rStyle w:val="Hiperlink"/>
                <w:rFonts w:eastAsiaTheme="majorEastAsia"/>
                <w:noProof/>
                <w:color w:val="000000" w:themeColor="text1"/>
              </w:rPr>
              <w:t>6.5 PARA ALÉM DA SOBERANIA: JUSTIÇA INFORMACIONAL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_Toc224326877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74</w:t>
            </w:r>
            <w:r w:rsidRPr="00714547">
              <w:rPr>
                <w:noProof/>
                <w:webHidden/>
                <w:color w:val="000000" w:themeColor="text1"/>
              </w:rPr>
              <w:fldChar w:fldCharType="end"/>
            </w:r>
          </w:hyperlink>
        </w:p>
        <w:p w14:paraId="3EE67965" w14:textId="77777777" w:rsidR="00714547" w:rsidRPr="00714547" w:rsidRDefault="00714547">
          <w:pPr>
            <w:pStyle w:val="Sumrio3"/>
            <w:tabs>
              <w:tab w:val="right" w:leader="dot" w:pos="9061"/>
            </w:tabs>
            <w:rPr>
              <w:noProof/>
              <w:color w:val="000000" w:themeColor="text1"/>
            </w:rPr>
          </w:pPr>
          <w:hyperlink w:anchor="_Toc224326878" w:history="1">
            <w:r w:rsidRPr="00714547">
              <w:rPr>
                <w:rStyle w:val="Hiperlink"/>
                <w:rFonts w:eastAsiaTheme="majorEastAsia"/>
                <w:noProof/>
                <w:color w:val="000000" w:themeColor="text1"/>
              </w:rPr>
              <w:t>6.6 IMPLICAÇÕES PARA O BRASIL E A AMÉRICA LATINA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_Toc224326878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75</w:t>
            </w:r>
            <w:r w:rsidRPr="00714547">
              <w:rPr>
                <w:noProof/>
                <w:webHidden/>
                <w:color w:val="000000" w:themeColor="text1"/>
              </w:rPr>
              <w:fldChar w:fldCharType="end"/>
            </w:r>
          </w:hyperlink>
        </w:p>
        <w:p w14:paraId="2ACC005E" w14:textId="77777777" w:rsidR="00714547" w:rsidRPr="00714547" w:rsidRDefault="00714547">
          <w:pPr>
            <w:pStyle w:val="Sumrio3"/>
            <w:tabs>
              <w:tab w:val="right" w:leader="dot" w:pos="9061"/>
            </w:tabs>
            <w:rPr>
              <w:noProof/>
              <w:color w:val="000000" w:themeColor="text1"/>
            </w:rPr>
          </w:pPr>
          <w:hyperlink w:anchor="_Toc224326879" w:history="1">
            <w:r w:rsidRPr="00714547">
              <w:rPr>
                <w:rStyle w:val="Hiperlink"/>
                <w:rFonts w:eastAsiaTheme="majorEastAsia"/>
                <w:noProof/>
                <w:color w:val="000000" w:themeColor="text1"/>
              </w:rPr>
              <w:t>6.7 LIMITES DA SOBERANIA DIGITAL E HORIZONTES NORMATIVOS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_Toc224326879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76</w:t>
            </w:r>
            <w:r w:rsidRPr="00714547">
              <w:rPr>
                <w:noProof/>
                <w:webHidden/>
                <w:color w:val="000000" w:themeColor="text1"/>
              </w:rPr>
              <w:fldChar w:fldCharType="end"/>
            </w:r>
          </w:hyperlink>
        </w:p>
        <w:p w14:paraId="6F36E678" w14:textId="77777777" w:rsidR="00714547" w:rsidRPr="00714547" w:rsidRDefault="00714547">
          <w:pPr>
            <w:pStyle w:val="Sumrio1"/>
            <w:tabs>
              <w:tab w:val="right" w:leader="dot" w:pos="9061"/>
            </w:tabs>
            <w:rPr>
              <w:noProof/>
              <w:color w:val="000000" w:themeColor="text1"/>
            </w:rPr>
          </w:pPr>
          <w:hyperlink w:anchor="_Toc224326880" w:history="1">
            <w:r w:rsidRPr="00714547">
              <w:rPr>
                <w:rStyle w:val="Hiperlink"/>
                <w:rFonts w:eastAsiaTheme="majorEastAsia"/>
                <w:noProof/>
                <w:color w:val="000000" w:themeColor="text1"/>
              </w:rPr>
              <w:t>CAPÍTULO 7</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_Toc224326880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77</w:t>
            </w:r>
            <w:r w:rsidRPr="00714547">
              <w:rPr>
                <w:noProof/>
                <w:webHidden/>
                <w:color w:val="000000" w:themeColor="text1"/>
              </w:rPr>
              <w:fldChar w:fldCharType="end"/>
            </w:r>
          </w:hyperlink>
        </w:p>
        <w:p w14:paraId="28347F02" w14:textId="77777777" w:rsidR="00714547" w:rsidRPr="00714547" w:rsidRDefault="00714547">
          <w:pPr>
            <w:pStyle w:val="Sumrio2"/>
            <w:tabs>
              <w:tab w:val="right" w:leader="dot" w:pos="9061"/>
            </w:tabs>
            <w:rPr>
              <w:noProof/>
              <w:color w:val="000000" w:themeColor="text1"/>
            </w:rPr>
          </w:pPr>
          <w:hyperlink w:anchor="_Toc224326881" w:history="1">
            <w:r w:rsidRPr="00714547">
              <w:rPr>
                <w:rStyle w:val="Hiperlink"/>
                <w:rFonts w:eastAsiaTheme="majorEastAsia"/>
                <w:noProof/>
                <w:color w:val="000000" w:themeColor="text1"/>
              </w:rPr>
              <w:t>REGULAÇÃO, POLÍTICAS PÚBLICAS E A DISPUTA NORMATIVA INTERNACIONAL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_Toc224326881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77</w:t>
            </w:r>
            <w:r w:rsidRPr="00714547">
              <w:rPr>
                <w:noProof/>
                <w:webHidden/>
                <w:color w:val="000000" w:themeColor="text1"/>
              </w:rPr>
              <w:fldChar w:fldCharType="end"/>
            </w:r>
          </w:hyperlink>
        </w:p>
        <w:p w14:paraId="00F93B7C" w14:textId="77777777" w:rsidR="00714547" w:rsidRPr="00714547" w:rsidRDefault="00714547">
          <w:pPr>
            <w:pStyle w:val="Sumrio3"/>
            <w:tabs>
              <w:tab w:val="right" w:leader="dot" w:pos="9061"/>
            </w:tabs>
            <w:rPr>
              <w:noProof/>
              <w:color w:val="000000" w:themeColor="text1"/>
            </w:rPr>
          </w:pPr>
          <w:hyperlink w:anchor="_Toc224326882" w:history="1">
            <w:r w:rsidRPr="00714547">
              <w:rPr>
                <w:rStyle w:val="Hiperlink"/>
                <w:rFonts w:eastAsiaTheme="majorEastAsia"/>
                <w:noProof/>
                <w:color w:val="000000" w:themeColor="text1"/>
              </w:rPr>
              <w:t>7.1 A EMERGÊNCIA DA GOVERNANÇA DE DADOS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_Toc224326882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77</w:t>
            </w:r>
            <w:r w:rsidRPr="00714547">
              <w:rPr>
                <w:noProof/>
                <w:webHidden/>
                <w:color w:val="000000" w:themeColor="text1"/>
              </w:rPr>
              <w:fldChar w:fldCharType="end"/>
            </w:r>
          </w:hyperlink>
        </w:p>
        <w:p w14:paraId="746BA9A8" w14:textId="77777777" w:rsidR="00714547" w:rsidRPr="00714547" w:rsidRDefault="00714547">
          <w:pPr>
            <w:pStyle w:val="Sumrio3"/>
            <w:tabs>
              <w:tab w:val="right" w:leader="dot" w:pos="9061"/>
            </w:tabs>
            <w:rPr>
              <w:noProof/>
              <w:color w:val="000000" w:themeColor="text1"/>
            </w:rPr>
          </w:pPr>
          <w:hyperlink w:anchor="_Toc224326883" w:history="1">
            <w:r w:rsidRPr="00714547">
              <w:rPr>
                <w:rStyle w:val="Hiperlink"/>
                <w:rFonts w:eastAsiaTheme="majorEastAsia"/>
                <w:noProof/>
                <w:color w:val="000000" w:themeColor="text1"/>
              </w:rPr>
              <w:t>7.2 LGPD E O REGIME BRASILEIRO DE PROTEÇÃO DE DADOS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_Toc224326883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78</w:t>
            </w:r>
            <w:r w:rsidRPr="00714547">
              <w:rPr>
                <w:noProof/>
                <w:webHidden/>
                <w:color w:val="000000" w:themeColor="text1"/>
              </w:rPr>
              <w:fldChar w:fldCharType="end"/>
            </w:r>
          </w:hyperlink>
        </w:p>
        <w:p w14:paraId="61589947" w14:textId="77777777" w:rsidR="00714547" w:rsidRPr="00714547" w:rsidRDefault="00714547">
          <w:pPr>
            <w:pStyle w:val="Sumrio3"/>
            <w:tabs>
              <w:tab w:val="right" w:leader="dot" w:pos="9061"/>
            </w:tabs>
            <w:rPr>
              <w:noProof/>
              <w:color w:val="000000" w:themeColor="text1"/>
            </w:rPr>
          </w:pPr>
          <w:hyperlink w:anchor="_Toc224326884" w:history="1">
            <w:r w:rsidRPr="00714547">
              <w:rPr>
                <w:rStyle w:val="Hiperlink"/>
                <w:rFonts w:eastAsiaTheme="majorEastAsia"/>
                <w:noProof/>
                <w:color w:val="000000" w:themeColor="text1"/>
              </w:rPr>
              <w:t>7.3 GDPR E A REGULAÇÃO EUROPEIA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_Toc224326884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78</w:t>
            </w:r>
            <w:r w:rsidRPr="00714547">
              <w:rPr>
                <w:noProof/>
                <w:webHidden/>
                <w:color w:val="000000" w:themeColor="text1"/>
              </w:rPr>
              <w:fldChar w:fldCharType="end"/>
            </w:r>
          </w:hyperlink>
        </w:p>
        <w:p w14:paraId="1EFD18EE" w14:textId="77777777" w:rsidR="00714547" w:rsidRPr="00714547" w:rsidRDefault="00714547">
          <w:pPr>
            <w:pStyle w:val="Sumrio3"/>
            <w:tabs>
              <w:tab w:val="right" w:leader="dot" w:pos="9061"/>
            </w:tabs>
            <w:rPr>
              <w:noProof/>
              <w:color w:val="000000" w:themeColor="text1"/>
            </w:rPr>
          </w:pPr>
          <w:hyperlink w:anchor="_Toc224326885" w:history="1">
            <w:r w:rsidRPr="00714547">
              <w:rPr>
                <w:rStyle w:val="Hiperlink"/>
                <w:rFonts w:eastAsiaTheme="majorEastAsia"/>
                <w:noProof/>
                <w:color w:val="000000" w:themeColor="text1"/>
              </w:rPr>
              <w:t>7.4 REGULAÇÃO DE IA: O AI ACT EUROPEU</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_Toc224326885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79</w:t>
            </w:r>
            <w:r w:rsidRPr="00714547">
              <w:rPr>
                <w:noProof/>
                <w:webHidden/>
                <w:color w:val="000000" w:themeColor="text1"/>
              </w:rPr>
              <w:fldChar w:fldCharType="end"/>
            </w:r>
          </w:hyperlink>
        </w:p>
        <w:p w14:paraId="6EB217A8" w14:textId="77777777" w:rsidR="00714547" w:rsidRPr="00714547" w:rsidRDefault="00714547">
          <w:pPr>
            <w:pStyle w:val="Sumrio3"/>
            <w:tabs>
              <w:tab w:val="right" w:leader="dot" w:pos="9061"/>
            </w:tabs>
            <w:rPr>
              <w:noProof/>
              <w:color w:val="000000" w:themeColor="text1"/>
            </w:rPr>
          </w:pPr>
          <w:hyperlink w:anchor="_Toc224326886" w:history="1">
            <w:r w:rsidRPr="00714547">
              <w:rPr>
                <w:rStyle w:val="Hiperlink"/>
                <w:rFonts w:eastAsiaTheme="majorEastAsia"/>
                <w:noProof/>
                <w:color w:val="000000" w:themeColor="text1"/>
              </w:rPr>
              <w:t>7.5 DISPUTAS NORMATIVAS INTERNACIONAIS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_Toc224326886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80</w:t>
            </w:r>
            <w:r w:rsidRPr="00714547">
              <w:rPr>
                <w:noProof/>
                <w:webHidden/>
                <w:color w:val="000000" w:themeColor="text1"/>
              </w:rPr>
              <w:fldChar w:fldCharType="end"/>
            </w:r>
          </w:hyperlink>
        </w:p>
        <w:p w14:paraId="414286E3" w14:textId="77777777" w:rsidR="00714547" w:rsidRPr="00714547" w:rsidRDefault="00714547">
          <w:pPr>
            <w:pStyle w:val="Sumrio3"/>
            <w:tabs>
              <w:tab w:val="right" w:leader="dot" w:pos="9061"/>
            </w:tabs>
            <w:rPr>
              <w:noProof/>
              <w:color w:val="000000" w:themeColor="text1"/>
            </w:rPr>
          </w:pPr>
          <w:hyperlink w:anchor="_Toc224326887" w:history="1">
            <w:r w:rsidRPr="00714547">
              <w:rPr>
                <w:rStyle w:val="Hiperlink"/>
                <w:rFonts w:eastAsiaTheme="majorEastAsia"/>
                <w:noProof/>
                <w:color w:val="000000" w:themeColor="text1"/>
              </w:rPr>
              <w:t>7.6 GOVERNANÇA MULTISETORIAL E PARTICIPAÇÃO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_Toc224326887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81</w:t>
            </w:r>
            <w:r w:rsidRPr="00714547">
              <w:rPr>
                <w:noProof/>
                <w:webHidden/>
                <w:color w:val="000000" w:themeColor="text1"/>
              </w:rPr>
              <w:fldChar w:fldCharType="end"/>
            </w:r>
          </w:hyperlink>
        </w:p>
        <w:p w14:paraId="303D79DF" w14:textId="77777777" w:rsidR="00714547" w:rsidRPr="00714547" w:rsidRDefault="00714547">
          <w:pPr>
            <w:pStyle w:val="Sumrio3"/>
            <w:tabs>
              <w:tab w:val="right" w:leader="dot" w:pos="9061"/>
            </w:tabs>
            <w:rPr>
              <w:noProof/>
              <w:color w:val="000000" w:themeColor="text1"/>
            </w:rPr>
          </w:pPr>
          <w:hyperlink w:anchor="_Toc224326888" w:history="1">
            <w:r w:rsidRPr="00714547">
              <w:rPr>
                <w:rStyle w:val="Hiperlink"/>
                <w:rFonts w:eastAsiaTheme="majorEastAsia"/>
                <w:noProof/>
                <w:color w:val="000000" w:themeColor="text1"/>
              </w:rPr>
              <w:t>7.7 IMPLICAÇÕES PARA O BRASIL: DESAFIOS E OPORTUNIDADES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_Toc224326888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82</w:t>
            </w:r>
            <w:r w:rsidRPr="00714547">
              <w:rPr>
                <w:noProof/>
                <w:webHidden/>
                <w:color w:val="000000" w:themeColor="text1"/>
              </w:rPr>
              <w:fldChar w:fldCharType="end"/>
            </w:r>
          </w:hyperlink>
        </w:p>
        <w:p w14:paraId="41793DD2" w14:textId="77777777" w:rsidR="00714547" w:rsidRPr="00714547" w:rsidRDefault="00714547">
          <w:pPr>
            <w:pStyle w:val="Sumrio3"/>
            <w:tabs>
              <w:tab w:val="right" w:leader="dot" w:pos="9061"/>
            </w:tabs>
            <w:rPr>
              <w:noProof/>
              <w:color w:val="000000" w:themeColor="text1"/>
            </w:rPr>
          </w:pPr>
          <w:hyperlink w:anchor="_Toc224326889" w:history="1">
            <w:r w:rsidRPr="00714547">
              <w:rPr>
                <w:rStyle w:val="Hiperlink"/>
                <w:rFonts w:eastAsiaTheme="majorEastAsia"/>
                <w:noProof/>
                <w:color w:val="000000" w:themeColor="text1"/>
              </w:rPr>
              <w:t>7.8 DESAFIOS DE GOVERNANÇA E COOPERAÇÃO INTERNACIONAL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_Toc224326889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83</w:t>
            </w:r>
            <w:r w:rsidRPr="00714547">
              <w:rPr>
                <w:noProof/>
                <w:webHidden/>
                <w:color w:val="000000" w:themeColor="text1"/>
              </w:rPr>
              <w:fldChar w:fldCharType="end"/>
            </w:r>
          </w:hyperlink>
        </w:p>
        <w:p w14:paraId="63458B03" w14:textId="77777777" w:rsidR="00714547" w:rsidRPr="00714547" w:rsidRDefault="00714547">
          <w:pPr>
            <w:pStyle w:val="Sumrio1"/>
            <w:tabs>
              <w:tab w:val="right" w:leader="dot" w:pos="9061"/>
            </w:tabs>
            <w:rPr>
              <w:noProof/>
              <w:color w:val="000000" w:themeColor="text1"/>
            </w:rPr>
          </w:pPr>
          <w:hyperlink w:anchor="_Toc224326890" w:history="1">
            <w:r w:rsidRPr="00714547">
              <w:rPr>
                <w:rStyle w:val="Hiperlink"/>
                <w:rFonts w:eastAsiaTheme="majorEastAsia"/>
                <w:noProof/>
                <w:color w:val="000000" w:themeColor="text1"/>
              </w:rPr>
              <w:t>CAPÍTULO 8</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_Toc224326890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85</w:t>
            </w:r>
            <w:r w:rsidRPr="00714547">
              <w:rPr>
                <w:noProof/>
                <w:webHidden/>
                <w:color w:val="000000" w:themeColor="text1"/>
              </w:rPr>
              <w:fldChar w:fldCharType="end"/>
            </w:r>
          </w:hyperlink>
        </w:p>
        <w:p w14:paraId="7DF2D73D" w14:textId="77777777" w:rsidR="00714547" w:rsidRPr="00714547" w:rsidRDefault="00714547">
          <w:pPr>
            <w:pStyle w:val="Sumrio2"/>
            <w:tabs>
              <w:tab w:val="right" w:leader="dot" w:pos="9061"/>
            </w:tabs>
            <w:rPr>
              <w:noProof/>
              <w:color w:val="000000" w:themeColor="text1"/>
            </w:rPr>
          </w:pPr>
          <w:hyperlink w:anchor="_Toc224326891" w:history="1">
            <w:r w:rsidRPr="00714547">
              <w:rPr>
                <w:rStyle w:val="Hiperlink"/>
                <w:rFonts w:eastAsiaTheme="majorEastAsia"/>
                <w:noProof/>
                <w:color w:val="000000" w:themeColor="text1"/>
              </w:rPr>
              <w:t>CIÊNCIA ABERTA, DADOS CIENTÍFICOS E SOBERANIA INFORMACIONAL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_Toc224326891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85</w:t>
            </w:r>
            <w:r w:rsidRPr="00714547">
              <w:rPr>
                <w:noProof/>
                <w:webHidden/>
                <w:color w:val="000000" w:themeColor="text1"/>
              </w:rPr>
              <w:fldChar w:fldCharType="end"/>
            </w:r>
          </w:hyperlink>
        </w:p>
        <w:p w14:paraId="6838479A" w14:textId="77777777" w:rsidR="00714547" w:rsidRPr="00714547" w:rsidRDefault="00714547">
          <w:pPr>
            <w:pStyle w:val="Sumrio3"/>
            <w:tabs>
              <w:tab w:val="right" w:leader="dot" w:pos="9061"/>
            </w:tabs>
            <w:rPr>
              <w:noProof/>
              <w:color w:val="000000" w:themeColor="text1"/>
            </w:rPr>
          </w:pPr>
          <w:hyperlink w:anchor="_Toc224326892" w:history="1">
            <w:r w:rsidRPr="00714547">
              <w:rPr>
                <w:rStyle w:val="Hiperlink"/>
                <w:rFonts w:eastAsiaTheme="majorEastAsia"/>
                <w:noProof/>
                <w:color w:val="000000" w:themeColor="text1"/>
              </w:rPr>
              <w:t>8.1 CIÊNCIA ABERTA ENTRE EMANCIPAÇÃO E DEPENDÊNCIA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_Toc224326892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85</w:t>
            </w:r>
            <w:r w:rsidRPr="00714547">
              <w:rPr>
                <w:noProof/>
                <w:webHidden/>
                <w:color w:val="000000" w:themeColor="text1"/>
              </w:rPr>
              <w:fldChar w:fldCharType="end"/>
            </w:r>
          </w:hyperlink>
        </w:p>
        <w:p w14:paraId="521FD64E" w14:textId="77777777" w:rsidR="00714547" w:rsidRPr="00714547" w:rsidRDefault="00714547">
          <w:pPr>
            <w:pStyle w:val="Sumrio3"/>
            <w:tabs>
              <w:tab w:val="right" w:leader="dot" w:pos="9061"/>
            </w:tabs>
            <w:rPr>
              <w:noProof/>
              <w:color w:val="000000" w:themeColor="text1"/>
            </w:rPr>
          </w:pPr>
          <w:hyperlink w:anchor="_Toc224326893" w:history="1">
            <w:r w:rsidRPr="00714547">
              <w:rPr>
                <w:rStyle w:val="Hiperlink"/>
                <w:rFonts w:eastAsiaTheme="majorEastAsia"/>
                <w:noProof/>
                <w:color w:val="000000" w:themeColor="text1"/>
              </w:rPr>
              <w:t>8.2 DADOS CIENTÍFICOS COMO COMMONS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_Toc224326893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87</w:t>
            </w:r>
            <w:r w:rsidRPr="00714547">
              <w:rPr>
                <w:noProof/>
                <w:webHidden/>
                <w:color w:val="000000" w:themeColor="text1"/>
              </w:rPr>
              <w:fldChar w:fldCharType="end"/>
            </w:r>
          </w:hyperlink>
        </w:p>
        <w:p w14:paraId="2A6D55BD" w14:textId="77777777" w:rsidR="00714547" w:rsidRPr="00714547" w:rsidRDefault="00714547">
          <w:pPr>
            <w:pStyle w:val="Sumrio3"/>
            <w:tabs>
              <w:tab w:val="right" w:leader="dot" w:pos="9061"/>
            </w:tabs>
            <w:rPr>
              <w:noProof/>
              <w:color w:val="000000" w:themeColor="text1"/>
            </w:rPr>
          </w:pPr>
          <w:hyperlink w:anchor="_Toc224326894" w:history="1">
            <w:r w:rsidRPr="00714547">
              <w:rPr>
                <w:rStyle w:val="Hiperlink"/>
                <w:rFonts w:eastAsiaTheme="majorEastAsia"/>
                <w:noProof/>
                <w:color w:val="000000" w:themeColor="text1"/>
              </w:rPr>
              <w:t>8.3 INFRAESTRUTURAS DE PESQUISA E REPOSITÓRIOS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_Toc224326894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87</w:t>
            </w:r>
            <w:r w:rsidRPr="00714547">
              <w:rPr>
                <w:noProof/>
                <w:webHidden/>
                <w:color w:val="000000" w:themeColor="text1"/>
              </w:rPr>
              <w:fldChar w:fldCharType="end"/>
            </w:r>
          </w:hyperlink>
        </w:p>
        <w:p w14:paraId="3F7F009D" w14:textId="77777777" w:rsidR="00714547" w:rsidRPr="00714547" w:rsidRDefault="00714547">
          <w:pPr>
            <w:pStyle w:val="Sumrio3"/>
            <w:tabs>
              <w:tab w:val="right" w:leader="dot" w:pos="9061"/>
            </w:tabs>
            <w:rPr>
              <w:noProof/>
              <w:color w:val="000000" w:themeColor="text1"/>
            </w:rPr>
          </w:pPr>
          <w:hyperlink w:anchor="_Toc224326895" w:history="1">
            <w:r w:rsidRPr="00714547">
              <w:rPr>
                <w:rStyle w:val="Hiperlink"/>
                <w:rFonts w:eastAsiaTheme="majorEastAsia"/>
                <w:noProof/>
                <w:color w:val="000000" w:themeColor="text1"/>
              </w:rPr>
              <w:t>8.4 CIÊNCIA ABERTA, JUSTIÇA EPISTÊMICA E SOBERANIA INFORMACIONAL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_Toc224326895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89</w:t>
            </w:r>
            <w:r w:rsidRPr="00714547">
              <w:rPr>
                <w:noProof/>
                <w:webHidden/>
                <w:color w:val="000000" w:themeColor="text1"/>
              </w:rPr>
              <w:fldChar w:fldCharType="end"/>
            </w:r>
          </w:hyperlink>
        </w:p>
        <w:p w14:paraId="06474F6B" w14:textId="77777777" w:rsidR="00714547" w:rsidRPr="00714547" w:rsidRDefault="00714547">
          <w:pPr>
            <w:pStyle w:val="Sumrio3"/>
            <w:tabs>
              <w:tab w:val="right" w:leader="dot" w:pos="9061"/>
            </w:tabs>
            <w:rPr>
              <w:noProof/>
              <w:color w:val="000000" w:themeColor="text1"/>
            </w:rPr>
          </w:pPr>
          <w:hyperlink w:anchor="_Toc224326896" w:history="1">
            <w:r w:rsidRPr="00714547">
              <w:rPr>
                <w:rStyle w:val="Hiperlink"/>
                <w:rFonts w:eastAsiaTheme="majorEastAsia"/>
                <w:noProof/>
                <w:color w:val="000000" w:themeColor="text1"/>
              </w:rPr>
              <w:t>8.5 DESAFIOS NA AMÉRICA LATINA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_Toc224326896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91</w:t>
            </w:r>
            <w:r w:rsidRPr="00714547">
              <w:rPr>
                <w:noProof/>
                <w:webHidden/>
                <w:color w:val="000000" w:themeColor="text1"/>
              </w:rPr>
              <w:fldChar w:fldCharType="end"/>
            </w:r>
          </w:hyperlink>
        </w:p>
        <w:p w14:paraId="78BE812D" w14:textId="77777777" w:rsidR="00714547" w:rsidRPr="00714547" w:rsidRDefault="00714547">
          <w:pPr>
            <w:pStyle w:val="Sumrio3"/>
            <w:tabs>
              <w:tab w:val="right" w:leader="dot" w:pos="9061"/>
            </w:tabs>
            <w:rPr>
              <w:noProof/>
              <w:color w:val="000000" w:themeColor="text1"/>
            </w:rPr>
          </w:pPr>
          <w:hyperlink w:anchor="_Toc224326897" w:history="1">
            <w:r w:rsidRPr="00714547">
              <w:rPr>
                <w:rStyle w:val="Hiperlink"/>
                <w:rFonts w:eastAsiaTheme="majorEastAsia"/>
                <w:noProof/>
                <w:color w:val="000000" w:themeColor="text1"/>
              </w:rPr>
              <w:t>8.6 IMPLICAÇÕES PARA A SOBERANIA INFORMACIONAL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_Toc224326897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92</w:t>
            </w:r>
            <w:r w:rsidRPr="00714547">
              <w:rPr>
                <w:noProof/>
                <w:webHidden/>
                <w:color w:val="000000" w:themeColor="text1"/>
              </w:rPr>
              <w:fldChar w:fldCharType="end"/>
            </w:r>
          </w:hyperlink>
        </w:p>
        <w:p w14:paraId="3F6E9C3A" w14:textId="77777777" w:rsidR="00714547" w:rsidRPr="00714547" w:rsidRDefault="00714547">
          <w:pPr>
            <w:pStyle w:val="Sumrio3"/>
            <w:tabs>
              <w:tab w:val="right" w:leader="dot" w:pos="9061"/>
            </w:tabs>
            <w:rPr>
              <w:noProof/>
              <w:color w:val="000000" w:themeColor="text1"/>
            </w:rPr>
          </w:pPr>
          <w:hyperlink w:anchor="_Toc224326898" w:history="1">
            <w:r w:rsidRPr="00714547">
              <w:rPr>
                <w:rStyle w:val="Hiperlink"/>
                <w:rFonts w:eastAsiaTheme="majorEastAsia"/>
                <w:noProof/>
                <w:color w:val="000000" w:themeColor="text1"/>
              </w:rPr>
              <w:t>8.7 CIÊNCIA ABERTA E AUTONOMIA EPISTÊMICA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_Toc224326898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93</w:t>
            </w:r>
            <w:r w:rsidRPr="00714547">
              <w:rPr>
                <w:noProof/>
                <w:webHidden/>
                <w:color w:val="000000" w:themeColor="text1"/>
              </w:rPr>
              <w:fldChar w:fldCharType="end"/>
            </w:r>
          </w:hyperlink>
        </w:p>
        <w:p w14:paraId="116C20BC" w14:textId="77777777" w:rsidR="00714547" w:rsidRPr="00714547" w:rsidRDefault="00714547">
          <w:pPr>
            <w:pStyle w:val="Sumrio1"/>
            <w:tabs>
              <w:tab w:val="right" w:leader="dot" w:pos="9061"/>
            </w:tabs>
            <w:rPr>
              <w:noProof/>
              <w:color w:val="000000" w:themeColor="text1"/>
            </w:rPr>
          </w:pPr>
          <w:hyperlink w:anchor="_Toc224326899" w:history="1">
            <w:r w:rsidRPr="00714547">
              <w:rPr>
                <w:rStyle w:val="Hiperlink"/>
                <w:rFonts w:eastAsiaTheme="majorEastAsia"/>
                <w:noProof/>
                <w:color w:val="000000" w:themeColor="text1"/>
              </w:rPr>
              <w:t>CAPÍTULO 9</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_Toc224326899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95</w:t>
            </w:r>
            <w:r w:rsidRPr="00714547">
              <w:rPr>
                <w:noProof/>
                <w:webHidden/>
                <w:color w:val="000000" w:themeColor="text1"/>
              </w:rPr>
              <w:fldChar w:fldCharType="end"/>
            </w:r>
          </w:hyperlink>
        </w:p>
        <w:p w14:paraId="7C308098" w14:textId="77777777" w:rsidR="00714547" w:rsidRPr="00714547" w:rsidRDefault="00714547">
          <w:pPr>
            <w:pStyle w:val="Sumrio2"/>
            <w:tabs>
              <w:tab w:val="right" w:leader="dot" w:pos="9061"/>
            </w:tabs>
            <w:rPr>
              <w:noProof/>
              <w:color w:val="000000" w:themeColor="text1"/>
            </w:rPr>
          </w:pPr>
          <w:hyperlink w:anchor="_Toc224326900" w:history="1">
            <w:r w:rsidRPr="00714547">
              <w:rPr>
                <w:rStyle w:val="Hiperlink"/>
                <w:rFonts w:eastAsiaTheme="majorEastAsia"/>
                <w:noProof/>
                <w:color w:val="000000" w:themeColor="text1"/>
              </w:rPr>
              <w:t>UNIVERSIDADES, BIBLIOTECAS, REPOSITÓRIOS E INFRAESTRUTURAS ACADÊMICAS COMO ESPAÇOS DE AUTONOMIA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_Toc224326900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95</w:t>
            </w:r>
            <w:r w:rsidRPr="00714547">
              <w:rPr>
                <w:noProof/>
                <w:webHidden/>
                <w:color w:val="000000" w:themeColor="text1"/>
              </w:rPr>
              <w:fldChar w:fldCharType="end"/>
            </w:r>
          </w:hyperlink>
        </w:p>
        <w:p w14:paraId="6BC23F2D" w14:textId="77777777" w:rsidR="00714547" w:rsidRPr="00714547" w:rsidRDefault="00714547">
          <w:pPr>
            <w:pStyle w:val="Sumrio3"/>
            <w:tabs>
              <w:tab w:val="right" w:leader="dot" w:pos="9061"/>
            </w:tabs>
            <w:rPr>
              <w:noProof/>
              <w:color w:val="000000" w:themeColor="text1"/>
            </w:rPr>
          </w:pPr>
          <w:hyperlink w:anchor="_Toc224326901" w:history="1">
            <w:r w:rsidRPr="00714547">
              <w:rPr>
                <w:rStyle w:val="Hiperlink"/>
                <w:rFonts w:eastAsiaTheme="majorEastAsia"/>
                <w:noProof/>
                <w:color w:val="000000" w:themeColor="text1"/>
              </w:rPr>
              <w:t>9.1 UNIVERSIDADES PÚBLICAS E PRODUÇÃO DE CONHECIMENTO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_Toc224326901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95</w:t>
            </w:r>
            <w:r w:rsidRPr="00714547">
              <w:rPr>
                <w:noProof/>
                <w:webHidden/>
                <w:color w:val="000000" w:themeColor="text1"/>
              </w:rPr>
              <w:fldChar w:fldCharType="end"/>
            </w:r>
          </w:hyperlink>
        </w:p>
        <w:p w14:paraId="15FE9A36" w14:textId="77777777" w:rsidR="00714547" w:rsidRPr="00714547" w:rsidRDefault="00714547">
          <w:pPr>
            <w:pStyle w:val="Sumrio3"/>
            <w:tabs>
              <w:tab w:val="right" w:leader="dot" w:pos="9061"/>
            </w:tabs>
            <w:rPr>
              <w:noProof/>
              <w:color w:val="000000" w:themeColor="text1"/>
            </w:rPr>
          </w:pPr>
          <w:hyperlink w:anchor="_Toc224326902" w:history="1">
            <w:r w:rsidRPr="00714547">
              <w:rPr>
                <w:rStyle w:val="Hiperlink"/>
                <w:rFonts w:eastAsiaTheme="majorEastAsia"/>
                <w:noProof/>
                <w:color w:val="000000" w:themeColor="text1"/>
              </w:rPr>
              <w:t>9.2 BIBLIOTECAS E REPOSITÓRIOS INSTITUCIONAIS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_Toc224326902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96</w:t>
            </w:r>
            <w:r w:rsidRPr="00714547">
              <w:rPr>
                <w:noProof/>
                <w:webHidden/>
                <w:color w:val="000000" w:themeColor="text1"/>
              </w:rPr>
              <w:fldChar w:fldCharType="end"/>
            </w:r>
          </w:hyperlink>
        </w:p>
        <w:p w14:paraId="636EBCA4" w14:textId="77777777" w:rsidR="00714547" w:rsidRPr="00714547" w:rsidRDefault="00714547">
          <w:pPr>
            <w:pStyle w:val="Sumrio3"/>
            <w:tabs>
              <w:tab w:val="right" w:leader="dot" w:pos="9061"/>
            </w:tabs>
            <w:rPr>
              <w:noProof/>
              <w:color w:val="000000" w:themeColor="text1"/>
            </w:rPr>
          </w:pPr>
          <w:hyperlink w:anchor="_Toc224326903" w:history="1">
            <w:r w:rsidRPr="00714547">
              <w:rPr>
                <w:rStyle w:val="Hiperlink"/>
                <w:rFonts w:eastAsiaTheme="majorEastAsia"/>
                <w:noProof/>
                <w:color w:val="000000" w:themeColor="text1"/>
              </w:rPr>
              <w:t>9.3 INFRAESTRUTURAS ACADÊMICAS NACIONAIS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_Toc224326903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97</w:t>
            </w:r>
            <w:r w:rsidRPr="00714547">
              <w:rPr>
                <w:noProof/>
                <w:webHidden/>
                <w:color w:val="000000" w:themeColor="text1"/>
              </w:rPr>
              <w:fldChar w:fldCharType="end"/>
            </w:r>
          </w:hyperlink>
        </w:p>
        <w:p w14:paraId="2A47D42B" w14:textId="77777777" w:rsidR="00714547" w:rsidRPr="00714547" w:rsidRDefault="00714547">
          <w:pPr>
            <w:pStyle w:val="Sumrio3"/>
            <w:tabs>
              <w:tab w:val="right" w:leader="dot" w:pos="9061"/>
            </w:tabs>
            <w:rPr>
              <w:noProof/>
              <w:color w:val="000000" w:themeColor="text1"/>
            </w:rPr>
          </w:pPr>
          <w:hyperlink w:anchor="_Toc224326904" w:history="1">
            <w:r w:rsidRPr="00714547">
              <w:rPr>
                <w:rStyle w:val="Hiperlink"/>
                <w:rFonts w:eastAsiaTheme="majorEastAsia"/>
                <w:noProof/>
                <w:color w:val="000000" w:themeColor="text1"/>
              </w:rPr>
              <w:t>9.4 AUTONOMIA INFORMACIONAL E SOBERANIA EPISTÊMICA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_Toc224326904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98</w:t>
            </w:r>
            <w:r w:rsidRPr="00714547">
              <w:rPr>
                <w:noProof/>
                <w:webHidden/>
                <w:color w:val="000000" w:themeColor="text1"/>
              </w:rPr>
              <w:fldChar w:fldCharType="end"/>
            </w:r>
          </w:hyperlink>
        </w:p>
        <w:p w14:paraId="20A34160" w14:textId="77777777" w:rsidR="00714547" w:rsidRPr="00714547" w:rsidRDefault="00714547">
          <w:pPr>
            <w:pStyle w:val="Sumrio3"/>
            <w:tabs>
              <w:tab w:val="right" w:leader="dot" w:pos="9061"/>
            </w:tabs>
            <w:rPr>
              <w:noProof/>
              <w:color w:val="000000" w:themeColor="text1"/>
            </w:rPr>
          </w:pPr>
          <w:hyperlink w:anchor="_Toc224326905" w:history="1">
            <w:r w:rsidRPr="00714547">
              <w:rPr>
                <w:rStyle w:val="Hiperlink"/>
                <w:rFonts w:eastAsiaTheme="majorEastAsia"/>
                <w:noProof/>
                <w:color w:val="000000" w:themeColor="text1"/>
              </w:rPr>
              <w:t>9.5 DESAFIOS E PERSPECTIVAS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_Toc224326905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99</w:t>
            </w:r>
            <w:r w:rsidRPr="00714547">
              <w:rPr>
                <w:noProof/>
                <w:webHidden/>
                <w:color w:val="000000" w:themeColor="text1"/>
              </w:rPr>
              <w:fldChar w:fldCharType="end"/>
            </w:r>
          </w:hyperlink>
        </w:p>
        <w:p w14:paraId="320FCBDA" w14:textId="77777777" w:rsidR="00714547" w:rsidRPr="00714547" w:rsidRDefault="00714547">
          <w:pPr>
            <w:pStyle w:val="Sumrio3"/>
            <w:tabs>
              <w:tab w:val="right" w:leader="dot" w:pos="9061"/>
            </w:tabs>
            <w:rPr>
              <w:noProof/>
              <w:color w:val="000000" w:themeColor="text1"/>
            </w:rPr>
          </w:pPr>
          <w:hyperlink w:anchor="_Toc224326906" w:history="1">
            <w:r w:rsidRPr="00714547">
              <w:rPr>
                <w:rStyle w:val="Hiperlink"/>
                <w:rFonts w:eastAsiaTheme="majorEastAsia"/>
                <w:noProof/>
                <w:color w:val="000000" w:themeColor="text1"/>
              </w:rPr>
              <w:t>9.6 AUTONOMIA INFORMACIONAL E DESAFIOS INSTITUCIONAIS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_Toc224326906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99</w:t>
            </w:r>
            <w:r w:rsidRPr="00714547">
              <w:rPr>
                <w:noProof/>
                <w:webHidden/>
                <w:color w:val="000000" w:themeColor="text1"/>
              </w:rPr>
              <w:fldChar w:fldCharType="end"/>
            </w:r>
          </w:hyperlink>
        </w:p>
        <w:p w14:paraId="230C4B14" w14:textId="77777777" w:rsidR="00714547" w:rsidRPr="00714547" w:rsidRDefault="00714547">
          <w:pPr>
            <w:pStyle w:val="Sumrio1"/>
            <w:tabs>
              <w:tab w:val="right" w:leader="dot" w:pos="9061"/>
            </w:tabs>
            <w:rPr>
              <w:noProof/>
              <w:color w:val="000000" w:themeColor="text1"/>
            </w:rPr>
          </w:pPr>
          <w:hyperlink w:anchor="_Toc224326907" w:history="1">
            <w:r w:rsidRPr="00714547">
              <w:rPr>
                <w:rStyle w:val="Hiperlink"/>
                <w:rFonts w:eastAsiaTheme="majorEastAsia"/>
                <w:noProof/>
                <w:color w:val="000000" w:themeColor="text1"/>
              </w:rPr>
              <w:t>CAPÍTULO 10</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_Toc224326907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101</w:t>
            </w:r>
            <w:r w:rsidRPr="00714547">
              <w:rPr>
                <w:noProof/>
                <w:webHidden/>
                <w:color w:val="000000" w:themeColor="text1"/>
              </w:rPr>
              <w:fldChar w:fldCharType="end"/>
            </w:r>
          </w:hyperlink>
        </w:p>
        <w:p w14:paraId="29A912C9" w14:textId="77777777" w:rsidR="00714547" w:rsidRPr="00714547" w:rsidRDefault="00714547">
          <w:pPr>
            <w:pStyle w:val="Sumrio2"/>
            <w:tabs>
              <w:tab w:val="right" w:leader="dot" w:pos="9061"/>
            </w:tabs>
            <w:rPr>
              <w:noProof/>
              <w:color w:val="000000" w:themeColor="text1"/>
            </w:rPr>
          </w:pPr>
          <w:hyperlink w:anchor="_Toc224326908" w:history="1">
            <w:r w:rsidRPr="00714547">
              <w:rPr>
                <w:rStyle w:val="Hiperlink"/>
                <w:rFonts w:eastAsiaTheme="majorEastAsia"/>
                <w:noProof/>
                <w:color w:val="000000" w:themeColor="text1"/>
              </w:rPr>
              <w:t>AMÉRICA LATINA, SUL GLOBAL E ALTERNATIVAS CONTRA-HEGEMÔNICAS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_Toc224326908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101</w:t>
            </w:r>
            <w:r w:rsidRPr="00714547">
              <w:rPr>
                <w:noProof/>
                <w:webHidden/>
                <w:color w:val="000000" w:themeColor="text1"/>
              </w:rPr>
              <w:fldChar w:fldCharType="end"/>
            </w:r>
          </w:hyperlink>
        </w:p>
        <w:p w14:paraId="56427EA9" w14:textId="77777777" w:rsidR="00714547" w:rsidRPr="00714547" w:rsidRDefault="00714547">
          <w:pPr>
            <w:pStyle w:val="Sumrio3"/>
            <w:tabs>
              <w:tab w:val="right" w:leader="dot" w:pos="9061"/>
            </w:tabs>
            <w:rPr>
              <w:noProof/>
              <w:color w:val="000000" w:themeColor="text1"/>
            </w:rPr>
          </w:pPr>
          <w:hyperlink w:anchor="_Toc224326909" w:history="1">
            <w:r w:rsidRPr="00714547">
              <w:rPr>
                <w:rStyle w:val="Hiperlink"/>
                <w:rFonts w:eastAsiaTheme="majorEastAsia"/>
                <w:noProof/>
                <w:color w:val="000000" w:themeColor="text1"/>
              </w:rPr>
              <w:t>10.1 A América Latina como lugar teórico e político do problema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_Toc224326909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101</w:t>
            </w:r>
            <w:r w:rsidRPr="00714547">
              <w:rPr>
                <w:noProof/>
                <w:webHidden/>
                <w:color w:val="000000" w:themeColor="text1"/>
              </w:rPr>
              <w:fldChar w:fldCharType="end"/>
            </w:r>
          </w:hyperlink>
        </w:p>
        <w:p w14:paraId="50020AD6" w14:textId="77777777" w:rsidR="00714547" w:rsidRPr="00714547" w:rsidRDefault="00714547">
          <w:pPr>
            <w:pStyle w:val="Sumrio3"/>
            <w:tabs>
              <w:tab w:val="right" w:leader="dot" w:pos="9061"/>
            </w:tabs>
            <w:rPr>
              <w:noProof/>
              <w:color w:val="000000" w:themeColor="text1"/>
            </w:rPr>
          </w:pPr>
          <w:hyperlink w:anchor="_Toc224326910" w:history="1">
            <w:r w:rsidRPr="00714547">
              <w:rPr>
                <w:rStyle w:val="Hiperlink"/>
                <w:rFonts w:eastAsiaTheme="majorEastAsia"/>
                <w:noProof/>
                <w:color w:val="000000" w:themeColor="text1"/>
              </w:rPr>
              <w:t>10.2 INICIATIVAS DE SOBERANIA DIGITAL NA REGIÃO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_Toc224326910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104</w:t>
            </w:r>
            <w:r w:rsidRPr="00714547">
              <w:rPr>
                <w:noProof/>
                <w:webHidden/>
                <w:color w:val="000000" w:themeColor="text1"/>
              </w:rPr>
              <w:fldChar w:fldCharType="end"/>
            </w:r>
          </w:hyperlink>
        </w:p>
        <w:p w14:paraId="79668DBA" w14:textId="77777777" w:rsidR="00714547" w:rsidRPr="00714547" w:rsidRDefault="00714547">
          <w:pPr>
            <w:pStyle w:val="Sumrio3"/>
            <w:tabs>
              <w:tab w:val="right" w:leader="dot" w:pos="9061"/>
            </w:tabs>
            <w:rPr>
              <w:noProof/>
              <w:color w:val="000000" w:themeColor="text1"/>
            </w:rPr>
          </w:pPr>
          <w:hyperlink w:anchor="_Toc224326911" w:history="1">
            <w:r w:rsidRPr="00714547">
              <w:rPr>
                <w:rStyle w:val="Hiperlink"/>
                <w:rFonts w:eastAsiaTheme="majorEastAsia"/>
                <w:noProof/>
                <w:color w:val="000000" w:themeColor="text1"/>
              </w:rPr>
              <w:t>10.3 ALTERNATIVAS CONTRA-HEGEMÔNICAS: EXPERIÊNCIAS E APRENDIZADOS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_Toc224326911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107</w:t>
            </w:r>
            <w:r w:rsidRPr="00714547">
              <w:rPr>
                <w:noProof/>
                <w:webHidden/>
                <w:color w:val="000000" w:themeColor="text1"/>
              </w:rPr>
              <w:fldChar w:fldCharType="end"/>
            </w:r>
          </w:hyperlink>
        </w:p>
        <w:p w14:paraId="6E581E8A" w14:textId="77777777" w:rsidR="00714547" w:rsidRPr="00714547" w:rsidRDefault="00714547">
          <w:pPr>
            <w:pStyle w:val="Sumrio3"/>
            <w:tabs>
              <w:tab w:val="right" w:leader="dot" w:pos="9061"/>
            </w:tabs>
            <w:rPr>
              <w:noProof/>
              <w:color w:val="000000" w:themeColor="text1"/>
            </w:rPr>
          </w:pPr>
          <w:hyperlink w:anchor="_Toc224326912" w:history="1">
            <w:r w:rsidRPr="00714547">
              <w:rPr>
                <w:rStyle w:val="Hiperlink"/>
                <w:rFonts w:eastAsiaTheme="majorEastAsia"/>
                <w:noProof/>
                <w:color w:val="000000" w:themeColor="text1"/>
              </w:rPr>
              <w:t>10.4 Horizontes programáticos para uma soberania digital latino-americana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_Toc224326912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111</w:t>
            </w:r>
            <w:r w:rsidRPr="00714547">
              <w:rPr>
                <w:noProof/>
                <w:webHidden/>
                <w:color w:val="000000" w:themeColor="text1"/>
              </w:rPr>
              <w:fldChar w:fldCharType="end"/>
            </w:r>
          </w:hyperlink>
        </w:p>
        <w:p w14:paraId="45988BA5" w14:textId="77777777" w:rsidR="00714547" w:rsidRPr="00714547" w:rsidRDefault="00714547">
          <w:pPr>
            <w:pStyle w:val="Sumrio3"/>
            <w:tabs>
              <w:tab w:val="right" w:leader="dot" w:pos="9061"/>
            </w:tabs>
            <w:rPr>
              <w:noProof/>
              <w:color w:val="000000" w:themeColor="text1"/>
            </w:rPr>
          </w:pPr>
          <w:hyperlink w:anchor="_Toc224326913" w:history="1">
            <w:r w:rsidRPr="00714547">
              <w:rPr>
                <w:rStyle w:val="Hiperlink"/>
                <w:rFonts w:eastAsiaTheme="majorEastAsia"/>
                <w:noProof/>
                <w:color w:val="000000" w:themeColor="text1"/>
              </w:rPr>
              <w:t>10.5 DESAFIOS E PERSPECTIVAS PARA A REGIÃO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_Toc224326913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115</w:t>
            </w:r>
            <w:r w:rsidRPr="00714547">
              <w:rPr>
                <w:noProof/>
                <w:webHidden/>
                <w:color w:val="000000" w:themeColor="text1"/>
              </w:rPr>
              <w:fldChar w:fldCharType="end"/>
            </w:r>
          </w:hyperlink>
        </w:p>
        <w:p w14:paraId="083207FF" w14:textId="77777777" w:rsidR="00714547" w:rsidRPr="00714547" w:rsidRDefault="00714547">
          <w:pPr>
            <w:pStyle w:val="Sumrio3"/>
            <w:tabs>
              <w:tab w:val="right" w:leader="dot" w:pos="9061"/>
            </w:tabs>
            <w:rPr>
              <w:noProof/>
              <w:color w:val="000000" w:themeColor="text1"/>
            </w:rPr>
          </w:pPr>
          <w:hyperlink w:anchor="_Toc224326914" w:history="1">
            <w:r w:rsidRPr="00714547">
              <w:rPr>
                <w:rStyle w:val="Hiperlink"/>
                <w:rFonts w:eastAsiaTheme="majorEastAsia"/>
                <w:noProof/>
                <w:color w:val="000000" w:themeColor="text1"/>
              </w:rPr>
              <w:t>10.6 Resistências latino-americanas e cooperação Sul-Sul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_Toc224326914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117</w:t>
            </w:r>
            <w:r w:rsidRPr="00714547">
              <w:rPr>
                <w:noProof/>
                <w:webHidden/>
                <w:color w:val="000000" w:themeColor="text1"/>
              </w:rPr>
              <w:fldChar w:fldCharType="end"/>
            </w:r>
          </w:hyperlink>
        </w:p>
        <w:p w14:paraId="026966F5" w14:textId="77777777" w:rsidR="00714547" w:rsidRPr="00714547" w:rsidRDefault="00714547">
          <w:pPr>
            <w:pStyle w:val="Sumrio1"/>
            <w:tabs>
              <w:tab w:val="right" w:leader="dot" w:pos="9061"/>
            </w:tabs>
            <w:rPr>
              <w:noProof/>
              <w:color w:val="000000" w:themeColor="text1"/>
            </w:rPr>
          </w:pPr>
          <w:hyperlink w:anchor="_Toc224326915" w:history="1">
            <w:r w:rsidRPr="00714547">
              <w:rPr>
                <w:rStyle w:val="Hiperlink"/>
                <w:rFonts w:eastAsiaTheme="majorEastAsia"/>
                <w:noProof/>
                <w:color w:val="000000" w:themeColor="text1"/>
              </w:rPr>
              <w:t>CAPÍTULO 11</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_Toc224326915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121</w:t>
            </w:r>
            <w:r w:rsidRPr="00714547">
              <w:rPr>
                <w:noProof/>
                <w:webHidden/>
                <w:color w:val="000000" w:themeColor="text1"/>
              </w:rPr>
              <w:fldChar w:fldCharType="end"/>
            </w:r>
          </w:hyperlink>
        </w:p>
        <w:p w14:paraId="209F63A7" w14:textId="77777777" w:rsidR="00714547" w:rsidRPr="00714547" w:rsidRDefault="00714547">
          <w:pPr>
            <w:pStyle w:val="Sumrio2"/>
            <w:tabs>
              <w:tab w:val="right" w:leader="dot" w:pos="9061"/>
            </w:tabs>
            <w:rPr>
              <w:noProof/>
              <w:color w:val="000000" w:themeColor="text1"/>
            </w:rPr>
          </w:pPr>
          <w:hyperlink w:anchor="_Toc224326916" w:history="1">
            <w:r w:rsidRPr="00714547">
              <w:rPr>
                <w:rStyle w:val="Hiperlink"/>
                <w:rFonts w:eastAsiaTheme="majorEastAsia"/>
                <w:noProof/>
                <w:color w:val="000000" w:themeColor="text1"/>
              </w:rPr>
              <w:t>ESTRATÉGIAS PARA O BRASIL: CAPACIDADES ESTATAIS, INFRAESTRUTURAS PÚBLICAS, FORMAÇÃO E GOVERNANÇA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_Toc224326916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121</w:t>
            </w:r>
            <w:r w:rsidRPr="00714547">
              <w:rPr>
                <w:noProof/>
                <w:webHidden/>
                <w:color w:val="000000" w:themeColor="text1"/>
              </w:rPr>
              <w:fldChar w:fldCharType="end"/>
            </w:r>
          </w:hyperlink>
        </w:p>
        <w:p w14:paraId="1DBEBC50" w14:textId="77777777" w:rsidR="00714547" w:rsidRPr="00714547" w:rsidRDefault="00714547">
          <w:pPr>
            <w:pStyle w:val="Sumrio3"/>
            <w:tabs>
              <w:tab w:val="right" w:leader="dot" w:pos="9061"/>
            </w:tabs>
            <w:rPr>
              <w:noProof/>
              <w:color w:val="000000" w:themeColor="text1"/>
            </w:rPr>
          </w:pPr>
          <w:hyperlink w:anchor="_Toc224326917" w:history="1">
            <w:r w:rsidRPr="00714547">
              <w:rPr>
                <w:rStyle w:val="Hiperlink"/>
                <w:rFonts w:eastAsiaTheme="majorEastAsia"/>
                <w:noProof/>
                <w:color w:val="000000" w:themeColor="text1"/>
              </w:rPr>
              <w:t>11.1 Diagnóstico brasileiro e contradições estruturais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_Toc224326917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121</w:t>
            </w:r>
            <w:r w:rsidRPr="00714547">
              <w:rPr>
                <w:noProof/>
                <w:webHidden/>
                <w:color w:val="000000" w:themeColor="text1"/>
              </w:rPr>
              <w:fldChar w:fldCharType="end"/>
            </w:r>
          </w:hyperlink>
        </w:p>
        <w:p w14:paraId="394B0DD9" w14:textId="77777777" w:rsidR="00714547" w:rsidRPr="00714547" w:rsidRDefault="00714547">
          <w:pPr>
            <w:pStyle w:val="Sumrio3"/>
            <w:tabs>
              <w:tab w:val="right" w:leader="dot" w:pos="9061"/>
            </w:tabs>
            <w:rPr>
              <w:noProof/>
              <w:color w:val="000000" w:themeColor="text1"/>
            </w:rPr>
          </w:pPr>
          <w:hyperlink w:anchor="_Toc224326918" w:history="1">
            <w:r w:rsidRPr="00714547">
              <w:rPr>
                <w:rStyle w:val="Hiperlink"/>
                <w:rFonts w:eastAsiaTheme="majorEastAsia"/>
                <w:noProof/>
                <w:color w:val="000000" w:themeColor="text1"/>
              </w:rPr>
              <w:t>11.2 Capacidades estatais, infraestrutura e governança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_Toc224326918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122</w:t>
            </w:r>
            <w:r w:rsidRPr="00714547">
              <w:rPr>
                <w:noProof/>
                <w:webHidden/>
                <w:color w:val="000000" w:themeColor="text1"/>
              </w:rPr>
              <w:fldChar w:fldCharType="end"/>
            </w:r>
          </w:hyperlink>
        </w:p>
        <w:p w14:paraId="0F5F0DEF" w14:textId="77777777" w:rsidR="00714547" w:rsidRPr="00714547" w:rsidRDefault="00714547">
          <w:pPr>
            <w:pStyle w:val="Sumrio3"/>
            <w:tabs>
              <w:tab w:val="right" w:leader="dot" w:pos="9061"/>
            </w:tabs>
            <w:rPr>
              <w:noProof/>
              <w:color w:val="000000" w:themeColor="text1"/>
            </w:rPr>
          </w:pPr>
          <w:hyperlink w:anchor="_Toc224326919" w:history="1">
            <w:r w:rsidRPr="00714547">
              <w:rPr>
                <w:rStyle w:val="Hiperlink"/>
                <w:rFonts w:eastAsiaTheme="majorEastAsia"/>
                <w:noProof/>
                <w:color w:val="000000" w:themeColor="text1"/>
              </w:rPr>
              <w:t>11.3 Formação, ciência e soberania informacional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_Toc224326919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124</w:t>
            </w:r>
            <w:r w:rsidRPr="00714547">
              <w:rPr>
                <w:noProof/>
                <w:webHidden/>
                <w:color w:val="000000" w:themeColor="text1"/>
              </w:rPr>
              <w:fldChar w:fldCharType="end"/>
            </w:r>
          </w:hyperlink>
        </w:p>
        <w:p w14:paraId="4CA643F8" w14:textId="77777777" w:rsidR="00714547" w:rsidRPr="00714547" w:rsidRDefault="00714547">
          <w:pPr>
            <w:pStyle w:val="Sumrio3"/>
            <w:tabs>
              <w:tab w:val="right" w:leader="dot" w:pos="9061"/>
            </w:tabs>
            <w:rPr>
              <w:noProof/>
              <w:color w:val="000000" w:themeColor="text1"/>
            </w:rPr>
          </w:pPr>
          <w:hyperlink w:anchor="_Toc224326920" w:history="1">
            <w:r w:rsidRPr="00714547">
              <w:rPr>
                <w:rStyle w:val="Hiperlink"/>
                <w:rFonts w:eastAsiaTheme="majorEastAsia"/>
                <w:noProof/>
                <w:color w:val="000000" w:themeColor="text1"/>
              </w:rPr>
              <w:t>11.4 Agenda estratégica para o Brasil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_Toc224326920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126</w:t>
            </w:r>
            <w:r w:rsidRPr="00714547">
              <w:rPr>
                <w:noProof/>
                <w:webHidden/>
                <w:color w:val="000000" w:themeColor="text1"/>
              </w:rPr>
              <w:fldChar w:fldCharType="end"/>
            </w:r>
          </w:hyperlink>
        </w:p>
        <w:p w14:paraId="218A5923" w14:textId="77777777" w:rsidR="00714547" w:rsidRPr="00714547" w:rsidRDefault="00714547">
          <w:pPr>
            <w:pStyle w:val="Sumrio3"/>
            <w:tabs>
              <w:tab w:val="right" w:leader="dot" w:pos="9061"/>
            </w:tabs>
            <w:rPr>
              <w:noProof/>
              <w:color w:val="000000" w:themeColor="text1"/>
            </w:rPr>
          </w:pPr>
          <w:hyperlink w:anchor="_Toc224326921" w:history="1">
            <w:r w:rsidRPr="00714547">
              <w:rPr>
                <w:rStyle w:val="Hiperlink"/>
                <w:rFonts w:eastAsiaTheme="majorEastAsia"/>
                <w:noProof/>
                <w:color w:val="000000" w:themeColor="text1"/>
              </w:rPr>
              <w:t>11.5 Obstáculos, condições de implementação e horizonte político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_Toc224326921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127</w:t>
            </w:r>
            <w:r w:rsidRPr="00714547">
              <w:rPr>
                <w:noProof/>
                <w:webHidden/>
                <w:color w:val="000000" w:themeColor="text1"/>
              </w:rPr>
              <w:fldChar w:fldCharType="end"/>
            </w:r>
          </w:hyperlink>
        </w:p>
        <w:p w14:paraId="538A5799" w14:textId="77777777" w:rsidR="00714547" w:rsidRPr="00714547" w:rsidRDefault="00714547">
          <w:pPr>
            <w:pStyle w:val="Sumrio1"/>
            <w:tabs>
              <w:tab w:val="right" w:leader="dot" w:pos="9061"/>
            </w:tabs>
            <w:rPr>
              <w:noProof/>
              <w:color w:val="000000" w:themeColor="text1"/>
            </w:rPr>
          </w:pPr>
          <w:hyperlink w:anchor="_Toc224326922" w:history="1">
            <w:r w:rsidRPr="00714547">
              <w:rPr>
                <w:rStyle w:val="Hiperlink"/>
                <w:rFonts w:eastAsiaTheme="majorEastAsia"/>
                <w:noProof/>
                <w:color w:val="000000" w:themeColor="text1"/>
              </w:rPr>
              <w:t>CAPÍTULO 12</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_Toc224326922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129</w:t>
            </w:r>
            <w:r w:rsidRPr="00714547">
              <w:rPr>
                <w:noProof/>
                <w:webHidden/>
                <w:color w:val="000000" w:themeColor="text1"/>
              </w:rPr>
              <w:fldChar w:fldCharType="end"/>
            </w:r>
          </w:hyperlink>
        </w:p>
        <w:p w14:paraId="7D4F7826" w14:textId="77777777" w:rsidR="00714547" w:rsidRPr="00714547" w:rsidRDefault="00714547">
          <w:pPr>
            <w:pStyle w:val="Sumrio2"/>
            <w:tabs>
              <w:tab w:val="right" w:leader="dot" w:pos="9061"/>
            </w:tabs>
            <w:rPr>
              <w:noProof/>
              <w:color w:val="000000" w:themeColor="text1"/>
            </w:rPr>
          </w:pPr>
          <w:hyperlink w:anchor="_Toc224326923" w:history="1">
            <w:r w:rsidRPr="00714547">
              <w:rPr>
                <w:rStyle w:val="Hiperlink"/>
                <w:rFonts w:eastAsiaTheme="majorEastAsia"/>
                <w:noProof/>
                <w:color w:val="000000" w:themeColor="text1"/>
              </w:rPr>
              <w:t>PARA ALÉM DA REAÇÃO: UMA AGENDA DE TRANSIÇÃO PARA JUSTIÇA INFORMACIONAL E SOBERANIA DIGITAL</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_Toc224326923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129</w:t>
            </w:r>
            <w:r w:rsidRPr="00714547">
              <w:rPr>
                <w:noProof/>
                <w:webHidden/>
                <w:color w:val="000000" w:themeColor="text1"/>
              </w:rPr>
              <w:fldChar w:fldCharType="end"/>
            </w:r>
          </w:hyperlink>
        </w:p>
        <w:p w14:paraId="6CC13566" w14:textId="77777777" w:rsidR="00714547" w:rsidRPr="00714547" w:rsidRDefault="00714547">
          <w:pPr>
            <w:pStyle w:val="Sumrio3"/>
            <w:tabs>
              <w:tab w:val="right" w:leader="dot" w:pos="9061"/>
            </w:tabs>
            <w:rPr>
              <w:noProof/>
              <w:color w:val="000000" w:themeColor="text1"/>
            </w:rPr>
          </w:pPr>
          <w:hyperlink w:anchor="_Toc224326924" w:history="1">
            <w:r w:rsidRPr="00714547">
              <w:rPr>
                <w:rStyle w:val="Hiperlink"/>
                <w:rFonts w:eastAsiaTheme="majorEastAsia"/>
                <w:noProof/>
                <w:color w:val="000000" w:themeColor="text1"/>
              </w:rPr>
              <w:t>12.1 Síntese crítica do problema</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_Toc224326924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129</w:t>
            </w:r>
            <w:r w:rsidRPr="00714547">
              <w:rPr>
                <w:noProof/>
                <w:webHidden/>
                <w:color w:val="000000" w:themeColor="text1"/>
              </w:rPr>
              <w:fldChar w:fldCharType="end"/>
            </w:r>
          </w:hyperlink>
        </w:p>
        <w:p w14:paraId="4B2A83F6" w14:textId="77777777" w:rsidR="00714547" w:rsidRPr="00714547" w:rsidRDefault="00714547">
          <w:pPr>
            <w:pStyle w:val="Sumrio3"/>
            <w:tabs>
              <w:tab w:val="right" w:leader="dot" w:pos="9061"/>
            </w:tabs>
            <w:rPr>
              <w:noProof/>
              <w:color w:val="000000" w:themeColor="text1"/>
            </w:rPr>
          </w:pPr>
          <w:hyperlink w:anchor="_Toc224326925" w:history="1">
            <w:r w:rsidRPr="00714547">
              <w:rPr>
                <w:rStyle w:val="Hiperlink"/>
                <w:rFonts w:eastAsiaTheme="majorEastAsia"/>
                <w:noProof/>
                <w:color w:val="000000" w:themeColor="text1"/>
              </w:rPr>
              <w:t>12.2 Justiça informacional como horizonte normativo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_Toc224326925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130</w:t>
            </w:r>
            <w:r w:rsidRPr="00714547">
              <w:rPr>
                <w:noProof/>
                <w:webHidden/>
                <w:color w:val="000000" w:themeColor="text1"/>
              </w:rPr>
              <w:fldChar w:fldCharType="end"/>
            </w:r>
          </w:hyperlink>
        </w:p>
        <w:p w14:paraId="39156296" w14:textId="77777777" w:rsidR="00714547" w:rsidRPr="00714547" w:rsidRDefault="00714547">
          <w:pPr>
            <w:pStyle w:val="Sumrio3"/>
            <w:tabs>
              <w:tab w:val="right" w:leader="dot" w:pos="9061"/>
            </w:tabs>
            <w:rPr>
              <w:noProof/>
              <w:color w:val="000000" w:themeColor="text1"/>
            </w:rPr>
          </w:pPr>
          <w:hyperlink w:anchor="_Toc224326926" w:history="1">
            <w:r w:rsidRPr="00714547">
              <w:rPr>
                <w:rStyle w:val="Hiperlink"/>
                <w:rFonts w:eastAsiaTheme="majorEastAsia"/>
                <w:noProof/>
                <w:color w:val="000000" w:themeColor="text1"/>
              </w:rPr>
              <w:t>12.3 Uma agenda de transição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_Toc224326926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132</w:t>
            </w:r>
            <w:r w:rsidRPr="00714547">
              <w:rPr>
                <w:noProof/>
                <w:webHidden/>
                <w:color w:val="000000" w:themeColor="text1"/>
              </w:rPr>
              <w:fldChar w:fldCharType="end"/>
            </w:r>
          </w:hyperlink>
        </w:p>
        <w:p w14:paraId="0473F5C1" w14:textId="77777777" w:rsidR="00714547" w:rsidRPr="00714547" w:rsidRDefault="00714547">
          <w:pPr>
            <w:pStyle w:val="Sumrio3"/>
            <w:tabs>
              <w:tab w:val="right" w:leader="dot" w:pos="9061"/>
            </w:tabs>
            <w:rPr>
              <w:noProof/>
              <w:color w:val="000000" w:themeColor="text1"/>
            </w:rPr>
          </w:pPr>
          <w:hyperlink w:anchor="_Toc224326927" w:history="1">
            <w:r w:rsidRPr="00714547">
              <w:rPr>
                <w:rStyle w:val="Hiperlink"/>
                <w:rFonts w:eastAsiaTheme="majorEastAsia"/>
                <w:noProof/>
                <w:color w:val="000000" w:themeColor="text1"/>
              </w:rPr>
              <w:t>12.4 Caminhos de transição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_Toc224326927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133</w:t>
            </w:r>
            <w:r w:rsidRPr="00714547">
              <w:rPr>
                <w:noProof/>
                <w:webHidden/>
                <w:color w:val="000000" w:themeColor="text1"/>
              </w:rPr>
              <w:fldChar w:fldCharType="end"/>
            </w:r>
          </w:hyperlink>
        </w:p>
        <w:p w14:paraId="6FA797BF" w14:textId="77777777" w:rsidR="00714547" w:rsidRPr="00714547" w:rsidRDefault="00714547">
          <w:pPr>
            <w:pStyle w:val="Sumrio3"/>
            <w:tabs>
              <w:tab w:val="right" w:leader="dot" w:pos="9061"/>
            </w:tabs>
            <w:rPr>
              <w:noProof/>
              <w:color w:val="000000" w:themeColor="text1"/>
            </w:rPr>
          </w:pPr>
          <w:hyperlink w:anchor="_Toc224326928" w:history="1">
            <w:r w:rsidRPr="00714547">
              <w:rPr>
                <w:rStyle w:val="Hiperlink"/>
                <w:rFonts w:eastAsiaTheme="majorEastAsia"/>
                <w:noProof/>
                <w:color w:val="000000" w:themeColor="text1"/>
              </w:rPr>
              <w:t>12.5 Desafios e condições de possibilidade</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_Toc224326928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134</w:t>
            </w:r>
            <w:r w:rsidRPr="00714547">
              <w:rPr>
                <w:noProof/>
                <w:webHidden/>
                <w:color w:val="000000" w:themeColor="text1"/>
              </w:rPr>
              <w:fldChar w:fldCharType="end"/>
            </w:r>
          </w:hyperlink>
        </w:p>
        <w:p w14:paraId="0B7561CB" w14:textId="77777777" w:rsidR="00714547" w:rsidRPr="00714547" w:rsidRDefault="00714547">
          <w:pPr>
            <w:pStyle w:val="Sumrio3"/>
            <w:tabs>
              <w:tab w:val="right" w:leader="dot" w:pos="9061"/>
            </w:tabs>
            <w:rPr>
              <w:noProof/>
              <w:color w:val="000000" w:themeColor="text1"/>
            </w:rPr>
          </w:pPr>
          <w:hyperlink w:anchor="_Toc224326929" w:history="1">
            <w:r w:rsidRPr="00714547">
              <w:rPr>
                <w:rStyle w:val="Hiperlink"/>
                <w:rFonts w:eastAsiaTheme="majorEastAsia"/>
                <w:noProof/>
                <w:color w:val="000000" w:themeColor="text1"/>
              </w:rPr>
              <w:t>12.6 Limites da transformação e sentido do projeto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_Toc224326929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135</w:t>
            </w:r>
            <w:r w:rsidRPr="00714547">
              <w:rPr>
                <w:noProof/>
                <w:webHidden/>
                <w:color w:val="000000" w:themeColor="text1"/>
              </w:rPr>
              <w:fldChar w:fldCharType="end"/>
            </w:r>
          </w:hyperlink>
        </w:p>
        <w:p w14:paraId="31354F56" w14:textId="77777777" w:rsidR="00714547" w:rsidRPr="00714547" w:rsidRDefault="00714547">
          <w:pPr>
            <w:pStyle w:val="Sumrio1"/>
            <w:tabs>
              <w:tab w:val="right" w:leader="dot" w:pos="9061"/>
            </w:tabs>
            <w:rPr>
              <w:noProof/>
              <w:color w:val="000000" w:themeColor="text1"/>
            </w:rPr>
          </w:pPr>
          <w:hyperlink w:anchor="_Toc224326930" w:history="1">
            <w:r w:rsidRPr="00714547">
              <w:rPr>
                <w:rStyle w:val="Hiperlink"/>
                <w:rFonts w:eastAsiaTheme="majorEastAsia"/>
                <w:noProof/>
                <w:color w:val="000000" w:themeColor="text1"/>
              </w:rPr>
              <w:t>CONCLUSÃO</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_Toc224326930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137</w:t>
            </w:r>
            <w:r w:rsidRPr="00714547">
              <w:rPr>
                <w:noProof/>
                <w:webHidden/>
                <w:color w:val="000000" w:themeColor="text1"/>
              </w:rPr>
              <w:fldChar w:fldCharType="end"/>
            </w:r>
          </w:hyperlink>
        </w:p>
        <w:p w14:paraId="65315E9F" w14:textId="77777777" w:rsidR="00714547" w:rsidRPr="00714547" w:rsidRDefault="00714547">
          <w:pPr>
            <w:pStyle w:val="Sumrio1"/>
            <w:tabs>
              <w:tab w:val="right" w:leader="dot" w:pos="9061"/>
            </w:tabs>
            <w:rPr>
              <w:noProof/>
              <w:color w:val="000000" w:themeColor="text1"/>
            </w:rPr>
          </w:pPr>
          <w:hyperlink w:anchor="_Toc224326931" w:history="1">
            <w:r w:rsidRPr="00714547">
              <w:rPr>
                <w:rStyle w:val="Hiperlink"/>
                <w:rFonts w:eastAsiaTheme="majorEastAsia"/>
                <w:noProof/>
                <w:color w:val="000000" w:themeColor="text1"/>
              </w:rPr>
              <w:t>REFERÊNCIAS</w:t>
            </w:r>
            <w:r w:rsidRPr="00714547">
              <w:rPr>
                <w:noProof/>
                <w:webHidden/>
                <w:color w:val="000000" w:themeColor="text1"/>
              </w:rPr>
              <w:tab/>
            </w:r>
            <w:r w:rsidRPr="00714547">
              <w:rPr>
                <w:noProof/>
                <w:webHidden/>
                <w:color w:val="000000" w:themeColor="text1"/>
              </w:rPr>
              <w:fldChar w:fldCharType="begin"/>
            </w:r>
            <w:r w:rsidRPr="00714547">
              <w:rPr>
                <w:noProof/>
                <w:webHidden/>
                <w:color w:val="000000" w:themeColor="text1"/>
              </w:rPr>
              <w:instrText xml:space="preserve"> PAGEREF _Toc224326931 \h </w:instrText>
            </w:r>
            <w:r w:rsidRPr="00714547">
              <w:rPr>
                <w:noProof/>
                <w:webHidden/>
                <w:color w:val="000000" w:themeColor="text1"/>
              </w:rPr>
            </w:r>
            <w:r w:rsidRPr="00714547">
              <w:rPr>
                <w:noProof/>
                <w:webHidden/>
                <w:color w:val="000000" w:themeColor="text1"/>
              </w:rPr>
              <w:fldChar w:fldCharType="separate"/>
            </w:r>
            <w:r w:rsidRPr="00714547">
              <w:rPr>
                <w:noProof/>
                <w:webHidden/>
                <w:color w:val="000000" w:themeColor="text1"/>
              </w:rPr>
              <w:t>140</w:t>
            </w:r>
            <w:r w:rsidRPr="00714547">
              <w:rPr>
                <w:noProof/>
                <w:webHidden/>
                <w:color w:val="000000" w:themeColor="text1"/>
              </w:rPr>
              <w:fldChar w:fldCharType="end"/>
            </w:r>
          </w:hyperlink>
        </w:p>
        <w:p w14:paraId="3207E56F" w14:textId="77777777" w:rsidR="00714547" w:rsidRPr="00714547" w:rsidRDefault="00714547">
          <w:pPr>
            <w:rPr>
              <w:color w:val="000000" w:themeColor="text1"/>
            </w:rPr>
          </w:pPr>
          <w:r w:rsidRPr="00714547">
            <w:rPr>
              <w:b/>
              <w:bCs/>
              <w:noProof/>
              <w:color w:val="000000" w:themeColor="text1"/>
            </w:rPr>
            <w:fldChar w:fldCharType="end"/>
          </w:r>
        </w:p>
      </w:sdtContent>
    </w:sdt>
    <w:p w14:paraId="73F9ADD6" w14:textId="77777777" w:rsidR="004A3D2D" w:rsidRPr="00714547" w:rsidRDefault="005C31B9">
      <w:pPr>
        <w:pStyle w:val="TOCEntry"/>
        <w:tabs>
          <w:tab w:val="right" w:leader="dot" w:pos="8787"/>
        </w:tabs>
        <w:rPr>
          <w:color w:val="000000" w:themeColor="text1"/>
        </w:rPr>
      </w:pPr>
      <w:r w:rsidRPr="00714547">
        <w:rPr>
          <w:color w:val="000000" w:themeColor="text1"/>
        </w:rPr>
        <w:br w:type="page"/>
      </w:r>
    </w:p>
    <w:p w14:paraId="4C8ED4C4" w14:textId="77777777" w:rsidR="004A3D2D" w:rsidRPr="00714547" w:rsidRDefault="005C31B9">
      <w:pPr>
        <w:pStyle w:val="Ttulo1"/>
        <w:rPr>
          <w:color w:val="000000" w:themeColor="text1"/>
        </w:rPr>
      </w:pPr>
      <w:bookmarkStart w:id="1" w:name="_Toc224326822"/>
      <w:r w:rsidRPr="00714547">
        <w:rPr>
          <w:color w:val="000000" w:themeColor="text1"/>
        </w:rPr>
        <w:t>INTROD</w:t>
      </w:r>
      <w:r w:rsidRPr="00714547">
        <w:rPr>
          <w:color w:val="000000" w:themeColor="text1"/>
        </w:rPr>
        <w:t>UÇÃO</w:t>
      </w:r>
      <w:bookmarkEnd w:id="1"/>
    </w:p>
    <w:p w14:paraId="1E853DF2" w14:textId="77777777" w:rsidR="004A3D2D" w:rsidRPr="00714547" w:rsidRDefault="005C31B9">
      <w:pPr>
        <w:rPr>
          <w:color w:val="000000" w:themeColor="text1"/>
        </w:rPr>
      </w:pPr>
      <w:r w:rsidRPr="00714547">
        <w:rPr>
          <w:color w:val="000000" w:themeColor="text1"/>
        </w:rPr>
        <w:t>Este livro parte de uma constatação que se tornou impossível de ignorar: a digitalização contemporânea deixou de ser apenas um processo de inovação técnica e passou a reorganizar, em escala ampliada, as formas de poder, dependência e produção de valor</w:t>
      </w:r>
      <w:r w:rsidRPr="00714547">
        <w:rPr>
          <w:color w:val="000000" w:themeColor="text1"/>
        </w:rPr>
        <w:t xml:space="preserve"> que estruturam a vida social. Aquilo que por muito tempo foi apresentado sob a linguagem otimista da conectividade, da abertura e da eficiência revela, quando observado com maior rigor, uma arquitetura profundamente assimétrica de captura, processamento e</w:t>
      </w:r>
      <w:r w:rsidRPr="00714547">
        <w:rPr>
          <w:color w:val="000000" w:themeColor="text1"/>
        </w:rPr>
        <w:t xml:space="preserve"> apropriação de dados. Em vez de dissolver desigualdades históricas, a economia digital frequentemente as reinscreve em novas infraestruturas, novos dispositivos de mediação e novas gramáticas de legitimação. É nesse terreno que se insere o problema centra</w:t>
      </w:r>
      <w:r w:rsidRPr="00714547">
        <w:rPr>
          <w:color w:val="000000" w:themeColor="text1"/>
        </w:rPr>
        <w:t>l desta obra: compreender de que maneira o colonialismo de dados se articula à disputa por soberania digital e por justiça informacional na atualidade.</w:t>
      </w:r>
    </w:p>
    <w:p w14:paraId="78A61F1D" w14:textId="77777777" w:rsidR="004A3D2D" w:rsidRPr="00714547" w:rsidRDefault="005C31B9">
      <w:pPr>
        <w:rPr>
          <w:color w:val="000000" w:themeColor="text1"/>
        </w:rPr>
      </w:pPr>
      <w:r w:rsidRPr="00714547">
        <w:rPr>
          <w:color w:val="000000" w:themeColor="text1"/>
        </w:rPr>
        <w:t>A hipótese que orienta o livro é que o colonialismo de dados não deve ser tratado como metáfora retórica</w:t>
      </w:r>
      <w:r w:rsidRPr="00714547">
        <w:rPr>
          <w:color w:val="000000" w:themeColor="text1"/>
        </w:rPr>
        <w:t xml:space="preserve"> para nomear abusos tecnológicos recentes, nem como simples desdobramento lateral da expansão das plataformas. Trata-se, antes, de uma forma histórica de atualização de lógicas de extração, subordinação e deslocamento do poder decisório que acompanham a mo</w:t>
      </w:r>
      <w:r w:rsidRPr="00714547">
        <w:rPr>
          <w:color w:val="000000" w:themeColor="text1"/>
        </w:rPr>
        <w:t>dernidade desde sua constituição. Se o colonialismo clássico se apoiou na apropriação de terras, corpos, recursos naturais e trabalho, a ordem digital contemporânea intensifica processos de captura contínua de rastros, comportamentos, preferências, desloca</w:t>
      </w:r>
      <w:r w:rsidRPr="00714547">
        <w:rPr>
          <w:color w:val="000000" w:themeColor="text1"/>
        </w:rPr>
        <w:t>mentos, relações e formas de conhecimento, convertendo-os em ativos estratégicos para acumulação econômica, predição algorítmica e coordenação social. O que se altera, portanto, não é a existência da expropriação, mas a natureza do recurso apropriado, a so</w:t>
      </w:r>
      <w:r w:rsidRPr="00714547">
        <w:rPr>
          <w:color w:val="000000" w:themeColor="text1"/>
        </w:rPr>
        <w:t>fisticação dos meios técnicos que a sustentam e o grau de naturalização política de seu funcionamento cotidiano.</w:t>
      </w:r>
    </w:p>
    <w:p w14:paraId="18049034" w14:textId="77777777" w:rsidR="004A3D2D" w:rsidRPr="00714547" w:rsidRDefault="005C31B9">
      <w:pPr>
        <w:rPr>
          <w:color w:val="000000" w:themeColor="text1"/>
        </w:rPr>
      </w:pPr>
      <w:r w:rsidRPr="00714547">
        <w:rPr>
          <w:color w:val="000000" w:themeColor="text1"/>
        </w:rPr>
        <w:t xml:space="preserve">A formulação de Nick Couldry e Ulises A. Mejias sobre o colonialismo de dados é decisiva justamente porque desloca o debate da esfera restrita </w:t>
      </w:r>
      <w:r w:rsidRPr="00714547">
        <w:rPr>
          <w:color w:val="000000" w:themeColor="text1"/>
        </w:rPr>
        <w:t>da privacidade para o plano mais amplo da economia política da conexão. O ponto mais fértil de sua contribuição não está apenas em demonstrar que a vida conectada se tornou fonte permanente de extração, mas em mostrar que a própria participação nas infraes</w:t>
      </w:r>
      <w:r w:rsidRPr="00714547">
        <w:rPr>
          <w:color w:val="000000" w:themeColor="text1"/>
        </w:rPr>
        <w:t>truturas digitais passou a ser organizada em termos de incorporação da experiência social a circuitos de valorização controlados por poucos atores (COULDRY; MEJIAS, 2019). Ainda assim, este livro parte do entendimento de que essa formulação ganha densidade</w:t>
      </w:r>
      <w:r w:rsidRPr="00714547">
        <w:rPr>
          <w:color w:val="000000" w:themeColor="text1"/>
        </w:rPr>
        <w:t xml:space="preserve"> adicional quando lida a partir da tradição crítica latino-americana. Vista desse ângulo, a centralidade contemporânea dos dados deixa de aparecer apenas como novidade do capitalismo informacional e passa a ser interpretada como reconfiguração histórica de</w:t>
      </w:r>
      <w:r w:rsidRPr="00714547">
        <w:rPr>
          <w:color w:val="000000" w:themeColor="text1"/>
        </w:rPr>
        <w:t xml:space="preserve"> estruturas de dependência que preservam, sob novas formas, a assimetria entre centros de comando e territórios subordinados.</w:t>
      </w:r>
    </w:p>
    <w:p w14:paraId="021CC754" w14:textId="77777777" w:rsidR="004A3D2D" w:rsidRPr="00714547" w:rsidRDefault="005C31B9">
      <w:pPr>
        <w:rPr>
          <w:color w:val="000000" w:themeColor="text1"/>
        </w:rPr>
      </w:pPr>
      <w:r w:rsidRPr="00714547">
        <w:rPr>
          <w:color w:val="000000" w:themeColor="text1"/>
        </w:rPr>
        <w:t xml:space="preserve">É nesse ponto que a contribuição de Aníbal Quijano se torna especialmente relevante. Ao demonstrar que a colonialidade do poder </w:t>
      </w:r>
      <w:r w:rsidRPr="00714547">
        <w:rPr>
          <w:color w:val="000000" w:themeColor="text1"/>
        </w:rPr>
        <w:t>sobrevive ao encerramento formal do colonialismo e continua organizando as hierarquias do trabalho, do conhecimento, da autoridade e do prestígio social, Quijano oferece uma chave decisiva para compreender por que a ordem digital global se distribui de mod</w:t>
      </w:r>
      <w:r w:rsidRPr="00714547">
        <w:rPr>
          <w:color w:val="000000" w:themeColor="text1"/>
        </w:rPr>
        <w:t>o tão desigual (QUIJANO, 2000). A concentração contemporânea de plataformas, data centers, cabos submarinos, capacidade computacional, semicondutores, modelos de inteligência artificial e padrões técnicos não constitui mero efeito acidental da competição e</w:t>
      </w:r>
      <w:r w:rsidRPr="00714547">
        <w:rPr>
          <w:color w:val="000000" w:themeColor="text1"/>
        </w:rPr>
        <w:t xml:space="preserve">conômica. Ela se articula a uma história longa em que determinados espaços foram posicionados como centros de decisão e outros como fornecedores de recursos, consumidores de soluções externas e zonas de experimentação. Quando essa lógica se desloca para o </w:t>
      </w:r>
      <w:r w:rsidRPr="00714547">
        <w:rPr>
          <w:color w:val="000000" w:themeColor="text1"/>
        </w:rPr>
        <w:t>universo dos dados, o resultado é uma geopolítica informacional em que poucos atores concentram a capacidade de capturar, processar, interpretar e rentabilizar o que a vida social produz de maneira difusa.</w:t>
      </w:r>
    </w:p>
    <w:p w14:paraId="251789FB" w14:textId="77777777" w:rsidR="004A3D2D" w:rsidRPr="00714547" w:rsidRDefault="005C31B9">
      <w:pPr>
        <w:rPr>
          <w:color w:val="000000" w:themeColor="text1"/>
        </w:rPr>
      </w:pPr>
      <w:r w:rsidRPr="00714547">
        <w:rPr>
          <w:color w:val="000000" w:themeColor="text1"/>
        </w:rPr>
        <w:t>Isso não significa afirmar que o colonialismo de d</w:t>
      </w:r>
      <w:r w:rsidRPr="00714547">
        <w:rPr>
          <w:color w:val="000000" w:themeColor="text1"/>
        </w:rPr>
        <w:t>ados reproduz de forma mecânica o colonialismo territorial. A analogia só preserva densidade analítica se for capaz de captar continuidades e diferenças ao mesmo tempo. O presente não repete o passado em seus instrumentos, escalas e linguagens, mas tampouc</w:t>
      </w:r>
      <w:r w:rsidRPr="00714547">
        <w:rPr>
          <w:color w:val="000000" w:themeColor="text1"/>
        </w:rPr>
        <w:t>o se emancipa dele. O que se observa é a atualização de uma racionalidade extrativa sob novas condições materiais: a apropriação de recursos estratégicos gerados em contextos periféricos, acompanhada da transferência do poder de decisão sobre seu uso, clas</w:t>
      </w:r>
      <w:r w:rsidRPr="00714547">
        <w:rPr>
          <w:color w:val="000000" w:themeColor="text1"/>
        </w:rPr>
        <w:t>sificação e valorização para instâncias externas. A diferença é que, no mundo digital, essa dinâmica se realiza por meio de infraestruturas ubíquas, interfaces cotidianas, serviços aparentemente indispensáveis e sistemas algorítmicos que operam com alta ca</w:t>
      </w:r>
      <w:r w:rsidRPr="00714547">
        <w:rPr>
          <w:color w:val="000000" w:themeColor="text1"/>
        </w:rPr>
        <w:t>pilaridade e baixa visibilidade. Assim, o domínio não se impõe apenas por coerção externa, mas também por integração funcional, conveniência técnica e dependência cotidiana.</w:t>
      </w:r>
    </w:p>
    <w:p w14:paraId="131518F6" w14:textId="77777777" w:rsidR="004A3D2D" w:rsidRPr="00714547" w:rsidRDefault="005C31B9">
      <w:pPr>
        <w:rPr>
          <w:color w:val="000000" w:themeColor="text1"/>
        </w:rPr>
      </w:pPr>
      <w:r w:rsidRPr="00714547">
        <w:rPr>
          <w:color w:val="000000" w:themeColor="text1"/>
        </w:rPr>
        <w:t>A análise de Paola Ricaurte aprofunda esse problema ao mostrar que a colonialidade</w:t>
      </w:r>
      <w:r w:rsidRPr="00714547">
        <w:rPr>
          <w:color w:val="000000" w:themeColor="text1"/>
        </w:rPr>
        <w:t xml:space="preserve"> dos dados não se limita à exploração econômica da informação, mas envolve também disputas sobre epistemologia, infraestrutura e reconhecimento. Não se trata apenas de perguntar quem coleta dados, mas quem define os critérios de inteligibilidade, quem esta</w:t>
      </w:r>
      <w:r w:rsidRPr="00714547">
        <w:rPr>
          <w:color w:val="000000" w:themeColor="text1"/>
        </w:rPr>
        <w:t>belece os regimes de classificação, quem dispõe da capacidade material de processamento e quem transforma informação em valor científico, econômico e político (RICAURTE, 2019). Essa dimensão é particularmente importante para sociedades latino-americanas, n</w:t>
      </w:r>
      <w:r w:rsidRPr="00714547">
        <w:rPr>
          <w:color w:val="000000" w:themeColor="text1"/>
        </w:rPr>
        <w:t>as quais a inserção na economia digital global costuma ocorrer sob condições de dependência infraestrutural e subordinação tecnológica. Nesses contextos, a digitalização tende a reforçar uma posição ambígua: participação intensa nos fluxos de dados e, ao m</w:t>
      </w:r>
      <w:r w:rsidRPr="00714547">
        <w:rPr>
          <w:color w:val="000000" w:themeColor="text1"/>
        </w:rPr>
        <w:t>esmo tempo, reduzida capacidade de determinar os rumos, os padrões e as finalidades desses fluxos. É precisamente essa tensão que torna o debate sobre soberania digital incontornável.</w:t>
      </w:r>
    </w:p>
    <w:p w14:paraId="2B6B5761" w14:textId="77777777" w:rsidR="004A3D2D" w:rsidRPr="00714547" w:rsidRDefault="005C31B9">
      <w:pPr>
        <w:rPr>
          <w:color w:val="000000" w:themeColor="text1"/>
        </w:rPr>
      </w:pPr>
      <w:r w:rsidRPr="00714547">
        <w:rPr>
          <w:color w:val="000000" w:themeColor="text1"/>
        </w:rPr>
        <w:t>A soberania digital, entretanto, é categoria disputada e, por isso mesmo</w:t>
      </w:r>
      <w:r w:rsidRPr="00714547">
        <w:rPr>
          <w:color w:val="000000" w:themeColor="text1"/>
        </w:rPr>
        <w:t>, frequentemente esvaziada por usos excessivamente estreitos. Em muitas formulações correntes, ela aparece reduzida à proteção de dados pessoais, à segurança cibernética ou à afirmação de interesses nacionais diante das grandes corporações tecnológicas. Es</w:t>
      </w:r>
      <w:r w:rsidRPr="00714547">
        <w:rPr>
          <w:color w:val="000000" w:themeColor="text1"/>
        </w:rPr>
        <w:t xml:space="preserve">sas dimensões são importantes, mas insuficientes para o argumento aqui desenvolvido. Neste livro, soberania digital é compreendida como capacidade política, técnica, institucional, científica e informacional de decidir sobre as infraestruturas, os fluxos, </w:t>
      </w:r>
      <w:r w:rsidRPr="00714547">
        <w:rPr>
          <w:color w:val="000000" w:themeColor="text1"/>
        </w:rPr>
        <w:t>o armazenamento, o tratamento, a circulação e o uso dos dados, bem como sobre os regimes de conhecimento, coordenação e poder que deles derivam. Em outras palavras, não há soberania substantiva quando Estados, universidades, bibliotecas, repositórios, plat</w:t>
      </w:r>
      <w:r w:rsidRPr="00714547">
        <w:rPr>
          <w:color w:val="000000" w:themeColor="text1"/>
        </w:rPr>
        <w:t>aformas públicas de informação e ecossistemas científicos dependem estruturalmente de serviços, padrões e arquiteturas sobre os quais não possuem controle relevante.</w:t>
      </w:r>
    </w:p>
    <w:p w14:paraId="5003FF0D" w14:textId="77777777" w:rsidR="004A3D2D" w:rsidRPr="00714547" w:rsidRDefault="005C31B9">
      <w:pPr>
        <w:rPr>
          <w:color w:val="000000" w:themeColor="text1"/>
        </w:rPr>
      </w:pPr>
      <w:r w:rsidRPr="00714547">
        <w:rPr>
          <w:color w:val="000000" w:themeColor="text1"/>
        </w:rPr>
        <w:t>Essa compreensão exige afastar tanto o entusiasmo tecnocrático quanto o nacionalismo abstr</w:t>
      </w:r>
      <w:r w:rsidRPr="00714547">
        <w:rPr>
          <w:color w:val="000000" w:themeColor="text1"/>
        </w:rPr>
        <w:t>ato. A questão não é defender autarquia digital, nem supor que a mera adoção de tecnologias nacionais resolveria dependências de longa duração. Também não se trata de imaginar que a regulação, isoladamente, seria suficiente para enfrentar a concentração co</w:t>
      </w:r>
      <w:r w:rsidRPr="00714547">
        <w:rPr>
          <w:color w:val="000000" w:themeColor="text1"/>
        </w:rPr>
        <w:t>ntemporânea do poder digital. O problema é mais exigente: envolve a construção de capacidades públicas duradouras, a coordenação entre regulação e infraestrutura, o fortalecimento de ecossistemas científicos e informacionais próprios, a definição de padrõe</w:t>
      </w:r>
      <w:r w:rsidRPr="00714547">
        <w:rPr>
          <w:color w:val="000000" w:themeColor="text1"/>
        </w:rPr>
        <w:t>s abertos e a formação de quadros técnicos e políticos capazes de orientar o desenvolvimento digital segundo finalidades democraticamente pactuadas. A crítica de Evgeny Morozov ao solucionismo tecnológico permanece atual justamente porque recoloca o debate</w:t>
      </w:r>
      <w:r w:rsidRPr="00714547">
        <w:rPr>
          <w:color w:val="000000" w:themeColor="text1"/>
        </w:rPr>
        <w:t xml:space="preserve"> no terreno do conflito, da institucionalidade e das escolhas políticas. Não há emancipação digital sem disputa sobre as arquiteturas que organizam a vida conectada, nem sem enfrentamento das narrativas que tratam a dependência tecnológica como consequênci</w:t>
      </w:r>
      <w:r w:rsidRPr="00714547">
        <w:rPr>
          <w:color w:val="000000" w:themeColor="text1"/>
        </w:rPr>
        <w:t>a inevitável do progresso (MOROZOV, 2011; 2013).</w:t>
      </w:r>
    </w:p>
    <w:p w14:paraId="445C7542" w14:textId="77777777" w:rsidR="004A3D2D" w:rsidRPr="00714547" w:rsidRDefault="005C31B9">
      <w:pPr>
        <w:rPr>
          <w:color w:val="000000" w:themeColor="text1"/>
        </w:rPr>
      </w:pPr>
      <w:r w:rsidRPr="00714547">
        <w:rPr>
          <w:color w:val="000000" w:themeColor="text1"/>
        </w:rPr>
        <w:t>Essa disputa se torna ainda mais intensa quando se observa o papel das plataformas digitais e da inteligência artificial. A plataformização reorganizou os modos de circulação da informação, do consumo, do tr</w:t>
      </w:r>
      <w:r w:rsidRPr="00714547">
        <w:rPr>
          <w:color w:val="000000" w:themeColor="text1"/>
        </w:rPr>
        <w:t>abalho e da sociabilidade, concentrando em poucos agentes a mediação de atividades antes dispersas e heterogêneas. Ao mesmo tempo, a inteligência artificial ampliou a centralidade dos dados, da infraestrutura computacional e da capacidade de transformar in</w:t>
      </w:r>
      <w:r w:rsidRPr="00714547">
        <w:rPr>
          <w:color w:val="000000" w:themeColor="text1"/>
        </w:rPr>
        <w:t>formação em previsão, automação e vantagem estratégica. O problema, contudo, não está apenas na eficácia técnica desses sistemas, mas nas condições históricas sob as quais eles se desenvolvem. Quando plataformas e modelos algorítmicos se consolidam em ambi</w:t>
      </w:r>
      <w:r w:rsidRPr="00714547">
        <w:rPr>
          <w:color w:val="000000" w:themeColor="text1"/>
        </w:rPr>
        <w:t>entes periféricos marcados por fragilidade regulatória, descontinuidade de políticas públicas, dependência de serviços em nuvem e escassa autonomia produtiva, o resultado é o aprofundamento de vulnerabilidades já existentes. A digitalização, nesse sentido,</w:t>
      </w:r>
      <w:r w:rsidRPr="00714547">
        <w:rPr>
          <w:color w:val="000000" w:themeColor="text1"/>
        </w:rPr>
        <w:t xml:space="preserve"> não atua sobre um terreno neutro. Ela se enraíza em formações sociais atravessadas por desigualdades persistentes e tende a reproduzir, sob nova linguagem, antigas assimetrias de poder.</w:t>
      </w:r>
    </w:p>
    <w:p w14:paraId="2A0B2F28" w14:textId="77777777" w:rsidR="004A3D2D" w:rsidRPr="00714547" w:rsidRDefault="005C31B9">
      <w:pPr>
        <w:rPr>
          <w:color w:val="000000" w:themeColor="text1"/>
        </w:rPr>
      </w:pPr>
      <w:r w:rsidRPr="00714547">
        <w:rPr>
          <w:color w:val="000000" w:themeColor="text1"/>
        </w:rPr>
        <w:t>É por isso que este livro aproxima colonialismo de dados, soberania d</w:t>
      </w:r>
      <w:r w:rsidRPr="00714547">
        <w:rPr>
          <w:color w:val="000000" w:themeColor="text1"/>
        </w:rPr>
        <w:t>igital e justiça informacional. A terceira dessas categorias cumpre aqui um papel decisivo, porque impede que a soberania seja reduzida à ampliação de capacidade estatal ou ao fortalecimento de competências técnicas sem interrogação sobre seus efeitos soci</w:t>
      </w:r>
      <w:r w:rsidRPr="00714547">
        <w:rPr>
          <w:color w:val="000000" w:themeColor="text1"/>
        </w:rPr>
        <w:t>ais. A justiça informacional, tal como mobilizada nesta obra, articula pelo menos três dimensões. A primeira é distributiva: refere-se ao acesso desigual a infraestrutura, recursos computacionais, formação, dados e meios de produção do conhecimento. A segu</w:t>
      </w:r>
      <w:r w:rsidRPr="00714547">
        <w:rPr>
          <w:color w:val="000000" w:themeColor="text1"/>
        </w:rPr>
        <w:t>nda é de reconhecimento: envolve a legitimidade conferida a saberes, experiências e epistemologias, sobretudo aquelas historicamente marginalizadas por ordens coloniais e tecnocráticas. A terceira é participativa: diz respeito à possibilidade de intervir n</w:t>
      </w:r>
      <w:r w:rsidRPr="00714547">
        <w:rPr>
          <w:color w:val="000000" w:themeColor="text1"/>
        </w:rPr>
        <w:t xml:space="preserve">a governança dos dados, dos algoritmos, das plataformas e das infraestruturas que organizam a circulação social da informação. Sem essa tripla articulação, a soberania corre o risco de se tornar apenas vocabulário de autoridade, sem efetiva democratização </w:t>
      </w:r>
      <w:r w:rsidRPr="00714547">
        <w:rPr>
          <w:color w:val="000000" w:themeColor="text1"/>
        </w:rPr>
        <w:t>dos meios de conhecer, decidir e participar.</w:t>
      </w:r>
    </w:p>
    <w:p w14:paraId="0A1CE4A1" w14:textId="77777777" w:rsidR="004A3D2D" w:rsidRPr="00714547" w:rsidRDefault="005C31B9">
      <w:pPr>
        <w:rPr>
          <w:color w:val="000000" w:themeColor="text1"/>
        </w:rPr>
      </w:pPr>
      <w:r w:rsidRPr="00714547">
        <w:rPr>
          <w:color w:val="000000" w:themeColor="text1"/>
        </w:rPr>
        <w:t>O recorte brasileiro e latino-americano adotado ao longo do livro decorre exatamente dessa constatação. A região ocupa posição particularmente elucidativa para o problema aqui tratado porque nela a expansão da e</w:t>
      </w:r>
      <w:r w:rsidRPr="00714547">
        <w:rPr>
          <w:color w:val="000000" w:themeColor="text1"/>
        </w:rPr>
        <w:t>conomia digital convive com fragilidade infraestrutural, dependência tecnológica, desigualdade social persistente e forte heteronomia na definição dos rumos do desenvolvimento. Ao mesmo tempo, trata-se de um espaço intelectual e institucional em que os deb</w:t>
      </w:r>
      <w:r w:rsidRPr="00714547">
        <w:rPr>
          <w:color w:val="000000" w:themeColor="text1"/>
        </w:rPr>
        <w:t>ates sobre colonialidade, dependência, ciência aberta, comunicação, informação e soberania assumem densidade própria. Tomar a América Latina como ponto de observação não significa provincializar o debate, mas recolocá-lo a partir de um lugar em que as prom</w:t>
      </w:r>
      <w:r w:rsidRPr="00714547">
        <w:rPr>
          <w:color w:val="000000" w:themeColor="text1"/>
        </w:rPr>
        <w:t>essas universalistas da digitalização encontram seus limites mais evidentes. Também significa afirmar que uma reflexão consequente sobre soberania digital não pode ser importada de forma acrítica a partir de agendas produzidas nos centros hegemônicos, como</w:t>
      </w:r>
      <w:r w:rsidRPr="00714547">
        <w:rPr>
          <w:color w:val="000000" w:themeColor="text1"/>
        </w:rPr>
        <w:t xml:space="preserve"> se as condições históricas de dependência fossem apenas detalhe periférico.</w:t>
      </w:r>
    </w:p>
    <w:p w14:paraId="117BB8D3" w14:textId="77777777" w:rsidR="004A3D2D" w:rsidRPr="00714547" w:rsidRDefault="005C31B9">
      <w:pPr>
        <w:rPr>
          <w:color w:val="000000" w:themeColor="text1"/>
        </w:rPr>
      </w:pPr>
      <w:r w:rsidRPr="00714547">
        <w:rPr>
          <w:color w:val="000000" w:themeColor="text1"/>
        </w:rPr>
        <w:t>A relevância desta investigação decorre, portanto, da urgência de compreender e responder a um processo que atinge simultaneamente economia, ciência, comunicação, memória, governa</w:t>
      </w:r>
      <w:r w:rsidRPr="00714547">
        <w:rPr>
          <w:color w:val="000000" w:themeColor="text1"/>
        </w:rPr>
        <w:t>nça pública e democracia. A crescente interdependência entre dados, plataformas, infraestruturas e inteligência artificial altera não apenas a forma como circula a informação, mas o próprio modo como sociedades produzem conhecimento, administram instituiçõ</w:t>
      </w:r>
      <w:r w:rsidRPr="00714547">
        <w:rPr>
          <w:color w:val="000000" w:themeColor="text1"/>
        </w:rPr>
        <w:t>es e organizam processos decisórios. Isso tem implicações diretas para a Ciência da Informação, campo a partir do qual este livro também se posiciona. Bibliotecas, repositórios, sistemas de gestão de dados, políticas de preservação, ciência aberta e infrae</w:t>
      </w:r>
      <w:r w:rsidRPr="00714547">
        <w:rPr>
          <w:color w:val="000000" w:themeColor="text1"/>
        </w:rPr>
        <w:t>strutura informacional deixam de ser dimensões periféricas da ordem digital e passam a integrar, de maneira decisiva, a disputa por autonomia. O controle sobre a produção, a circulação, o armazenamento e a reutilização da informação científica tornou-se, i</w:t>
      </w:r>
      <w:r w:rsidRPr="00714547">
        <w:rPr>
          <w:color w:val="000000" w:themeColor="text1"/>
        </w:rPr>
        <w:t>gualmente, parte da questão soberana.</w:t>
      </w:r>
    </w:p>
    <w:p w14:paraId="526E434E" w14:textId="77777777" w:rsidR="004A3D2D" w:rsidRPr="00714547" w:rsidRDefault="005C31B9">
      <w:pPr>
        <w:rPr>
          <w:color w:val="000000" w:themeColor="text1"/>
        </w:rPr>
      </w:pPr>
      <w:r w:rsidRPr="00714547">
        <w:rPr>
          <w:color w:val="000000" w:themeColor="text1"/>
        </w:rPr>
        <w:t>A contribuição deste livro situa-se justamente no entrecruzamento entre tradições que nem sempre dialogam de modo suficiente entre si. De um lado, ele se apoia na crítica da colonialidade, da dependência e das formas c</w:t>
      </w:r>
      <w:r w:rsidRPr="00714547">
        <w:rPr>
          <w:color w:val="000000" w:themeColor="text1"/>
        </w:rPr>
        <w:t xml:space="preserve">ontemporâneas de extração. De outro, mobiliza discussões sobre plataformas, governança de dados, inteligência artificial, regulação, ciência aberta e soberania informacional. O objetivo não é apenas somar repertórios, mas construir uma interpretação capaz </w:t>
      </w:r>
      <w:r w:rsidRPr="00714547">
        <w:rPr>
          <w:color w:val="000000" w:themeColor="text1"/>
        </w:rPr>
        <w:t>de mostrar que esses debates dizem respeito a uma mesma reordenação histórica. Ao aproximá-los, a obra procura oferecer um enquadramento no qual a questão digital aparece não como tema especializado ou setorial, mas como problema central das disputas conte</w:t>
      </w:r>
      <w:r w:rsidRPr="00714547">
        <w:rPr>
          <w:color w:val="000000" w:themeColor="text1"/>
        </w:rPr>
        <w:t>mporâneas por autonomia, desenvolvimento, justiça e democratização.</w:t>
      </w:r>
    </w:p>
    <w:p w14:paraId="6B18DA34" w14:textId="77777777" w:rsidR="004A3D2D" w:rsidRPr="00714547" w:rsidRDefault="005C31B9">
      <w:pPr>
        <w:rPr>
          <w:color w:val="000000" w:themeColor="text1"/>
        </w:rPr>
      </w:pPr>
      <w:r w:rsidRPr="00714547">
        <w:rPr>
          <w:color w:val="000000" w:themeColor="text1"/>
        </w:rPr>
        <w:t>A arquitetura do livro acompanha esse movimento. Os capítulos iniciais estabelecem as bases históricas e conceituais do problema, examinando a colonialidade do poder, a teoria da dependênc</w:t>
      </w:r>
      <w:r w:rsidRPr="00714547">
        <w:rPr>
          <w:color w:val="000000" w:themeColor="text1"/>
        </w:rPr>
        <w:t>ia e a emergência do colonialismo de dados como chave analítica para o presente. Em seguida, o texto avança para a materialidade da dependência digital, para a economia política da extração, para a plataformização, a vigilância e a inteligência artificial.</w:t>
      </w:r>
      <w:r w:rsidRPr="00714547">
        <w:rPr>
          <w:color w:val="000000" w:themeColor="text1"/>
        </w:rPr>
        <w:t xml:space="preserve"> Na sequência, o debate se concentra nas disputas em torno da soberania digital, da regulação e da governança. Os capítulos finais deslocam o foco para a ciência aberta, os dados científicos, as universidades, as bibliotecas, os repositórios e as estratégi</w:t>
      </w:r>
      <w:r w:rsidRPr="00714547">
        <w:rPr>
          <w:color w:val="000000" w:themeColor="text1"/>
        </w:rPr>
        <w:t>as possíveis para o Brasil e a América Latina. Mais do que percorrer temas conexos, a obra procura mostrar que essas dimensões compõem uma mesma disputa histórica: a disputa pelas condições de autonomia em um mundo crescentemente organizado por infraestrut</w:t>
      </w:r>
      <w:r w:rsidRPr="00714547">
        <w:rPr>
          <w:color w:val="000000" w:themeColor="text1"/>
        </w:rPr>
        <w:t>uras digitais concentradas e por regimes de governança que tendem a deslocar decisões fundamentais para fora do controle público.</w:t>
      </w:r>
    </w:p>
    <w:p w14:paraId="3377F90C" w14:textId="77777777" w:rsidR="004A3D2D" w:rsidRPr="00714547" w:rsidRDefault="005C31B9">
      <w:pPr>
        <w:rPr>
          <w:color w:val="000000" w:themeColor="text1"/>
        </w:rPr>
      </w:pPr>
      <w:r w:rsidRPr="00714547">
        <w:rPr>
          <w:color w:val="000000" w:themeColor="text1"/>
        </w:rPr>
        <w:t xml:space="preserve">O argumento central é que a construção de soberania digital não pode limitar-se a estratégias defensivas de proteção de dados </w:t>
      </w:r>
      <w:r w:rsidRPr="00714547">
        <w:rPr>
          <w:color w:val="000000" w:themeColor="text1"/>
        </w:rPr>
        <w:t>ou a iniciativas isoladas de regulação. Ela exige capacidade de articular infraestrutura, política científica, governança informacional, formação, interoperabilidade, desenvolvimento tecnológico, fortalecimento institucional e participação social. Exige, i</w:t>
      </w:r>
      <w:r w:rsidRPr="00714547">
        <w:rPr>
          <w:color w:val="000000" w:themeColor="text1"/>
        </w:rPr>
        <w:t>gualmente, reconhecer que a luta por autonomia digital não é separável da luta por justiça informacional. Não basta saber quem controla os dados; é preciso perguntar em benefício de quem esse controle se exerce, que formas de conhecimento ele reconhece, qu</w:t>
      </w:r>
      <w:r w:rsidRPr="00714547">
        <w:rPr>
          <w:color w:val="000000" w:themeColor="text1"/>
        </w:rPr>
        <w:t>e desigualdades ele combate ou aprofunda e que tipo de futuro social ele torna possível.</w:t>
      </w:r>
    </w:p>
    <w:p w14:paraId="1C9A1A74" w14:textId="77777777" w:rsidR="004A3D2D" w:rsidRPr="00714547" w:rsidRDefault="005C31B9">
      <w:pPr>
        <w:rPr>
          <w:color w:val="000000" w:themeColor="text1"/>
        </w:rPr>
      </w:pPr>
      <w:r w:rsidRPr="00714547">
        <w:rPr>
          <w:color w:val="000000" w:themeColor="text1"/>
        </w:rPr>
        <w:t xml:space="preserve">Em última instância, a pergunta que atravessa este livro pode ser formulada de modo simples: quem decide sobre os regimes de visibilidade, classificação, circulação e </w:t>
      </w:r>
      <w:r w:rsidRPr="00714547">
        <w:rPr>
          <w:color w:val="000000" w:themeColor="text1"/>
        </w:rPr>
        <w:t>apropriação que estruturam a vida digital contemporânea? A resposta a essa pergunta não interessa apenas às políticas tecnológicas. Ela diz respeito ao futuro da democracia, ao lugar das instituições públicas, à produção do conhecimento e às possibilidades</w:t>
      </w:r>
      <w:r w:rsidRPr="00714547">
        <w:rPr>
          <w:color w:val="000000" w:themeColor="text1"/>
        </w:rPr>
        <w:t xml:space="preserve"> de construção de formas menos desiguais de inserção no mundo contemporâneo. É nesse horizonte que a soberania digital deixa de ser tema restrito e passa a integrar, de maneira incontornável, as discussões mais amplas sobre desenvolvimento, ciência, cultur</w:t>
      </w:r>
      <w:r w:rsidRPr="00714547">
        <w:rPr>
          <w:color w:val="000000" w:themeColor="text1"/>
        </w:rPr>
        <w:t>a, informação e justiça social.</w:t>
      </w:r>
    </w:p>
    <w:p w14:paraId="5EF5867E" w14:textId="77777777" w:rsidR="004A3D2D" w:rsidRPr="00714547" w:rsidRDefault="005C31B9">
      <w:pPr>
        <w:pStyle w:val="Ttulo1"/>
        <w:pageBreakBefore/>
        <w:rPr>
          <w:color w:val="000000" w:themeColor="text1"/>
        </w:rPr>
      </w:pPr>
      <w:bookmarkStart w:id="2" w:name="_Toc224326823"/>
      <w:r w:rsidRPr="00714547">
        <w:rPr>
          <w:color w:val="000000" w:themeColor="text1"/>
        </w:rPr>
        <w:t>CAPÍTULO 1</w:t>
      </w:r>
      <w:bookmarkEnd w:id="2"/>
    </w:p>
    <w:p w14:paraId="0C356C03" w14:textId="77777777" w:rsidR="004A3D2D" w:rsidRPr="00714547" w:rsidRDefault="005C31B9">
      <w:pPr>
        <w:pStyle w:val="Ttulo2"/>
        <w:rPr>
          <w:color w:val="000000" w:themeColor="text1"/>
        </w:rPr>
      </w:pPr>
      <w:bookmarkStart w:id="3" w:name="_Toc224326824"/>
      <w:r w:rsidRPr="00714547">
        <w:rPr>
          <w:color w:val="000000" w:themeColor="text1"/>
        </w:rPr>
        <w:t>COLONIALISMO, DEPENDÊNCIA E A EMERGÊNCIA DO COLONIALISMO DE DADOS</w:t>
      </w:r>
      <w:bookmarkEnd w:id="3"/>
    </w:p>
    <w:p w14:paraId="787D7991" w14:textId="77777777" w:rsidR="004A3D2D" w:rsidRPr="00714547" w:rsidRDefault="005C31B9">
      <w:pPr>
        <w:pStyle w:val="Ttulo3"/>
        <w:rPr>
          <w:color w:val="000000" w:themeColor="text1"/>
        </w:rPr>
      </w:pPr>
      <w:bookmarkStart w:id="4" w:name="_Toc224326825"/>
      <w:r w:rsidRPr="00714547">
        <w:rPr>
          <w:color w:val="000000" w:themeColor="text1"/>
        </w:rPr>
        <w:t>1.1 A COLONIALIDADE DO PODER E A ESTRUTURA DO MUNDO MODERNO/COLONIAL</w:t>
      </w:r>
      <w:bookmarkEnd w:id="4"/>
    </w:p>
    <w:p w14:paraId="00AD9EA6" w14:textId="77777777" w:rsidR="004A3D2D" w:rsidRPr="00714547" w:rsidRDefault="005C31B9">
      <w:pPr>
        <w:rPr>
          <w:color w:val="000000" w:themeColor="text1"/>
        </w:rPr>
      </w:pPr>
      <w:r w:rsidRPr="00714547">
        <w:rPr>
          <w:color w:val="000000" w:themeColor="text1"/>
        </w:rPr>
        <w:t xml:space="preserve">Compreender o colonialismo de dados exige partir de uma distinção decisiva: a </w:t>
      </w:r>
      <w:r w:rsidRPr="00714547">
        <w:rPr>
          <w:color w:val="000000" w:themeColor="text1"/>
        </w:rPr>
        <w:t xml:space="preserve">dominação contemporânea mediada por plataformas, infraestruturas informacionais e sistemas algorítmicos não constitui um fenômeno totalmente novo, desligado das formas históricas de subordinação produzidas pela modernidade. Ao contrário, ela se torna mais </w:t>
      </w:r>
      <w:r w:rsidRPr="00714547">
        <w:rPr>
          <w:color w:val="000000" w:themeColor="text1"/>
        </w:rPr>
        <w:t>inteligível quando lida como atualização de estruturas duráveis de poder que sobreviveram ao fim formal do colonialismo e continuaram organizando a distribuição global de autoridade, riqueza, conhecimento e prestígio. É nesse ponto que a noção de coloniali</w:t>
      </w:r>
      <w:r w:rsidRPr="00714547">
        <w:rPr>
          <w:color w:val="000000" w:themeColor="text1"/>
        </w:rPr>
        <w:t>dade do poder se torna particularmente produtiva para este livro.</w:t>
      </w:r>
    </w:p>
    <w:p w14:paraId="1FABFA3B" w14:textId="77777777" w:rsidR="004A3D2D" w:rsidRPr="00714547" w:rsidRDefault="005C31B9">
      <w:pPr>
        <w:rPr>
          <w:color w:val="000000" w:themeColor="text1"/>
        </w:rPr>
      </w:pPr>
      <w:r w:rsidRPr="00714547">
        <w:rPr>
          <w:color w:val="000000" w:themeColor="text1"/>
        </w:rPr>
        <w:t>Em Quijano, a colonialidade não aparece como simples memória do passado, mas como princípio organizador que se consolida com a expansão colonial europeia e permanece operando muito além dela</w:t>
      </w:r>
      <w:r w:rsidRPr="00714547">
        <w:rPr>
          <w:color w:val="000000" w:themeColor="text1"/>
        </w:rPr>
        <w:t xml:space="preserve"> (QUIJANO, 2000). Seu argumento desloca o debate de uma compreensão estritamente política do colonialismo para uma leitura estrutural: o colonialismo histórico não produziu apenas dominação territorial e exploração econômica imediata, mas instituiu classif</w:t>
      </w:r>
      <w:r w:rsidRPr="00714547">
        <w:rPr>
          <w:color w:val="000000" w:themeColor="text1"/>
        </w:rPr>
        <w:t>icações duradouras sobre raça, trabalho, racionalidade, autoridade e conhecimento. Essas classificações passaram a ordenar o mundo moderno de forma persistente, definindo centros e periferias, sujeitos legitimados e sujeitos subordinados, saberes autorizad</w:t>
      </w:r>
      <w:r w:rsidRPr="00714547">
        <w:rPr>
          <w:color w:val="000000" w:themeColor="text1"/>
        </w:rPr>
        <w:t>os e saberes desqualificados. A força dessa formulação está em mostrar que a desigualdade global não pode ser explicada apenas por diferenças de desenvolvimento, produtividade ou capacidade institucional, porque ela foi historicamente fabricada por uma mat</w:t>
      </w:r>
      <w:r w:rsidRPr="00714547">
        <w:rPr>
          <w:color w:val="000000" w:themeColor="text1"/>
        </w:rPr>
        <w:t>riz de poder que naturalizou hierarquias e as converteu em estrutura.</w:t>
      </w:r>
    </w:p>
    <w:p w14:paraId="23AB7E8E" w14:textId="77777777" w:rsidR="004A3D2D" w:rsidRPr="00714547" w:rsidRDefault="005C31B9">
      <w:pPr>
        <w:rPr>
          <w:color w:val="000000" w:themeColor="text1"/>
        </w:rPr>
      </w:pPr>
      <w:r w:rsidRPr="00714547">
        <w:rPr>
          <w:color w:val="000000" w:themeColor="text1"/>
        </w:rPr>
        <w:t>Esse ponto é central para a presente análise porque impede que a ordem digital seja lida como espaço neutro de inovação. Se a colonialidade organiza, em longa duração, a distribuição des</w:t>
      </w:r>
      <w:r w:rsidRPr="00714547">
        <w:rPr>
          <w:color w:val="000000" w:themeColor="text1"/>
        </w:rPr>
        <w:t>igual de poder e de legitimidade, então a concentração contemporânea de infraestrutura computacional, plataformas, serviços em nuvem, padrões técnicos e capacidade de processamento não pode ser tratada como mero efeito espontâneo da competição tecnológica.</w:t>
      </w:r>
      <w:r w:rsidRPr="00714547">
        <w:rPr>
          <w:color w:val="000000" w:themeColor="text1"/>
        </w:rPr>
        <w:t xml:space="preserve"> Ela precisa ser compreendida como parte de uma geopolítica em que certos espaços acumulam capacidade de definir protocolos, classificar o mundo, extrair valor e impor regimes de inteligibilidade, enquanto outros permanecem como fornecedores de dados, merc</w:t>
      </w:r>
      <w:r w:rsidRPr="00714547">
        <w:rPr>
          <w:color w:val="000000" w:themeColor="text1"/>
        </w:rPr>
        <w:t>ados consumidores e territórios de dependência técnica. A passagem do colonialismo territorial ao colonialismo de dados não elimina essa lógica; apenas a reinscreve em novas bases materiais.</w:t>
      </w:r>
    </w:p>
    <w:p w14:paraId="0522D9C1" w14:textId="77777777" w:rsidR="004A3D2D" w:rsidRPr="00714547" w:rsidRDefault="005C31B9">
      <w:pPr>
        <w:rPr>
          <w:color w:val="000000" w:themeColor="text1"/>
        </w:rPr>
      </w:pPr>
      <w:r w:rsidRPr="00714547">
        <w:rPr>
          <w:color w:val="000000" w:themeColor="text1"/>
        </w:rPr>
        <w:t xml:space="preserve">É justamente aí que a interlocução com Mignolo se torna fecunda. </w:t>
      </w:r>
      <w:r w:rsidRPr="00714547">
        <w:rPr>
          <w:color w:val="000000" w:themeColor="text1"/>
        </w:rPr>
        <w:t>Se Quijano oferece a matriz estrutural da colonialidade, Mignolo radicaliza a crítica ao mostrar que a modernidade nunca operou separadamente de seu lado colonial. Em vez de aceitar a modernidade como narrativa universal de progresso, racionalidade e emanc</w:t>
      </w:r>
      <w:r w:rsidRPr="00714547">
        <w:rPr>
          <w:color w:val="000000" w:themeColor="text1"/>
        </w:rPr>
        <w:t>ipação, ele insiste que ela sempre esteve acoplada à produção de exterioridades, silenciamentos e subordinações (MIGNOLO, 2003; 2011). Esse deslocamento é importante porque permite compreender que as promessas mais celebradas do presente digital — abertura</w:t>
      </w:r>
      <w:r w:rsidRPr="00714547">
        <w:rPr>
          <w:color w:val="000000" w:themeColor="text1"/>
        </w:rPr>
        <w:t>, conectividade, eficiência, inteligência, personalização — não devem ser avaliadas apenas por seu vocabulário normativo, mas pelas assimetrias que carregam e pelas exclusões que tornam invisíveis. Em outras palavras, Mignolo ajuda a perceber que não basta</w:t>
      </w:r>
      <w:r w:rsidRPr="00714547">
        <w:rPr>
          <w:color w:val="000000" w:themeColor="text1"/>
        </w:rPr>
        <w:t xml:space="preserve"> perguntar o que a tecnologia promete; é preciso perguntar a partir de que locus essas promessas são formuladas, quem tem o poder de defini-las como universais e quais experiências são colocadas à margem para que essa universalidade aparente se sustente.</w:t>
      </w:r>
    </w:p>
    <w:p w14:paraId="250879E0" w14:textId="77777777" w:rsidR="004A3D2D" w:rsidRPr="00714547" w:rsidRDefault="005C31B9">
      <w:pPr>
        <w:rPr>
          <w:color w:val="000000" w:themeColor="text1"/>
        </w:rPr>
      </w:pPr>
      <w:r w:rsidRPr="00714547">
        <w:rPr>
          <w:color w:val="000000" w:themeColor="text1"/>
        </w:rPr>
        <w:t>L</w:t>
      </w:r>
      <w:r w:rsidRPr="00714547">
        <w:rPr>
          <w:color w:val="000000" w:themeColor="text1"/>
        </w:rPr>
        <w:t>ido a partir do problema deste livro, esse deslocamento mostra que o ambiente digital contemporâneo não representa simplesmente uma etapa superior da modernização, mas um campo de disputa em que continuam em jogo a autoridade de nomear, classificar e organ</w:t>
      </w:r>
      <w:r w:rsidRPr="00714547">
        <w:rPr>
          <w:color w:val="000000" w:themeColor="text1"/>
        </w:rPr>
        <w:t>izar o social. As infraestruturas digitais não são apenas instrumentos técnicos; elas também operam como dispositivos epistêmicos, isto é, como meios de produzir legibilidade sobre populações, comportamentos, territórios e práticas. Quem controla as plataf</w:t>
      </w:r>
      <w:r w:rsidRPr="00714547">
        <w:rPr>
          <w:color w:val="000000" w:themeColor="text1"/>
        </w:rPr>
        <w:t>ormas, os bancos de dados, os sistemas de classificação e os modelos algorítmicos controla, em alguma medida, as condições sob as quais o mundo social se torna inteligível e administrável. Nesse sentido, a colonialidade não se expressa apenas na dependênci</w:t>
      </w:r>
      <w:r w:rsidRPr="00714547">
        <w:rPr>
          <w:color w:val="000000" w:themeColor="text1"/>
        </w:rPr>
        <w:t>a material de tecnologias externas, mas também na subordinação a regimes de conhecimento que definem o que conta como dado, como evidência, como eficiência, como risco e como verdade operacional.</w:t>
      </w:r>
    </w:p>
    <w:p w14:paraId="51383D69" w14:textId="77777777" w:rsidR="004A3D2D" w:rsidRPr="00714547" w:rsidRDefault="005C31B9">
      <w:pPr>
        <w:rPr>
          <w:color w:val="000000" w:themeColor="text1"/>
        </w:rPr>
      </w:pPr>
      <w:r w:rsidRPr="00714547">
        <w:rPr>
          <w:color w:val="000000" w:themeColor="text1"/>
        </w:rPr>
        <w:t>A contribuição de Mbembe desloca ainda mais esse debate ao i</w:t>
      </w:r>
      <w:r w:rsidRPr="00714547">
        <w:rPr>
          <w:color w:val="000000" w:themeColor="text1"/>
        </w:rPr>
        <w:t>nsistir que a modernidade colonial não foi apenas ordem econômica e epistêmica, mas também gestão diferencial da vida e da morte (MBEMBE, 2018). Sua reflexão amplia o problema da colonialidade ao mostrar que o poder moderno se organiza não só por classific</w:t>
      </w:r>
      <w:r w:rsidRPr="00714547">
        <w:rPr>
          <w:color w:val="000000" w:themeColor="text1"/>
        </w:rPr>
        <w:t>ação e exploração, mas também pela administração desigual da vulnerabilidade, da exposição e da descartabilidade. Essa inflexão é particularmente relevante quando o debate se aproxima das tecnologias digitais, pois elas participam crescentemente de process</w:t>
      </w:r>
      <w:r w:rsidRPr="00714547">
        <w:rPr>
          <w:color w:val="000000" w:themeColor="text1"/>
        </w:rPr>
        <w:t>os de vigilância, perfilamento, policiamento, seleção, exclusão e modulação de condutas. A questão, então, deixa de ser apenas quem coleta e monetiza dados; passa a ser também quem é sistematicamente tornado mais visível, mais rastreável, mais governável e</w:t>
      </w:r>
      <w:r w:rsidRPr="00714547">
        <w:rPr>
          <w:color w:val="000000" w:themeColor="text1"/>
        </w:rPr>
        <w:t xml:space="preserve"> mais exposto aos efeitos classificatórios de sistemas que operam sob pretensão de neutralidade técnica.</w:t>
      </w:r>
    </w:p>
    <w:p w14:paraId="7598BBB9" w14:textId="77777777" w:rsidR="004A3D2D" w:rsidRPr="00714547" w:rsidRDefault="005C31B9">
      <w:pPr>
        <w:rPr>
          <w:color w:val="000000" w:themeColor="text1"/>
        </w:rPr>
      </w:pPr>
      <w:r w:rsidRPr="00714547">
        <w:rPr>
          <w:color w:val="000000" w:themeColor="text1"/>
        </w:rPr>
        <w:t>É nesse ponto que Quijano, Mignolo e Mbembe deixam de ser apenas autores apresentados em sequência e passam a compor um mesmo campo de inteligibilidade</w:t>
      </w:r>
      <w:r w:rsidRPr="00714547">
        <w:rPr>
          <w:color w:val="000000" w:themeColor="text1"/>
        </w:rPr>
        <w:t xml:space="preserve"> para o argumento do livro. Quijano oferece a compreensão estrutural da colonialidade como matriz durável de poder. Mignolo mostra que essa matriz não é externa à modernidade, mas constitutiva dela, inclusive em seus discursos universalistas. Mbembe, por s</w:t>
      </w:r>
      <w:r w:rsidRPr="00714547">
        <w:rPr>
          <w:color w:val="000000" w:themeColor="text1"/>
        </w:rPr>
        <w:t xml:space="preserve">ua vez, explicita que essa ordem não opera apenas pela exploração econômica ou pela autoridade epistêmica, mas também pela distribuição desigual da exposição, da proteção e da vulnerabilidade. Quando essas três inflexões são aproximadas, torna-se possível </w:t>
      </w:r>
      <w:r w:rsidRPr="00714547">
        <w:rPr>
          <w:color w:val="000000" w:themeColor="text1"/>
        </w:rPr>
        <w:t>compreender o colonialismo de dados como forma contemporânea de atualização da colonialidade em pelo menos três níveis simultâneos: como reorganização da dependência, como imposição de regimes de inteligibilidade e como gestão diferencial de sujeitos e pop</w:t>
      </w:r>
      <w:r w:rsidRPr="00714547">
        <w:rPr>
          <w:color w:val="000000" w:themeColor="text1"/>
        </w:rPr>
        <w:t>ulações por meio de infraestruturas digitais.</w:t>
      </w:r>
    </w:p>
    <w:p w14:paraId="7F6690CE" w14:textId="77777777" w:rsidR="004A3D2D" w:rsidRPr="00714547" w:rsidRDefault="005C31B9">
      <w:pPr>
        <w:rPr>
          <w:color w:val="000000" w:themeColor="text1"/>
        </w:rPr>
      </w:pPr>
      <w:r w:rsidRPr="00714547">
        <w:rPr>
          <w:color w:val="000000" w:themeColor="text1"/>
        </w:rPr>
        <w:t>Essa articulação é decisiva porque o risco de uma leitura apressada do colonialismo de dados é tratá-lo apenas como nova etapa da exploração econômica promovida por plataformas. Embora essa dimensão seja incont</w:t>
      </w:r>
      <w:r w:rsidRPr="00714547">
        <w:rPr>
          <w:color w:val="000000" w:themeColor="text1"/>
        </w:rPr>
        <w:t>ornável, ela não esgota o problema. O que está em jogo é também a consolidação de uma ordem em que a produção de dados, sua interpretação e seu aproveitamento econômico se articulam a formas de classificação social, hierarquização epistêmica e modulação po</w:t>
      </w:r>
      <w:r w:rsidRPr="00714547">
        <w:rPr>
          <w:color w:val="000000" w:themeColor="text1"/>
        </w:rPr>
        <w:t>lítica. Não se extraem apenas informações. Extraem-se padrões, traços de comportamento, perfis, correlações e possibilidades de antecipação. Essa extração permite não só gerar lucro, mas organizar intervenções sobre o social, definir prioridades, estabelec</w:t>
      </w:r>
      <w:r w:rsidRPr="00714547">
        <w:rPr>
          <w:color w:val="000000" w:themeColor="text1"/>
        </w:rPr>
        <w:t>er zonas de risco, segmentar populações e automatizar decisões. O dado, nesse contexto, não é apenas recurso econômico; é operador de poder.</w:t>
      </w:r>
    </w:p>
    <w:p w14:paraId="1CCE1E8E" w14:textId="77777777" w:rsidR="004A3D2D" w:rsidRPr="00714547" w:rsidRDefault="005C31B9">
      <w:pPr>
        <w:rPr>
          <w:color w:val="000000" w:themeColor="text1"/>
        </w:rPr>
      </w:pPr>
      <w:r w:rsidRPr="00714547">
        <w:rPr>
          <w:color w:val="000000" w:themeColor="text1"/>
        </w:rPr>
        <w:t>Essa observação ajuda a perceber por que a discussão sobre colonialismo de dados não pode ser reduzida ao tema da p</w:t>
      </w:r>
      <w:r w:rsidRPr="00714547">
        <w:rPr>
          <w:color w:val="000000" w:themeColor="text1"/>
        </w:rPr>
        <w:t>rivacidade individual. A perda de controle sobre dados pessoais é importante, mas o problema é mais amplo. O que está em curso é a concentração da capacidade de observar, classificar e inferir sobre a vida social em larga escala, sob controle de atores que</w:t>
      </w:r>
      <w:r w:rsidRPr="00714547">
        <w:rPr>
          <w:color w:val="000000" w:themeColor="text1"/>
        </w:rPr>
        <w:t xml:space="preserve"> não respondem democraticamente pelas assimetrias que produzem. Em sociedades marcadas por desigualdade histórica, essa concentração tende a aprofundar vulnerabilidades preexistentes. Populações já expostas a formas de precarização, vigilância e exclusão t</w:t>
      </w:r>
      <w:r w:rsidRPr="00714547">
        <w:rPr>
          <w:color w:val="000000" w:themeColor="text1"/>
        </w:rPr>
        <w:t>ornam-se também mais suscetíveis a processos de datificação que intensificam sua legibilidade para sistemas de controle, sem ampliar de forma equivalente sua capacidade de decisão sobre esses mesmos sistemas. É aqui que a formulação de Mbembe encontra um t</w:t>
      </w:r>
      <w:r w:rsidRPr="00714547">
        <w:rPr>
          <w:color w:val="000000" w:themeColor="text1"/>
        </w:rPr>
        <w:t>erreno particularmente fértil para dialogar com o presente digital: a administração diferencial da vida também se realiza, hoje, por meio da administração diferencial da visibilidade algorítmica.</w:t>
      </w:r>
    </w:p>
    <w:p w14:paraId="2A7700D5" w14:textId="77777777" w:rsidR="004A3D2D" w:rsidRPr="00714547" w:rsidRDefault="005C31B9">
      <w:pPr>
        <w:rPr>
          <w:color w:val="000000" w:themeColor="text1"/>
        </w:rPr>
      </w:pPr>
      <w:r w:rsidRPr="00714547">
        <w:rPr>
          <w:color w:val="000000" w:themeColor="text1"/>
        </w:rPr>
        <w:t>Ao mesmo tempo, a contribuição de Mignolo impede que essa di</w:t>
      </w:r>
      <w:r w:rsidRPr="00714547">
        <w:rPr>
          <w:color w:val="000000" w:themeColor="text1"/>
        </w:rPr>
        <w:t>scussão seja absorvida por uma crítica apenas técnica ou regulatória. O problema não reside unicamente na falta de transparência das plataformas, na concentração de mercado ou na ausência de boas normas, embora tudo isso importe. Há uma dimensão mais profu</w:t>
      </w:r>
      <w:r w:rsidRPr="00714547">
        <w:rPr>
          <w:color w:val="000000" w:themeColor="text1"/>
        </w:rPr>
        <w:t>nda, ligada ao fato de que o universo digital tende a operar a partir de categorias, padrões e arquiteturas produzidos em centros hegemônicos e apresentados como universalmente válidos. A consequência é que formas locais de organização social, necessidades</w:t>
      </w:r>
      <w:r w:rsidRPr="00714547">
        <w:rPr>
          <w:color w:val="000000" w:themeColor="text1"/>
        </w:rPr>
        <w:t xml:space="preserve"> institucionais específicas, epistemologias periféricas e prioridades públicas situadas frequentemente aparecem como secundárias, residuais ou pouco eficientes diante de padrões técnicos impostos como neutros. A colonialidade digital, nesse sentido, não se</w:t>
      </w:r>
      <w:r w:rsidRPr="00714547">
        <w:rPr>
          <w:color w:val="000000" w:themeColor="text1"/>
        </w:rPr>
        <w:t xml:space="preserve"> limita a capturar dados; ela também captura os termos a partir dos quais os dados serão interpretados e governados.</w:t>
      </w:r>
    </w:p>
    <w:p w14:paraId="3267BDA7" w14:textId="77777777" w:rsidR="004A3D2D" w:rsidRPr="00714547" w:rsidRDefault="005C31B9">
      <w:pPr>
        <w:rPr>
          <w:color w:val="000000" w:themeColor="text1"/>
        </w:rPr>
      </w:pPr>
      <w:r w:rsidRPr="00714547">
        <w:rPr>
          <w:color w:val="000000" w:themeColor="text1"/>
        </w:rPr>
        <w:t xml:space="preserve">Se esse argumento estiver correto, a soberania digital não pode ser pensada apenas como resposta defensiva a ameaças externas. Ela precisa </w:t>
      </w:r>
      <w:r w:rsidRPr="00714547">
        <w:rPr>
          <w:color w:val="000000" w:themeColor="text1"/>
        </w:rPr>
        <w:t>ser formulada como capacidade de intervir nas bases materiais e epistêmicas da ordem digital. Isso inclui discutir infraestrutura, regulação, armazenamento, conectividade, interoperabilidade, ciência aberta, políticas de dados e capacidade pública de coord</w:t>
      </w:r>
      <w:r w:rsidRPr="00714547">
        <w:rPr>
          <w:color w:val="000000" w:themeColor="text1"/>
        </w:rPr>
        <w:t xml:space="preserve">enação. Mas inclui também disputar classificações, regimes de legitimação e formas de produção de conhecimento. Uma sociedade permanece em condição de subordinação não apenas quando depende de tecnologias produzidas fora dela, mas também quando depende de </w:t>
      </w:r>
      <w:r w:rsidRPr="00714547">
        <w:rPr>
          <w:color w:val="000000" w:themeColor="text1"/>
        </w:rPr>
        <w:t>esquemas cognitivos e arquiteturas decisórias que a posicionam permanentemente como objeto de observação, extração e adaptação.</w:t>
      </w:r>
    </w:p>
    <w:p w14:paraId="50E37414" w14:textId="77777777" w:rsidR="004A3D2D" w:rsidRPr="00714547" w:rsidRDefault="005C31B9">
      <w:pPr>
        <w:rPr>
          <w:color w:val="000000" w:themeColor="text1"/>
        </w:rPr>
      </w:pPr>
      <w:r w:rsidRPr="00714547">
        <w:rPr>
          <w:color w:val="000000" w:themeColor="text1"/>
        </w:rPr>
        <w:t xml:space="preserve">É por essa razão que a colonialidade do poder, tal como mobilizada neste livro, não funciona como pano de fundo teórico </w:t>
      </w:r>
      <w:r w:rsidRPr="00714547">
        <w:rPr>
          <w:color w:val="000000" w:themeColor="text1"/>
        </w:rPr>
        <w:t>distante. Ela opera como chave explicativa para compreender por que o mundo digital se organiza de forma tão concentrada e por que essa concentração não é apenas econômica. Há uma colonialidade da infraestrutura, uma colonialidade dos dados e uma coloniali</w:t>
      </w:r>
      <w:r w:rsidRPr="00714547">
        <w:rPr>
          <w:color w:val="000000" w:themeColor="text1"/>
        </w:rPr>
        <w:t>dade dos regimes de inteligibilidade. Juntas, elas ajudam a explicar por que a digitalização, longe de prometer automaticamente emancipação, pode reforçar dependências históricas sob formas mais sofisticadas e menos visíveis. Assim, a discussão sobre colon</w:t>
      </w:r>
      <w:r w:rsidRPr="00714547">
        <w:rPr>
          <w:color w:val="000000" w:themeColor="text1"/>
        </w:rPr>
        <w:t>ialismo de dados exige não apenas atualização da crítica da dependência, mas também aprofundamento de uma crítica à própria maneira como o poder contemporâneo se distribui entre ver, classificar, prever e decidir.</w:t>
      </w:r>
    </w:p>
    <w:p w14:paraId="40E8F6E3" w14:textId="77777777" w:rsidR="004A3D2D" w:rsidRPr="00714547" w:rsidRDefault="005C31B9">
      <w:pPr>
        <w:rPr>
          <w:color w:val="000000" w:themeColor="text1"/>
        </w:rPr>
      </w:pPr>
      <w:r w:rsidRPr="00714547">
        <w:rPr>
          <w:color w:val="000000" w:themeColor="text1"/>
        </w:rPr>
        <w:t xml:space="preserve">Dito de outra forma, o que Quijano, </w:t>
      </w:r>
      <w:r w:rsidRPr="00714547">
        <w:rPr>
          <w:color w:val="000000" w:themeColor="text1"/>
        </w:rPr>
        <w:t>Mignolo e Mbembe oferecem, quando lidos em articulação, é uma gramática para compreender o presente digital para além da superfície tecnológica. O primeiro mostra a persistência estrutural das hierarquias modernas; o segundo evidencia o vínculo constitutiv</w:t>
      </w:r>
      <w:r w:rsidRPr="00714547">
        <w:rPr>
          <w:color w:val="000000" w:themeColor="text1"/>
        </w:rPr>
        <w:t>o entre universalismo moderno e subordinação colonial; o terceiro explicita como o poder se materializa na distribuição desigual da vulnerabilidade e da exposição. O colonialismo de dados emerge, então, como ponto de convergência dessas dimensões: ele é, s</w:t>
      </w:r>
      <w:r w:rsidRPr="00714547">
        <w:rPr>
          <w:color w:val="000000" w:themeColor="text1"/>
        </w:rPr>
        <w:t>imultaneamente, continuidade histórica da dependência, imposição de regimes de conhecimento e administração desigual da vida por meio de sistemas informacionais. É a partir dessa articulação que o restante do livro avança.</w:t>
      </w:r>
    </w:p>
    <w:p w14:paraId="44543137" w14:textId="77777777" w:rsidR="004A3D2D" w:rsidRPr="00714547" w:rsidRDefault="005C31B9">
      <w:pPr>
        <w:pStyle w:val="Ttulo3"/>
        <w:rPr>
          <w:color w:val="000000" w:themeColor="text1"/>
        </w:rPr>
      </w:pPr>
      <w:bookmarkStart w:id="5" w:name="_Toc224326826"/>
      <w:r w:rsidRPr="00714547">
        <w:rPr>
          <w:color w:val="000000" w:themeColor="text1"/>
        </w:rPr>
        <w:t>1.2 A TEORIA DA DEPENDÊNCIA E SUA</w:t>
      </w:r>
      <w:r w:rsidRPr="00714547">
        <w:rPr>
          <w:color w:val="000000" w:themeColor="text1"/>
        </w:rPr>
        <w:t>S ATUALIZAÇÕES</w:t>
      </w:r>
      <w:bookmarkEnd w:id="5"/>
    </w:p>
    <w:p w14:paraId="6CF0E125" w14:textId="77777777" w:rsidR="004A3D2D" w:rsidRPr="00714547" w:rsidRDefault="005C31B9">
      <w:pPr>
        <w:rPr>
          <w:color w:val="000000" w:themeColor="text1"/>
        </w:rPr>
      </w:pPr>
      <w:r w:rsidRPr="00714547">
        <w:rPr>
          <w:color w:val="000000" w:themeColor="text1"/>
        </w:rPr>
        <w:t xml:space="preserve">A tradição latino-americana de teoria da dependência, desenvolvida a partir da década de 1960 por autores como Ruy Mauro Marini, Theotônio dos Santos, André Gunder Frank e outros, oferece recursos analíticos fundamentais para compreender as </w:t>
      </w:r>
      <w:r w:rsidRPr="00714547">
        <w:rPr>
          <w:color w:val="000000" w:themeColor="text1"/>
        </w:rPr>
        <w:t>assimetrias estruturais que caracterizam as relações entre centros e periferias do sistema mundial. Embora formulada em um contexto histórico específico — o período de Guerra Fria e de afirmação dos movimentos de libertação nacional —, a teoria da dependên</w:t>
      </w:r>
      <w:r w:rsidRPr="00714547">
        <w:rPr>
          <w:color w:val="000000" w:themeColor="text1"/>
        </w:rPr>
        <w:t>cia mantém sua pertinência analítica para compreender as transformações contemporâneas do capitalismo global, incluindo as dinâmicas da economia digital.</w:t>
      </w:r>
    </w:p>
    <w:p w14:paraId="6FFA444C" w14:textId="77777777" w:rsidR="004A3D2D" w:rsidRPr="00714547" w:rsidRDefault="005C31B9">
      <w:pPr>
        <w:rPr>
          <w:color w:val="000000" w:themeColor="text1"/>
        </w:rPr>
      </w:pPr>
      <w:r w:rsidRPr="00714547">
        <w:rPr>
          <w:color w:val="000000" w:themeColor="text1"/>
        </w:rPr>
        <w:t xml:space="preserve">A noção central de dependência, conforme elaborada por Theotônio dos Santos, refere-se a uma situação </w:t>
      </w:r>
      <w:r w:rsidRPr="00714547">
        <w:rPr>
          <w:color w:val="000000" w:themeColor="text1"/>
        </w:rPr>
        <w:t>na qual a economia de determinado país ou região é condicionada pelo desenvolvimento e expansão de outra economia, à qual está subordinada (1970). Essa subordinação não se limita à esfera econômica propriamente dita, mas afeta também as dimensões política,</w:t>
      </w:r>
      <w:r w:rsidRPr="00714547">
        <w:rPr>
          <w:color w:val="000000" w:themeColor="text1"/>
        </w:rPr>
        <w:t xml:space="preserve"> cultural e tecnológica da vida social, constituindo uma forma de dominação que limita as possibilidades de desenvolvimento autônomo. A dependência tecnológica, em particular, configura-se como uma dimensão estratégica dessa subordinação, na medida em que </w:t>
      </w:r>
      <w:r w:rsidRPr="00714547">
        <w:rPr>
          <w:color w:val="000000" w:themeColor="text1"/>
        </w:rPr>
        <w:t>a capacidade de inovação e de produção de tecnologia é concentrada nos centros hegemônicos, enquanto as periferias ocupam posições subordinadas na cadeia de valor.</w:t>
      </w:r>
    </w:p>
    <w:p w14:paraId="6F1AFB30" w14:textId="77777777" w:rsidR="004A3D2D" w:rsidRPr="00714547" w:rsidRDefault="005C31B9">
      <w:pPr>
        <w:rPr>
          <w:color w:val="000000" w:themeColor="text1"/>
        </w:rPr>
      </w:pPr>
      <w:r w:rsidRPr="00714547">
        <w:rPr>
          <w:color w:val="000000" w:themeColor="text1"/>
        </w:rPr>
        <w:t>Ruy Mauro Marini, em sua análise sobre a dialética da dependência, destacou a superexploraçã</w:t>
      </w:r>
      <w:r w:rsidRPr="00714547">
        <w:rPr>
          <w:color w:val="000000" w:themeColor="text1"/>
        </w:rPr>
        <w:t>o do trabalho como característica estrutural das economias periféricas (1973). Essa superexploração, que se expressa em salários abaixo do valor da força de trabalho e em condições precárias de trabalho, é funcional para a acumulação capitalista nos centro</w:t>
      </w:r>
      <w:r w:rsidRPr="00714547">
        <w:rPr>
          <w:color w:val="000000" w:themeColor="text1"/>
        </w:rPr>
        <w:t xml:space="preserve">s hegemônicos, que se apropriam do excedente gerado nas periferias. A categoria de superexploração pode ser atualizada para compreender as dinâmicas da economia digital, na medida em que a extração de dados opera como uma forma de apropriação de valor que </w:t>
      </w:r>
      <w:r w:rsidRPr="00714547">
        <w:rPr>
          <w:color w:val="000000" w:themeColor="text1"/>
        </w:rPr>
        <w:t>não é remunerada pelas corporações de tecnologia, constituindo uma superexploração da própria vida social.</w:t>
      </w:r>
    </w:p>
    <w:p w14:paraId="792349B5" w14:textId="77777777" w:rsidR="004A3D2D" w:rsidRPr="00714547" w:rsidRDefault="005C31B9">
      <w:pPr>
        <w:rPr>
          <w:color w:val="000000" w:themeColor="text1"/>
        </w:rPr>
      </w:pPr>
      <w:r w:rsidRPr="00714547">
        <w:rPr>
          <w:color w:val="000000" w:themeColor="text1"/>
        </w:rPr>
        <w:t>A atualização da teoria da dependência para as condições da economia digital foi desenvolvida por autores como Nick Couldry e Ulises A. Mejias, que p</w:t>
      </w:r>
      <w:r w:rsidRPr="00714547">
        <w:rPr>
          <w:color w:val="000000" w:themeColor="text1"/>
        </w:rPr>
        <w:t xml:space="preserve">ropuseram o conceito de colonialismo de dados como uma nova expressão das relações de dependência que caracterizam o sistema mundial. Para esses autores, a extração de dados pelas grandes corporações de tecnologia reproduz e atualiza padrões históricos de </w:t>
      </w:r>
      <w:r w:rsidRPr="00714547">
        <w:rPr>
          <w:color w:val="000000" w:themeColor="text1"/>
        </w:rPr>
        <w:t>extração de recursos das periferias para os centros hegemônicos, com a diferença de que, na era digital, a matéria-prima extraída não são recursos naturais, mas dados sobre a vida social (2019). Essa atualização da teoria da dependência permite compreender</w:t>
      </w:r>
      <w:r w:rsidRPr="00714547">
        <w:rPr>
          <w:color w:val="000000" w:themeColor="text1"/>
        </w:rPr>
        <w:t xml:space="preserve"> as continuidades entre o colonialismo territorial e o colonialismo de dados, situando o segundo como uma nova expressão de estruturas de poder históricamente consolidadas.</w:t>
      </w:r>
    </w:p>
    <w:p w14:paraId="59CFACE6" w14:textId="77777777" w:rsidR="004A3D2D" w:rsidRPr="00714547" w:rsidRDefault="005C31B9">
      <w:pPr>
        <w:pStyle w:val="Ttulo3"/>
        <w:rPr>
          <w:color w:val="000000" w:themeColor="text1"/>
        </w:rPr>
      </w:pPr>
      <w:bookmarkStart w:id="6" w:name="_Toc224326827"/>
      <w:r w:rsidRPr="00714547">
        <w:rPr>
          <w:color w:val="000000" w:themeColor="text1"/>
        </w:rPr>
        <w:t>1.3 DO COLONIALISMO TERRITORIAL AO COLONIALISMO DE DADOS</w:t>
      </w:r>
      <w:bookmarkEnd w:id="6"/>
    </w:p>
    <w:p w14:paraId="0F28CF0C" w14:textId="77777777" w:rsidR="004A3D2D" w:rsidRPr="00714547" w:rsidRDefault="005C31B9">
      <w:pPr>
        <w:rPr>
          <w:color w:val="000000" w:themeColor="text1"/>
        </w:rPr>
      </w:pPr>
      <w:r w:rsidRPr="00714547">
        <w:rPr>
          <w:color w:val="000000" w:themeColor="text1"/>
        </w:rPr>
        <w:t>A passagem do colonialismo</w:t>
      </w:r>
      <w:r w:rsidRPr="00714547">
        <w:rPr>
          <w:color w:val="000000" w:themeColor="text1"/>
        </w:rPr>
        <w:t xml:space="preserve"> territorial ao colonialismo de dados não deve ser compreendida como simples substituição de um objeto de exploração por outro, como se a história da dominação apenas trocasse a terra pelo dado, o corpo pelo algoritmo ou o porto pelo data center. O desloca</w:t>
      </w:r>
      <w:r w:rsidRPr="00714547">
        <w:rPr>
          <w:color w:val="000000" w:themeColor="text1"/>
        </w:rPr>
        <w:t>mento é mais profundo. O que se transforma é a própria forma de organizar a extração, de legitimar a apropriação e de distribuir a capacidade de decidir sobre os recursos que estruturam a vida coletiva. No colonialismo histórico, o domínio sobre o territór</w:t>
      </w:r>
      <w:r w:rsidRPr="00714547">
        <w:rPr>
          <w:color w:val="000000" w:themeColor="text1"/>
        </w:rPr>
        <w:t xml:space="preserve">io era condição explícita para o controle da circulação, da força de trabalho, das riquezas naturais e das populações. No presente, embora o território continue relevante, a centralidade desloca-se para as infraestruturas que tornam a vida social legível, </w:t>
      </w:r>
      <w:r w:rsidRPr="00714547">
        <w:rPr>
          <w:color w:val="000000" w:themeColor="text1"/>
        </w:rPr>
        <w:t>conectável, classificável e explorável em tempo real. A disputa já não se limita ao solo, às fronteiras ou às mercadorias tangíveis. Ela alcança redes, padrões técnicos, sistemas de armazenamento, plataformas, modelos algorítmicos e regimes de interpretaçã</w:t>
      </w:r>
      <w:r w:rsidRPr="00714547">
        <w:rPr>
          <w:color w:val="000000" w:themeColor="text1"/>
        </w:rPr>
        <w:t>o que transformam dados em valor, previsão e poder.</w:t>
      </w:r>
    </w:p>
    <w:p w14:paraId="2B9BAA85" w14:textId="77777777" w:rsidR="004A3D2D" w:rsidRPr="00714547" w:rsidRDefault="005C31B9">
      <w:pPr>
        <w:rPr>
          <w:color w:val="000000" w:themeColor="text1"/>
        </w:rPr>
      </w:pPr>
      <w:r w:rsidRPr="00714547">
        <w:rPr>
          <w:color w:val="000000" w:themeColor="text1"/>
        </w:rPr>
        <w:t>É exatamente nessa inflexão que a noção de colonialismo de dados adquire força explicativa. Sua relevância não decorre apenas do fato de nomear uma nova modalidade de extração, mas de evidenciar que a ord</w:t>
      </w:r>
      <w:r w:rsidRPr="00714547">
        <w:rPr>
          <w:color w:val="000000" w:themeColor="text1"/>
        </w:rPr>
        <w:t>em digital contemporânea ampliou a capacidade de apropriação da experiência social em escala contínua. Couldry e Mejias mostram que a conexão deixou de ser apenas meio de comunicação para tornar-se condição material de incorporação da vida cotidiana a circ</w:t>
      </w:r>
      <w:r w:rsidRPr="00714547">
        <w:rPr>
          <w:color w:val="000000" w:themeColor="text1"/>
        </w:rPr>
        <w:t>uitos permanentes de captura e valorização (COULDRY; MEJIAS, 2019). O ponto mais importante, entretanto, não está apenas em reconhecer que dados passaram a ser explorados economicamente. O que importa é perceber que a própria participação nas infraestrutur</w:t>
      </w:r>
      <w:r w:rsidRPr="00714547">
        <w:rPr>
          <w:color w:val="000000" w:themeColor="text1"/>
        </w:rPr>
        <w:t>as digitais passou a ocorrer em termos assimétricos: milhões de sujeitos produzem, alimentam e renovam continuamente fluxos de informação, enquanto poucos agentes concentram os meios de armazenar, processar, correlacionar e rentabilizar esse material. A ex</w:t>
      </w:r>
      <w:r w:rsidRPr="00714547">
        <w:rPr>
          <w:color w:val="000000" w:themeColor="text1"/>
        </w:rPr>
        <w:t>tração, portanto, não depende mais somente da ocupação física de territórios. Ela passa a operar por integração funcional a ecossistemas técnicos dos quais é cada vez mais difícil se retirar.</w:t>
      </w:r>
    </w:p>
    <w:p w14:paraId="0DE97BC6" w14:textId="77777777" w:rsidR="004A3D2D" w:rsidRPr="00714547" w:rsidRDefault="005C31B9">
      <w:pPr>
        <w:rPr>
          <w:color w:val="000000" w:themeColor="text1"/>
        </w:rPr>
      </w:pPr>
      <w:r w:rsidRPr="00714547">
        <w:rPr>
          <w:color w:val="000000" w:themeColor="text1"/>
        </w:rPr>
        <w:t>Essa mudança altera o próprio sentido da apropriação. No colonia</w:t>
      </w:r>
      <w:r w:rsidRPr="00714547">
        <w:rPr>
          <w:color w:val="000000" w:themeColor="text1"/>
        </w:rPr>
        <w:t>lismo territorial, a riqueza era extraída de espaços geograficamente delimitados, em geral mediante coerção explícita, administração direta e uso intensivo da força. Já no colonialismo de dados, a extração se organiza por meio de ambientes aparentemente or</w:t>
      </w:r>
      <w:r w:rsidRPr="00714547">
        <w:rPr>
          <w:color w:val="000000" w:themeColor="text1"/>
        </w:rPr>
        <w:t>dinários e indispensáveis: aplicativos, sistemas operacionais, redes sociais, buscadores, serviços em nuvem, dispositivos conectados e plataformas de intermediação. A violência não desaparece, mas se reconfigura. Em vez de manifestar-se prioritariamente co</w:t>
      </w:r>
      <w:r w:rsidRPr="00714547">
        <w:rPr>
          <w:color w:val="000000" w:themeColor="text1"/>
        </w:rPr>
        <w:t>mo conquista militar ou imposição administrativa frontal, ela se distribui em arquiteturas técnicas que capturam adesão, dependência e previsibilidade. O poder se torna menos visível em sua forma imediata, mas não menos intenso em seus efeitos. Ao contrári</w:t>
      </w:r>
      <w:r w:rsidRPr="00714547">
        <w:rPr>
          <w:color w:val="000000" w:themeColor="text1"/>
        </w:rPr>
        <w:t>o, a capilaridade dos dispositivos digitais permite que a extração se torne mais extensa, mais contínua e mais profundamente integrada aos ritmos ordinários da vida social.</w:t>
      </w:r>
    </w:p>
    <w:p w14:paraId="513E0B08" w14:textId="77777777" w:rsidR="004A3D2D" w:rsidRPr="00714547" w:rsidRDefault="005C31B9">
      <w:pPr>
        <w:rPr>
          <w:color w:val="000000" w:themeColor="text1"/>
        </w:rPr>
      </w:pPr>
      <w:r w:rsidRPr="00714547">
        <w:rPr>
          <w:color w:val="000000" w:themeColor="text1"/>
        </w:rPr>
        <w:t>Essa passagem também modifica o estatuto do recurso explorado. A terra, o minério o</w:t>
      </w:r>
      <w:r w:rsidRPr="00714547">
        <w:rPr>
          <w:color w:val="000000" w:themeColor="text1"/>
        </w:rPr>
        <w:t xml:space="preserve">u a força de trabalho podiam ser apropriados e deslocados fisicamente. Os dados, por sua vez, não se apresentam como recurso finito no mesmo sentido, mas como matéria produzida incessantemente pelas interações, escolhas, movimentos, hábitos e circuitos de </w:t>
      </w:r>
      <w:r w:rsidRPr="00714547">
        <w:rPr>
          <w:color w:val="000000" w:themeColor="text1"/>
        </w:rPr>
        <w:t>conhecimento dos sujeitos. Isso faz com que a exploração contemporânea não se limite à retirada de algo já pronto. Ela depende da criação de condições permanentes para que a vida produza traços capturáveis. Em outras palavras, a ordem digital não apenas re</w:t>
      </w:r>
      <w:r w:rsidRPr="00714547">
        <w:rPr>
          <w:color w:val="000000" w:themeColor="text1"/>
        </w:rPr>
        <w:t>colhe dados; ela reorganiza o ambiente social para que mais dados sejam gerados, correlacionados e convertidos em ativos úteis para classificação, antecipação e intervenção. A extração deixa de ser evento pontual e passa a constituir condição estrutural de</w:t>
      </w:r>
      <w:r w:rsidRPr="00714547">
        <w:rPr>
          <w:color w:val="000000" w:themeColor="text1"/>
        </w:rPr>
        <w:t xml:space="preserve"> funcionamento de plataformas e sistemas. É essa continuidade operacional que distingue, com particular nitidez, a exploração informacional contemporânea.</w:t>
      </w:r>
    </w:p>
    <w:p w14:paraId="543A2346" w14:textId="77777777" w:rsidR="004A3D2D" w:rsidRPr="00714547" w:rsidRDefault="005C31B9">
      <w:pPr>
        <w:pStyle w:val="CaptionCustom"/>
        <w:rPr>
          <w:color w:val="000000" w:themeColor="text1"/>
        </w:rPr>
      </w:pPr>
      <w:r w:rsidRPr="00714547">
        <w:rPr>
          <w:color w:val="000000" w:themeColor="text1"/>
        </w:rPr>
        <w:t>Quadro 1 — Do colonialismo histórico ao colonialismo de dados</w:t>
      </w:r>
    </w:p>
    <w:tbl>
      <w:tblPr>
        <w:tblStyle w:val="Tabelacomgrade"/>
        <w:tblW w:w="0" w:type="auto"/>
        <w:jc w:val="center"/>
        <w:tblLook w:val="04A0" w:firstRow="1" w:lastRow="0" w:firstColumn="1" w:lastColumn="0" w:noHBand="0" w:noVBand="1"/>
      </w:tblPr>
      <w:tblGrid>
        <w:gridCol w:w="2268"/>
        <w:gridCol w:w="2268"/>
        <w:gridCol w:w="2268"/>
        <w:gridCol w:w="2268"/>
      </w:tblGrid>
      <w:tr w:rsidR="00714547" w:rsidRPr="00714547" w14:paraId="3FF92974" w14:textId="77777777">
        <w:trPr>
          <w:jc w:val="center"/>
        </w:trPr>
        <w:tc>
          <w:tcPr>
            <w:tcW w:w="2268" w:type="dxa"/>
            <w:vAlign w:val="center"/>
          </w:tcPr>
          <w:p w14:paraId="55680773" w14:textId="77777777" w:rsidR="004A3D2D" w:rsidRPr="00714547" w:rsidRDefault="005C31B9">
            <w:pPr>
              <w:spacing w:line="240" w:lineRule="auto"/>
              <w:jc w:val="center"/>
              <w:rPr>
                <w:color w:val="000000" w:themeColor="text1"/>
              </w:rPr>
            </w:pPr>
            <w:r w:rsidRPr="00714547">
              <w:rPr>
                <w:b/>
                <w:color w:val="000000" w:themeColor="text1"/>
                <w:sz w:val="20"/>
              </w:rPr>
              <w:t>Dimensão</w:t>
            </w:r>
          </w:p>
        </w:tc>
        <w:tc>
          <w:tcPr>
            <w:tcW w:w="2268" w:type="dxa"/>
            <w:vAlign w:val="center"/>
          </w:tcPr>
          <w:p w14:paraId="12F2AA83" w14:textId="77777777" w:rsidR="004A3D2D" w:rsidRPr="00714547" w:rsidRDefault="005C31B9">
            <w:pPr>
              <w:spacing w:line="240" w:lineRule="auto"/>
              <w:jc w:val="center"/>
              <w:rPr>
                <w:color w:val="000000" w:themeColor="text1"/>
              </w:rPr>
            </w:pPr>
            <w:r w:rsidRPr="00714547">
              <w:rPr>
                <w:b/>
                <w:color w:val="000000" w:themeColor="text1"/>
                <w:sz w:val="20"/>
              </w:rPr>
              <w:t>Colonialismo histórico</w:t>
            </w:r>
          </w:p>
        </w:tc>
        <w:tc>
          <w:tcPr>
            <w:tcW w:w="2268" w:type="dxa"/>
            <w:vAlign w:val="center"/>
          </w:tcPr>
          <w:p w14:paraId="02840E01" w14:textId="77777777" w:rsidR="004A3D2D" w:rsidRPr="00714547" w:rsidRDefault="005C31B9">
            <w:pPr>
              <w:spacing w:line="240" w:lineRule="auto"/>
              <w:jc w:val="center"/>
              <w:rPr>
                <w:color w:val="000000" w:themeColor="text1"/>
              </w:rPr>
            </w:pPr>
            <w:r w:rsidRPr="00714547">
              <w:rPr>
                <w:b/>
                <w:color w:val="000000" w:themeColor="text1"/>
                <w:sz w:val="20"/>
              </w:rPr>
              <w:t>Colonia</w:t>
            </w:r>
            <w:r w:rsidRPr="00714547">
              <w:rPr>
                <w:b/>
                <w:color w:val="000000" w:themeColor="text1"/>
                <w:sz w:val="20"/>
              </w:rPr>
              <w:t>lismo de dados</w:t>
            </w:r>
          </w:p>
        </w:tc>
        <w:tc>
          <w:tcPr>
            <w:tcW w:w="2268" w:type="dxa"/>
            <w:vAlign w:val="center"/>
          </w:tcPr>
          <w:p w14:paraId="1F19E880" w14:textId="77777777" w:rsidR="004A3D2D" w:rsidRPr="00714547" w:rsidRDefault="005C31B9">
            <w:pPr>
              <w:spacing w:line="240" w:lineRule="auto"/>
              <w:jc w:val="center"/>
              <w:rPr>
                <w:color w:val="000000" w:themeColor="text1"/>
              </w:rPr>
            </w:pPr>
            <w:r w:rsidRPr="00714547">
              <w:rPr>
                <w:b/>
                <w:color w:val="000000" w:themeColor="text1"/>
                <w:sz w:val="20"/>
              </w:rPr>
              <w:t>Efeito sobre a soberania</w:t>
            </w:r>
          </w:p>
        </w:tc>
      </w:tr>
      <w:tr w:rsidR="00714547" w:rsidRPr="00714547" w14:paraId="0BDDDB64" w14:textId="77777777">
        <w:trPr>
          <w:jc w:val="center"/>
        </w:trPr>
        <w:tc>
          <w:tcPr>
            <w:tcW w:w="2268" w:type="dxa"/>
            <w:vAlign w:val="center"/>
          </w:tcPr>
          <w:p w14:paraId="54B82566" w14:textId="77777777" w:rsidR="004A3D2D" w:rsidRPr="00714547" w:rsidRDefault="005C31B9">
            <w:pPr>
              <w:spacing w:line="240" w:lineRule="auto"/>
              <w:jc w:val="left"/>
              <w:rPr>
                <w:color w:val="000000" w:themeColor="text1"/>
              </w:rPr>
            </w:pPr>
            <w:r w:rsidRPr="00714547">
              <w:rPr>
                <w:color w:val="000000" w:themeColor="text1"/>
                <w:sz w:val="20"/>
              </w:rPr>
              <w:t>Recurso central</w:t>
            </w:r>
          </w:p>
        </w:tc>
        <w:tc>
          <w:tcPr>
            <w:tcW w:w="2268" w:type="dxa"/>
            <w:vAlign w:val="center"/>
          </w:tcPr>
          <w:p w14:paraId="377FA73A" w14:textId="77777777" w:rsidR="004A3D2D" w:rsidRPr="00714547" w:rsidRDefault="005C31B9">
            <w:pPr>
              <w:spacing w:line="240" w:lineRule="auto"/>
              <w:jc w:val="left"/>
              <w:rPr>
                <w:color w:val="000000" w:themeColor="text1"/>
              </w:rPr>
            </w:pPr>
            <w:r w:rsidRPr="00714547">
              <w:rPr>
                <w:color w:val="000000" w:themeColor="text1"/>
                <w:sz w:val="20"/>
              </w:rPr>
              <w:t>Terra, minérios, trabalho, rotas comerciais</w:t>
            </w:r>
          </w:p>
        </w:tc>
        <w:tc>
          <w:tcPr>
            <w:tcW w:w="2268" w:type="dxa"/>
            <w:vAlign w:val="center"/>
          </w:tcPr>
          <w:p w14:paraId="373F287F" w14:textId="77777777" w:rsidR="004A3D2D" w:rsidRPr="00714547" w:rsidRDefault="005C31B9">
            <w:pPr>
              <w:spacing w:line="240" w:lineRule="auto"/>
              <w:jc w:val="left"/>
              <w:rPr>
                <w:color w:val="000000" w:themeColor="text1"/>
              </w:rPr>
            </w:pPr>
            <w:r w:rsidRPr="00714547">
              <w:rPr>
                <w:color w:val="000000" w:themeColor="text1"/>
                <w:sz w:val="20"/>
              </w:rPr>
              <w:t>Dados, infraestrutura digital, capacidade computacional, modelos algorítmicos</w:t>
            </w:r>
          </w:p>
        </w:tc>
        <w:tc>
          <w:tcPr>
            <w:tcW w:w="2268" w:type="dxa"/>
            <w:vAlign w:val="center"/>
          </w:tcPr>
          <w:p w14:paraId="0D017478" w14:textId="77777777" w:rsidR="004A3D2D" w:rsidRPr="00714547" w:rsidRDefault="005C31B9">
            <w:pPr>
              <w:spacing w:line="240" w:lineRule="auto"/>
              <w:jc w:val="left"/>
              <w:rPr>
                <w:color w:val="000000" w:themeColor="text1"/>
              </w:rPr>
            </w:pPr>
            <w:r w:rsidRPr="00714547">
              <w:rPr>
                <w:color w:val="000000" w:themeColor="text1"/>
                <w:sz w:val="20"/>
              </w:rPr>
              <w:t>Deslocamento do controle econômico e informacional para centros externos</w:t>
            </w:r>
          </w:p>
        </w:tc>
      </w:tr>
      <w:tr w:rsidR="00714547" w:rsidRPr="00714547" w14:paraId="2D4C9749" w14:textId="77777777">
        <w:trPr>
          <w:jc w:val="center"/>
        </w:trPr>
        <w:tc>
          <w:tcPr>
            <w:tcW w:w="2268" w:type="dxa"/>
            <w:vAlign w:val="center"/>
          </w:tcPr>
          <w:p w14:paraId="59363CDB" w14:textId="77777777" w:rsidR="004A3D2D" w:rsidRPr="00714547" w:rsidRDefault="005C31B9">
            <w:pPr>
              <w:spacing w:line="240" w:lineRule="auto"/>
              <w:jc w:val="left"/>
              <w:rPr>
                <w:color w:val="000000" w:themeColor="text1"/>
              </w:rPr>
            </w:pPr>
            <w:r w:rsidRPr="00714547">
              <w:rPr>
                <w:color w:val="000000" w:themeColor="text1"/>
                <w:sz w:val="20"/>
              </w:rPr>
              <w:t>Forma de extração</w:t>
            </w:r>
          </w:p>
        </w:tc>
        <w:tc>
          <w:tcPr>
            <w:tcW w:w="2268" w:type="dxa"/>
            <w:vAlign w:val="center"/>
          </w:tcPr>
          <w:p w14:paraId="10C979E0" w14:textId="77777777" w:rsidR="004A3D2D" w:rsidRPr="00714547" w:rsidRDefault="005C31B9">
            <w:pPr>
              <w:spacing w:line="240" w:lineRule="auto"/>
              <w:jc w:val="left"/>
              <w:rPr>
                <w:color w:val="000000" w:themeColor="text1"/>
              </w:rPr>
            </w:pPr>
            <w:r w:rsidRPr="00714547">
              <w:rPr>
                <w:color w:val="000000" w:themeColor="text1"/>
                <w:sz w:val="20"/>
              </w:rPr>
              <w:t>Apropriação territorial e coerção direta</w:t>
            </w:r>
          </w:p>
        </w:tc>
        <w:tc>
          <w:tcPr>
            <w:tcW w:w="2268" w:type="dxa"/>
            <w:vAlign w:val="center"/>
          </w:tcPr>
          <w:p w14:paraId="1C553176" w14:textId="77777777" w:rsidR="004A3D2D" w:rsidRPr="00714547" w:rsidRDefault="005C31B9">
            <w:pPr>
              <w:spacing w:line="240" w:lineRule="auto"/>
              <w:jc w:val="left"/>
              <w:rPr>
                <w:color w:val="000000" w:themeColor="text1"/>
              </w:rPr>
            </w:pPr>
            <w:r w:rsidRPr="00714547">
              <w:rPr>
                <w:color w:val="000000" w:themeColor="text1"/>
                <w:sz w:val="20"/>
              </w:rPr>
              <w:t>Captura contínua de dados por plataformas, dispositivos e serviços</w:t>
            </w:r>
          </w:p>
        </w:tc>
        <w:tc>
          <w:tcPr>
            <w:tcW w:w="2268" w:type="dxa"/>
            <w:vAlign w:val="center"/>
          </w:tcPr>
          <w:p w14:paraId="0B57405B" w14:textId="77777777" w:rsidR="004A3D2D" w:rsidRPr="00714547" w:rsidRDefault="005C31B9">
            <w:pPr>
              <w:spacing w:line="240" w:lineRule="auto"/>
              <w:jc w:val="left"/>
              <w:rPr>
                <w:color w:val="000000" w:themeColor="text1"/>
              </w:rPr>
            </w:pPr>
            <w:r w:rsidRPr="00714547">
              <w:rPr>
                <w:color w:val="000000" w:themeColor="text1"/>
                <w:sz w:val="20"/>
              </w:rPr>
              <w:t>Assimetria permanente no acesso, processamento e uso estratégico da informação</w:t>
            </w:r>
          </w:p>
        </w:tc>
      </w:tr>
      <w:tr w:rsidR="00714547" w:rsidRPr="00714547" w14:paraId="6832F4CA" w14:textId="77777777">
        <w:trPr>
          <w:jc w:val="center"/>
        </w:trPr>
        <w:tc>
          <w:tcPr>
            <w:tcW w:w="2268" w:type="dxa"/>
            <w:vAlign w:val="center"/>
          </w:tcPr>
          <w:p w14:paraId="6E549625" w14:textId="77777777" w:rsidR="004A3D2D" w:rsidRPr="00714547" w:rsidRDefault="005C31B9">
            <w:pPr>
              <w:spacing w:line="240" w:lineRule="auto"/>
              <w:jc w:val="left"/>
              <w:rPr>
                <w:color w:val="000000" w:themeColor="text1"/>
              </w:rPr>
            </w:pPr>
            <w:r w:rsidRPr="00714547">
              <w:rPr>
                <w:color w:val="000000" w:themeColor="text1"/>
                <w:sz w:val="20"/>
              </w:rPr>
              <w:t>Infraestrutura de dominação</w:t>
            </w:r>
          </w:p>
        </w:tc>
        <w:tc>
          <w:tcPr>
            <w:tcW w:w="2268" w:type="dxa"/>
            <w:vAlign w:val="center"/>
          </w:tcPr>
          <w:p w14:paraId="3E110659" w14:textId="77777777" w:rsidR="004A3D2D" w:rsidRPr="00714547" w:rsidRDefault="005C31B9">
            <w:pPr>
              <w:spacing w:line="240" w:lineRule="auto"/>
              <w:jc w:val="left"/>
              <w:rPr>
                <w:color w:val="000000" w:themeColor="text1"/>
              </w:rPr>
            </w:pPr>
            <w:r w:rsidRPr="00714547">
              <w:rPr>
                <w:color w:val="000000" w:themeColor="text1"/>
                <w:sz w:val="20"/>
              </w:rPr>
              <w:t>Portos, frotas, admini</w:t>
            </w:r>
            <w:r w:rsidRPr="00714547">
              <w:rPr>
                <w:color w:val="000000" w:themeColor="text1"/>
                <w:sz w:val="20"/>
              </w:rPr>
              <w:t>stração colonial, sistema mercantil</w:t>
            </w:r>
          </w:p>
        </w:tc>
        <w:tc>
          <w:tcPr>
            <w:tcW w:w="2268" w:type="dxa"/>
            <w:vAlign w:val="center"/>
          </w:tcPr>
          <w:p w14:paraId="2E2D5661" w14:textId="77777777" w:rsidR="004A3D2D" w:rsidRPr="00714547" w:rsidRDefault="005C31B9">
            <w:pPr>
              <w:spacing w:line="240" w:lineRule="auto"/>
              <w:jc w:val="left"/>
              <w:rPr>
                <w:color w:val="000000" w:themeColor="text1"/>
              </w:rPr>
            </w:pPr>
            <w:r w:rsidRPr="00714547">
              <w:rPr>
                <w:color w:val="000000" w:themeColor="text1"/>
                <w:sz w:val="20"/>
              </w:rPr>
              <w:t>Cabos, nuvem, data centers, plataformas, chips, padrões técnicos</w:t>
            </w:r>
          </w:p>
        </w:tc>
        <w:tc>
          <w:tcPr>
            <w:tcW w:w="2268" w:type="dxa"/>
            <w:vAlign w:val="center"/>
          </w:tcPr>
          <w:p w14:paraId="1C579D1C" w14:textId="77777777" w:rsidR="004A3D2D" w:rsidRPr="00714547" w:rsidRDefault="005C31B9">
            <w:pPr>
              <w:spacing w:line="240" w:lineRule="auto"/>
              <w:jc w:val="left"/>
              <w:rPr>
                <w:color w:val="000000" w:themeColor="text1"/>
              </w:rPr>
            </w:pPr>
            <w:r w:rsidRPr="00714547">
              <w:rPr>
                <w:color w:val="000000" w:themeColor="text1"/>
                <w:sz w:val="20"/>
              </w:rPr>
              <w:t>Dependência material e técnica das infraestruturas controladas por poucos atores</w:t>
            </w:r>
          </w:p>
        </w:tc>
      </w:tr>
      <w:tr w:rsidR="00714547" w:rsidRPr="00714547" w14:paraId="475A3B03" w14:textId="77777777">
        <w:trPr>
          <w:jc w:val="center"/>
        </w:trPr>
        <w:tc>
          <w:tcPr>
            <w:tcW w:w="2268" w:type="dxa"/>
            <w:vAlign w:val="center"/>
          </w:tcPr>
          <w:p w14:paraId="05E5DD60" w14:textId="77777777" w:rsidR="004A3D2D" w:rsidRPr="00714547" w:rsidRDefault="005C31B9">
            <w:pPr>
              <w:spacing w:line="240" w:lineRule="auto"/>
              <w:jc w:val="left"/>
              <w:rPr>
                <w:color w:val="000000" w:themeColor="text1"/>
              </w:rPr>
            </w:pPr>
            <w:r w:rsidRPr="00714547">
              <w:rPr>
                <w:color w:val="000000" w:themeColor="text1"/>
                <w:sz w:val="20"/>
              </w:rPr>
              <w:t>Mediação institucional</w:t>
            </w:r>
          </w:p>
        </w:tc>
        <w:tc>
          <w:tcPr>
            <w:tcW w:w="2268" w:type="dxa"/>
            <w:vAlign w:val="center"/>
          </w:tcPr>
          <w:p w14:paraId="5E6A663E" w14:textId="77777777" w:rsidR="004A3D2D" w:rsidRPr="00714547" w:rsidRDefault="005C31B9">
            <w:pPr>
              <w:spacing w:line="240" w:lineRule="auto"/>
              <w:jc w:val="left"/>
              <w:rPr>
                <w:color w:val="000000" w:themeColor="text1"/>
              </w:rPr>
            </w:pPr>
            <w:r w:rsidRPr="00714547">
              <w:rPr>
                <w:color w:val="000000" w:themeColor="text1"/>
                <w:sz w:val="20"/>
              </w:rPr>
              <w:t>Impérios, companhias coloniais, aparato jurídico-p</w:t>
            </w:r>
            <w:r w:rsidRPr="00714547">
              <w:rPr>
                <w:color w:val="000000" w:themeColor="text1"/>
                <w:sz w:val="20"/>
              </w:rPr>
              <w:t>olítico</w:t>
            </w:r>
          </w:p>
        </w:tc>
        <w:tc>
          <w:tcPr>
            <w:tcW w:w="2268" w:type="dxa"/>
            <w:vAlign w:val="center"/>
          </w:tcPr>
          <w:p w14:paraId="32E14578" w14:textId="77777777" w:rsidR="004A3D2D" w:rsidRPr="00714547" w:rsidRDefault="005C31B9">
            <w:pPr>
              <w:spacing w:line="240" w:lineRule="auto"/>
              <w:jc w:val="left"/>
              <w:rPr>
                <w:color w:val="000000" w:themeColor="text1"/>
              </w:rPr>
            </w:pPr>
            <w:r w:rsidRPr="00714547">
              <w:rPr>
                <w:color w:val="000000" w:themeColor="text1"/>
                <w:sz w:val="20"/>
              </w:rPr>
              <w:t>Corporações transnacionais, regimes regulatórios assimétricos, governança privada</w:t>
            </w:r>
          </w:p>
        </w:tc>
        <w:tc>
          <w:tcPr>
            <w:tcW w:w="2268" w:type="dxa"/>
            <w:vAlign w:val="center"/>
          </w:tcPr>
          <w:p w14:paraId="0732EA7C" w14:textId="77777777" w:rsidR="004A3D2D" w:rsidRPr="00714547" w:rsidRDefault="005C31B9">
            <w:pPr>
              <w:spacing w:line="240" w:lineRule="auto"/>
              <w:jc w:val="left"/>
              <w:rPr>
                <w:color w:val="000000" w:themeColor="text1"/>
              </w:rPr>
            </w:pPr>
            <w:r w:rsidRPr="00714547">
              <w:rPr>
                <w:color w:val="000000" w:themeColor="text1"/>
                <w:sz w:val="20"/>
              </w:rPr>
              <w:t>Redução da capacidade nacional de decidir sobre fluxos e tratamento de dados</w:t>
            </w:r>
          </w:p>
        </w:tc>
      </w:tr>
      <w:tr w:rsidR="00714547" w:rsidRPr="00714547" w14:paraId="399E1535" w14:textId="77777777">
        <w:trPr>
          <w:jc w:val="center"/>
        </w:trPr>
        <w:tc>
          <w:tcPr>
            <w:tcW w:w="2268" w:type="dxa"/>
            <w:vAlign w:val="center"/>
          </w:tcPr>
          <w:p w14:paraId="6B96C31F" w14:textId="77777777" w:rsidR="004A3D2D" w:rsidRPr="00714547" w:rsidRDefault="005C31B9">
            <w:pPr>
              <w:spacing w:line="240" w:lineRule="auto"/>
              <w:jc w:val="left"/>
              <w:rPr>
                <w:color w:val="000000" w:themeColor="text1"/>
              </w:rPr>
            </w:pPr>
            <w:r w:rsidRPr="00714547">
              <w:rPr>
                <w:color w:val="000000" w:themeColor="text1"/>
                <w:sz w:val="20"/>
              </w:rPr>
              <w:t>Produção de valor</w:t>
            </w:r>
          </w:p>
        </w:tc>
        <w:tc>
          <w:tcPr>
            <w:tcW w:w="2268" w:type="dxa"/>
            <w:vAlign w:val="center"/>
          </w:tcPr>
          <w:p w14:paraId="11C85EB8" w14:textId="77777777" w:rsidR="004A3D2D" w:rsidRPr="00714547" w:rsidRDefault="005C31B9">
            <w:pPr>
              <w:spacing w:line="240" w:lineRule="auto"/>
              <w:jc w:val="left"/>
              <w:rPr>
                <w:color w:val="000000" w:themeColor="text1"/>
              </w:rPr>
            </w:pPr>
            <w:r w:rsidRPr="00714547">
              <w:rPr>
                <w:color w:val="000000" w:themeColor="text1"/>
                <w:sz w:val="20"/>
              </w:rPr>
              <w:t>Exportação de riquezas e subordinação produtiva</w:t>
            </w:r>
          </w:p>
        </w:tc>
        <w:tc>
          <w:tcPr>
            <w:tcW w:w="2268" w:type="dxa"/>
            <w:vAlign w:val="center"/>
          </w:tcPr>
          <w:p w14:paraId="4EE68665" w14:textId="77777777" w:rsidR="004A3D2D" w:rsidRPr="00714547" w:rsidRDefault="005C31B9">
            <w:pPr>
              <w:spacing w:line="240" w:lineRule="auto"/>
              <w:jc w:val="left"/>
              <w:rPr>
                <w:color w:val="000000" w:themeColor="text1"/>
              </w:rPr>
            </w:pPr>
            <w:r w:rsidRPr="00714547">
              <w:rPr>
                <w:color w:val="000000" w:themeColor="text1"/>
                <w:sz w:val="20"/>
              </w:rPr>
              <w:t>Monetização, predição,</w:t>
            </w:r>
            <w:r w:rsidRPr="00714547">
              <w:rPr>
                <w:color w:val="000000" w:themeColor="text1"/>
                <w:sz w:val="20"/>
              </w:rPr>
              <w:t xml:space="preserve"> treinamento de IA e centralização de valor informacional</w:t>
            </w:r>
          </w:p>
        </w:tc>
        <w:tc>
          <w:tcPr>
            <w:tcW w:w="2268" w:type="dxa"/>
            <w:vAlign w:val="center"/>
          </w:tcPr>
          <w:p w14:paraId="7CBEAA74" w14:textId="77777777" w:rsidR="004A3D2D" w:rsidRPr="00714547" w:rsidRDefault="005C31B9">
            <w:pPr>
              <w:spacing w:line="240" w:lineRule="auto"/>
              <w:jc w:val="left"/>
              <w:rPr>
                <w:color w:val="000000" w:themeColor="text1"/>
              </w:rPr>
            </w:pPr>
            <w:r w:rsidRPr="00714547">
              <w:rPr>
                <w:color w:val="000000" w:themeColor="text1"/>
                <w:sz w:val="20"/>
              </w:rPr>
              <w:t>Transferência de valor e poder decisório para fora dos territórios periféricos</w:t>
            </w:r>
          </w:p>
        </w:tc>
      </w:tr>
      <w:tr w:rsidR="00714547" w:rsidRPr="00714547" w14:paraId="4AED82ED" w14:textId="77777777">
        <w:trPr>
          <w:jc w:val="center"/>
        </w:trPr>
        <w:tc>
          <w:tcPr>
            <w:tcW w:w="2268" w:type="dxa"/>
            <w:vAlign w:val="center"/>
          </w:tcPr>
          <w:p w14:paraId="00A06FD8" w14:textId="77777777" w:rsidR="004A3D2D" w:rsidRPr="00714547" w:rsidRDefault="005C31B9">
            <w:pPr>
              <w:spacing w:line="240" w:lineRule="auto"/>
              <w:jc w:val="left"/>
              <w:rPr>
                <w:color w:val="000000" w:themeColor="text1"/>
              </w:rPr>
            </w:pPr>
            <w:r w:rsidRPr="00714547">
              <w:rPr>
                <w:color w:val="000000" w:themeColor="text1"/>
                <w:sz w:val="20"/>
              </w:rPr>
              <w:t>Regime de legitimação</w:t>
            </w:r>
          </w:p>
        </w:tc>
        <w:tc>
          <w:tcPr>
            <w:tcW w:w="2268" w:type="dxa"/>
            <w:vAlign w:val="center"/>
          </w:tcPr>
          <w:p w14:paraId="25EF5FED" w14:textId="77777777" w:rsidR="004A3D2D" w:rsidRPr="00714547" w:rsidRDefault="005C31B9">
            <w:pPr>
              <w:spacing w:line="240" w:lineRule="auto"/>
              <w:jc w:val="left"/>
              <w:rPr>
                <w:color w:val="000000" w:themeColor="text1"/>
              </w:rPr>
            </w:pPr>
            <w:r w:rsidRPr="00714547">
              <w:rPr>
                <w:color w:val="000000" w:themeColor="text1"/>
                <w:sz w:val="20"/>
              </w:rPr>
              <w:t>Civilização, progresso, missão colonial</w:t>
            </w:r>
          </w:p>
        </w:tc>
        <w:tc>
          <w:tcPr>
            <w:tcW w:w="2268" w:type="dxa"/>
            <w:vAlign w:val="center"/>
          </w:tcPr>
          <w:p w14:paraId="6B3FD240" w14:textId="77777777" w:rsidR="004A3D2D" w:rsidRPr="00714547" w:rsidRDefault="005C31B9">
            <w:pPr>
              <w:spacing w:line="240" w:lineRule="auto"/>
              <w:jc w:val="left"/>
              <w:rPr>
                <w:color w:val="000000" w:themeColor="text1"/>
              </w:rPr>
            </w:pPr>
            <w:r w:rsidRPr="00714547">
              <w:rPr>
                <w:color w:val="000000" w:themeColor="text1"/>
                <w:sz w:val="20"/>
              </w:rPr>
              <w:t>Inovação, conectividade, eficiência, personalização</w:t>
            </w:r>
          </w:p>
        </w:tc>
        <w:tc>
          <w:tcPr>
            <w:tcW w:w="2268" w:type="dxa"/>
            <w:vAlign w:val="center"/>
          </w:tcPr>
          <w:p w14:paraId="0A71CDB6" w14:textId="77777777" w:rsidR="004A3D2D" w:rsidRPr="00714547" w:rsidRDefault="005C31B9">
            <w:pPr>
              <w:spacing w:line="240" w:lineRule="auto"/>
              <w:jc w:val="left"/>
              <w:rPr>
                <w:color w:val="000000" w:themeColor="text1"/>
              </w:rPr>
            </w:pPr>
            <w:r w:rsidRPr="00714547">
              <w:rPr>
                <w:color w:val="000000" w:themeColor="text1"/>
                <w:sz w:val="20"/>
              </w:rPr>
              <w:t>Naturalização da dependência tecnológica como modernização inevitável</w:t>
            </w:r>
          </w:p>
        </w:tc>
      </w:tr>
      <w:tr w:rsidR="00714547" w:rsidRPr="00714547" w14:paraId="3DBBA554" w14:textId="77777777">
        <w:trPr>
          <w:jc w:val="center"/>
        </w:trPr>
        <w:tc>
          <w:tcPr>
            <w:tcW w:w="2268" w:type="dxa"/>
            <w:vAlign w:val="center"/>
          </w:tcPr>
          <w:p w14:paraId="14C4A6B3" w14:textId="77777777" w:rsidR="004A3D2D" w:rsidRPr="00714547" w:rsidRDefault="005C31B9">
            <w:pPr>
              <w:spacing w:line="240" w:lineRule="auto"/>
              <w:jc w:val="left"/>
              <w:rPr>
                <w:color w:val="000000" w:themeColor="text1"/>
              </w:rPr>
            </w:pPr>
            <w:r w:rsidRPr="00714547">
              <w:rPr>
                <w:color w:val="000000" w:themeColor="text1"/>
                <w:sz w:val="20"/>
              </w:rPr>
              <w:t>Formas de resistência</w:t>
            </w:r>
          </w:p>
        </w:tc>
        <w:tc>
          <w:tcPr>
            <w:tcW w:w="2268" w:type="dxa"/>
            <w:vAlign w:val="center"/>
          </w:tcPr>
          <w:p w14:paraId="573BEA62" w14:textId="77777777" w:rsidR="004A3D2D" w:rsidRPr="00714547" w:rsidRDefault="005C31B9">
            <w:pPr>
              <w:spacing w:line="240" w:lineRule="auto"/>
              <w:jc w:val="left"/>
              <w:rPr>
                <w:color w:val="000000" w:themeColor="text1"/>
              </w:rPr>
            </w:pPr>
            <w:r w:rsidRPr="00714547">
              <w:rPr>
                <w:color w:val="000000" w:themeColor="text1"/>
                <w:sz w:val="20"/>
              </w:rPr>
              <w:t>Lutas anticoloniais, nacional-desenvolvimentismo, autodeterminação</w:t>
            </w:r>
          </w:p>
        </w:tc>
        <w:tc>
          <w:tcPr>
            <w:tcW w:w="2268" w:type="dxa"/>
            <w:vAlign w:val="center"/>
          </w:tcPr>
          <w:p w14:paraId="309B84C6" w14:textId="77777777" w:rsidR="004A3D2D" w:rsidRPr="00714547" w:rsidRDefault="005C31B9">
            <w:pPr>
              <w:spacing w:line="240" w:lineRule="auto"/>
              <w:jc w:val="left"/>
              <w:rPr>
                <w:color w:val="000000" w:themeColor="text1"/>
              </w:rPr>
            </w:pPr>
            <w:r w:rsidRPr="00714547">
              <w:rPr>
                <w:color w:val="000000" w:themeColor="text1"/>
                <w:sz w:val="20"/>
              </w:rPr>
              <w:t>Regulação, infraestruturas públicas, ciência aberta soberana, cooperação Sul-Sul</w:t>
            </w:r>
          </w:p>
        </w:tc>
        <w:tc>
          <w:tcPr>
            <w:tcW w:w="2268" w:type="dxa"/>
            <w:vAlign w:val="center"/>
          </w:tcPr>
          <w:p w14:paraId="59416B3B" w14:textId="77777777" w:rsidR="004A3D2D" w:rsidRPr="00714547" w:rsidRDefault="005C31B9">
            <w:pPr>
              <w:spacing w:line="240" w:lineRule="auto"/>
              <w:jc w:val="left"/>
              <w:rPr>
                <w:color w:val="000000" w:themeColor="text1"/>
              </w:rPr>
            </w:pPr>
            <w:r w:rsidRPr="00714547">
              <w:rPr>
                <w:color w:val="000000" w:themeColor="text1"/>
                <w:sz w:val="20"/>
              </w:rPr>
              <w:t>Reivindicação d</w:t>
            </w:r>
            <w:r w:rsidRPr="00714547">
              <w:rPr>
                <w:color w:val="000000" w:themeColor="text1"/>
                <w:sz w:val="20"/>
              </w:rPr>
              <w:t>e autonomia informacional e capacidade estatal</w:t>
            </w:r>
          </w:p>
        </w:tc>
      </w:tr>
    </w:tbl>
    <w:p w14:paraId="62C25AC2" w14:textId="77777777" w:rsidR="004A3D2D" w:rsidRPr="00714547" w:rsidRDefault="005C31B9">
      <w:pPr>
        <w:pStyle w:val="SourceLine"/>
        <w:rPr>
          <w:color w:val="000000" w:themeColor="text1"/>
        </w:rPr>
      </w:pPr>
      <w:r w:rsidRPr="00714547">
        <w:rPr>
          <w:color w:val="000000" w:themeColor="text1"/>
        </w:rPr>
        <w:t>Fonte: elaboração do autor.</w:t>
      </w:r>
    </w:p>
    <w:p w14:paraId="5520BD1C" w14:textId="77777777" w:rsidR="004A3D2D" w:rsidRPr="00714547" w:rsidRDefault="005C31B9">
      <w:pPr>
        <w:rPr>
          <w:color w:val="000000" w:themeColor="text1"/>
        </w:rPr>
      </w:pPr>
      <w:r w:rsidRPr="00714547">
        <w:rPr>
          <w:color w:val="000000" w:themeColor="text1"/>
        </w:rPr>
        <w:t xml:space="preserve">Mas há um segundo deslocamento, ainda mais importante para o argumento deste livro: a passagem do colonialismo territorial ao colonialismo de dados não representa somente mudança </w:t>
      </w:r>
      <w:r w:rsidRPr="00714547">
        <w:rPr>
          <w:color w:val="000000" w:themeColor="text1"/>
        </w:rPr>
        <w:t>na forma de captura do valor; ela representa também a ampliação da disputa sobre os regimes de inteligibilidade do mundo social. Isso significa que, no presente, não basta controlar recursos materiais ou fluxos econômicos. Torna-se decisivo controlar os me</w:t>
      </w:r>
      <w:r w:rsidRPr="00714547">
        <w:rPr>
          <w:color w:val="000000" w:themeColor="text1"/>
        </w:rPr>
        <w:t xml:space="preserve">ios pelos quais populações, comportamentos, territórios e práticas se tornam classificáveis, mensuráveis e governáveis. A extração contemporânea é, ao mesmo tempo, econômica e epistêmica. Econômica, porque transforma dados em lucro, vantagem competitiva e </w:t>
      </w:r>
      <w:r w:rsidRPr="00714547">
        <w:rPr>
          <w:color w:val="000000" w:themeColor="text1"/>
        </w:rPr>
        <w:t>concentração de mercado. Epistêmica, porque define quais informações importam, quais correlações serão consideradas relevantes, quais perfis serão produzidos e que critérios orientarão a leitura algorítmica da realidade. Assim, o dado não é apenas matéria-</w:t>
      </w:r>
      <w:r w:rsidRPr="00714547">
        <w:rPr>
          <w:color w:val="000000" w:themeColor="text1"/>
        </w:rPr>
        <w:t>prima; ele é também instrumento de produção de conhecimento operacional sobre o social.</w:t>
      </w:r>
    </w:p>
    <w:p w14:paraId="6403C5F1" w14:textId="77777777" w:rsidR="004A3D2D" w:rsidRPr="00714547" w:rsidRDefault="005C31B9">
      <w:pPr>
        <w:rPr>
          <w:color w:val="000000" w:themeColor="text1"/>
        </w:rPr>
      </w:pPr>
      <w:r w:rsidRPr="00714547">
        <w:rPr>
          <w:color w:val="000000" w:themeColor="text1"/>
        </w:rPr>
        <w:t>É exatamente nesse ponto que a leitura de Paola Ricaurte amplia e densifica o debate. Ao deslocar a discussão para a articulação entre dados, colonialidade e regimes de</w:t>
      </w:r>
      <w:r w:rsidRPr="00714547">
        <w:rPr>
          <w:color w:val="000000" w:themeColor="text1"/>
        </w:rPr>
        <w:t xml:space="preserve"> conhecimento, Ricaurte mostra que a questão não pode ser reduzida à captura de informações por empresas globais ou à monetização da experiência humana. O problema envolve também o fato de que as arquiteturas digitais contemporâneas transportam visões de m</w:t>
      </w:r>
      <w:r w:rsidRPr="00714547">
        <w:rPr>
          <w:color w:val="000000" w:themeColor="text1"/>
        </w:rPr>
        <w:t xml:space="preserve">undo, hierarquias epistemológicas e critérios de valor produzidos em contextos históricos específicos e frequentemente apresentados como universais (RICAURTE, 2019). A dominação, então, não se limita a extrair dados de populações periféricas; ela inclui a </w:t>
      </w:r>
      <w:r w:rsidRPr="00714547">
        <w:rPr>
          <w:color w:val="000000" w:themeColor="text1"/>
        </w:rPr>
        <w:t>imposição das formas segundo as quais essas populações serão tornadas legíveis, comparáveis e administráveis. Há, nesse sentido, uma dimensão epistêmica da dependência digital: muitos países não apenas consomem tecnologias produzidas fora de seus contextos</w:t>
      </w:r>
      <w:r w:rsidRPr="00714547">
        <w:rPr>
          <w:color w:val="000000" w:themeColor="text1"/>
        </w:rPr>
        <w:t>, mas passam a depender de esquemas classificatórios, métricas de relevância e arquiteturas de decisão que não controlam e que, muitas vezes, não correspondem a suas necessidades institucionais, sociais e históricas.</w:t>
      </w:r>
    </w:p>
    <w:p w14:paraId="7FCDA888" w14:textId="77777777" w:rsidR="004A3D2D" w:rsidRPr="00714547" w:rsidRDefault="005C31B9">
      <w:pPr>
        <w:rPr>
          <w:color w:val="000000" w:themeColor="text1"/>
        </w:rPr>
      </w:pPr>
      <w:r w:rsidRPr="00714547">
        <w:rPr>
          <w:color w:val="000000" w:themeColor="text1"/>
        </w:rPr>
        <w:t>A passagem para uma lógica infraestrutu</w:t>
      </w:r>
      <w:r w:rsidRPr="00714547">
        <w:rPr>
          <w:color w:val="000000" w:themeColor="text1"/>
        </w:rPr>
        <w:t>ral e epistêmica de extração permite compreender melhor por que o colonialismo de dados não deve ser pensado apenas como nova etapa do extrativismo econômico. Ele se diferencia porque a infraestrutura já não é mero suporte neutro da exploração; ela se conv</w:t>
      </w:r>
      <w:r w:rsidRPr="00714547">
        <w:rPr>
          <w:color w:val="000000" w:themeColor="text1"/>
        </w:rPr>
        <w:t>erte em parte constitutiva do próprio mecanismo de dominação. Cabos submarinos, serviços em nuvem, data centers, padrões de interoperabilidade, sistemas operacionais, APIs, protocolos de segurança, arquiteturas de recomendação e modelos de inteligência art</w:t>
      </w:r>
      <w:r w:rsidRPr="00714547">
        <w:rPr>
          <w:color w:val="000000" w:themeColor="text1"/>
        </w:rPr>
        <w:t>ificial não são apenas instrumentos técnicos. Eles estabelecem as condições concretas sob as quais fluxos de informação circulam, são armazenados, processados e transformados em capacidade de previsão e comando. Em outras palavras, a infraestrutura passa a</w:t>
      </w:r>
      <w:r w:rsidRPr="00714547">
        <w:rPr>
          <w:color w:val="000000" w:themeColor="text1"/>
        </w:rPr>
        <w:t xml:space="preserve"> ser o próprio terreno no qual a soberania é tensionada. Quem controla a infraestrutura controla não apenas a passagem dos dados, mas as possibilidades de sua retenção, cruzamento, interpretação e uso estratégico.</w:t>
      </w:r>
    </w:p>
    <w:p w14:paraId="0FC75E86" w14:textId="77777777" w:rsidR="004A3D2D" w:rsidRPr="00714547" w:rsidRDefault="005C31B9">
      <w:pPr>
        <w:rPr>
          <w:color w:val="000000" w:themeColor="text1"/>
        </w:rPr>
      </w:pPr>
      <w:r w:rsidRPr="00714547">
        <w:rPr>
          <w:color w:val="000000" w:themeColor="text1"/>
        </w:rPr>
        <w:t>Essa constatação ajuda a esclarecer o sent</w:t>
      </w:r>
      <w:r w:rsidRPr="00714547">
        <w:rPr>
          <w:color w:val="000000" w:themeColor="text1"/>
        </w:rPr>
        <w:t xml:space="preserve">ido da mudança histórica aqui discutida. No colonialismo territorial, a apropriação do espaço permitia comandar a circulação de mercadorias e pessoas. No colonialismo de dados, o controle das infraestruturas informacionais permite comandar a circulação de </w:t>
      </w:r>
      <w:r w:rsidRPr="00714547">
        <w:rPr>
          <w:color w:val="000000" w:themeColor="text1"/>
        </w:rPr>
        <w:t>informações, a produção de perfis, a definição de prioridades algorítmicas e a construção de vantagens assimétricas de conhecimento sobre o social. O poder desloca-se, assim, da posse direta do território para a capacidade de estruturar os ambientes em que</w:t>
      </w:r>
      <w:r w:rsidRPr="00714547">
        <w:rPr>
          <w:color w:val="000000" w:themeColor="text1"/>
        </w:rPr>
        <w:t xml:space="preserve"> o território, a população e as instituições se tornam datificados. A dominação não depende apenas de ocupar fisicamente um espaço, mas de configurar digitalmente as condições de visibilidade e operação desse espaço. Isso significa que a soberania contempo</w:t>
      </w:r>
      <w:r w:rsidRPr="00714547">
        <w:rPr>
          <w:color w:val="000000" w:themeColor="text1"/>
        </w:rPr>
        <w:t>rânea não pode mais ser pensada apenas em termos territoriais. Ela precisa incluir a capacidade de intervir nas camadas infraestruturais e informacionais que condicionam a vida coletiva.</w:t>
      </w:r>
    </w:p>
    <w:p w14:paraId="6E81EA8E" w14:textId="77777777" w:rsidR="004A3D2D" w:rsidRPr="00714547" w:rsidRDefault="005C31B9">
      <w:pPr>
        <w:rPr>
          <w:color w:val="000000" w:themeColor="text1"/>
        </w:rPr>
      </w:pPr>
      <w:r w:rsidRPr="00714547">
        <w:rPr>
          <w:color w:val="000000" w:themeColor="text1"/>
        </w:rPr>
        <w:t>A consequência política desse deslocamento é ampla. Em sociedades per</w:t>
      </w:r>
      <w:r w:rsidRPr="00714547">
        <w:rPr>
          <w:color w:val="000000" w:themeColor="text1"/>
        </w:rPr>
        <w:t>iféricas, a dependência digital manifesta-se não apenas quando plataformas externas capturam dados de seus usuários, mas também quando o próprio funcionamento de instituições públicas, universidades, repositórios, sistemas científicos, redes de comunicação</w:t>
      </w:r>
      <w:r w:rsidRPr="00714547">
        <w:rPr>
          <w:color w:val="000000" w:themeColor="text1"/>
        </w:rPr>
        <w:t xml:space="preserve"> e cadeias produtivas depende de arquiteturas técnicas controladas por poucos atores transnacionais. Nesse cenário, a extração deixa de ser apenas retirada de valor de um recurso e passa a ser também produção de vulnerabilidade estrutural. Uma sociedade to</w:t>
      </w:r>
      <w:r w:rsidRPr="00714547">
        <w:rPr>
          <w:color w:val="000000" w:themeColor="text1"/>
        </w:rPr>
        <w:t>rna-se dependente não só porque perde parte do valor gerado por seus dados, mas porque perde capacidade de decidir sobre os meios que tornam esses dados úteis, sobre os padrões que orientam sua interpretação e sobre os fins a que servirão. O colonialismo d</w:t>
      </w:r>
      <w:r w:rsidRPr="00714547">
        <w:rPr>
          <w:color w:val="000000" w:themeColor="text1"/>
        </w:rPr>
        <w:t>e dados, portanto, aprofunda-se quando a extração econômica é acompanhada de despossessão infraestrutural e subordinação epistêmica.</w:t>
      </w:r>
    </w:p>
    <w:p w14:paraId="09104C6A" w14:textId="77777777" w:rsidR="004A3D2D" w:rsidRPr="00714547" w:rsidRDefault="005C31B9">
      <w:pPr>
        <w:rPr>
          <w:color w:val="000000" w:themeColor="text1"/>
        </w:rPr>
      </w:pPr>
      <w:r w:rsidRPr="00714547">
        <w:rPr>
          <w:color w:val="000000" w:themeColor="text1"/>
        </w:rPr>
        <w:t>Esse ponto permite ainda distinguir a perspectiva adotada neste livro de abordagens que tratam a digitalização principalmen</w:t>
      </w:r>
      <w:r w:rsidRPr="00714547">
        <w:rPr>
          <w:color w:val="000000" w:themeColor="text1"/>
        </w:rPr>
        <w:t>te como problema de privacidade ou de governança corporativa. Esses temas importam, mas não esgotam o problema. A questão central não é apenas proteger dados individuais contra abuso, embora isso seja indispensável. A questão é compreender como a centraliz</w:t>
      </w:r>
      <w:r w:rsidRPr="00714547">
        <w:rPr>
          <w:color w:val="000000" w:themeColor="text1"/>
        </w:rPr>
        <w:t xml:space="preserve">ação de infraestruturas e a concentração da capacidade de interpretar dados produzem uma ordem em que poucos agentes acumulam poder sobre muitos aspectos da vida social. Esse poder não se exerce somente pela posse de informações, mas pela possibilidade de </w:t>
      </w:r>
      <w:r w:rsidRPr="00714547">
        <w:rPr>
          <w:color w:val="000000" w:themeColor="text1"/>
        </w:rPr>
        <w:t>transformá-las em classificação, coordenação, modulação e antecipação. Em tal contexto, o colonialismo de dados deve ser entendido como forma contemporânea de reorganização da dependência, em que a extração se torna inseparável da infraestrutura que a viab</w:t>
      </w:r>
      <w:r w:rsidRPr="00714547">
        <w:rPr>
          <w:color w:val="000000" w:themeColor="text1"/>
        </w:rPr>
        <w:t>iliza e da epistemologia que a orienta.</w:t>
      </w:r>
    </w:p>
    <w:p w14:paraId="515037AD" w14:textId="77777777" w:rsidR="004A3D2D" w:rsidRPr="00714547" w:rsidRDefault="005C31B9">
      <w:pPr>
        <w:rPr>
          <w:color w:val="000000" w:themeColor="text1"/>
        </w:rPr>
      </w:pPr>
      <w:r w:rsidRPr="00714547">
        <w:rPr>
          <w:color w:val="000000" w:themeColor="text1"/>
        </w:rPr>
        <w:t>A diferença entre a lógica territorial e a lógica infraestrutural não elimina, evidentemente, a persistência do território. Ao contrário, ela o reinscreve de outra maneira. Cabos precisam atravessar oceanos, data cen</w:t>
      </w:r>
      <w:r w:rsidRPr="00714547">
        <w:rPr>
          <w:color w:val="000000" w:themeColor="text1"/>
        </w:rPr>
        <w:t>ters precisam de energia, políticas de localização de dados dependem de decisões estatais, cadeias de semicondutores envolvem disputas geopolíticas intensas, e a própria instalação de zonas logísticas e tecnológicas obedece a interesses territoriais concre</w:t>
      </w:r>
      <w:r w:rsidRPr="00714547">
        <w:rPr>
          <w:color w:val="000000" w:themeColor="text1"/>
        </w:rPr>
        <w:t>tos. O ponto, portanto, não é abandonar o território como categoria, mas reconhecer que ele já não basta para explicar a totalidade do problema. O território permanece relevante, mas articulado a uma camada infraestrutural que reconfigura seu papel. A domi</w:t>
      </w:r>
      <w:r w:rsidRPr="00714547">
        <w:rPr>
          <w:color w:val="000000" w:themeColor="text1"/>
        </w:rPr>
        <w:t>nação contemporânea opera tanto pela ocupação de espaços estratégicos quanto pelo comando das redes e sistemas que atravessam esses espaços e os tornam funcionalmente dependentes.</w:t>
      </w:r>
    </w:p>
    <w:p w14:paraId="0D74D865" w14:textId="77777777" w:rsidR="004A3D2D" w:rsidRPr="00714547" w:rsidRDefault="005C31B9">
      <w:pPr>
        <w:rPr>
          <w:color w:val="000000" w:themeColor="text1"/>
        </w:rPr>
      </w:pPr>
      <w:r w:rsidRPr="00714547">
        <w:rPr>
          <w:color w:val="000000" w:themeColor="text1"/>
        </w:rPr>
        <w:t>É justamente por isso que este livro propõe compreender a passagem do coloni</w:t>
      </w:r>
      <w:r w:rsidRPr="00714547">
        <w:rPr>
          <w:color w:val="000000" w:themeColor="text1"/>
        </w:rPr>
        <w:t>alismo territorial ao colonialismo de dados como transição de uma lógica predominantemente centrada na apropriação física para uma lógica de extração contínua baseada em infraestrutura e conhecimento operacional. O que está em disputa não é apenas quem pos</w:t>
      </w:r>
      <w:r w:rsidRPr="00714547">
        <w:rPr>
          <w:color w:val="000000" w:themeColor="text1"/>
        </w:rPr>
        <w:t>sui recursos, mas quem possui a capacidade de transformar a vida social em informação útil, de reter essa informação, de processá-la em larga escala e de convertê-la em poder econômico, político e cognitivo. Essa mudança redefine o próprio problema da sobe</w:t>
      </w:r>
      <w:r w:rsidRPr="00714547">
        <w:rPr>
          <w:color w:val="000000" w:themeColor="text1"/>
        </w:rPr>
        <w:t>rania. Já não basta controlar fronteiras, recursos naturais ou marcos jurídicos nacionais. Torna-se necessário disputar conectividade, armazenamento, processamento, interoperabilidade, ciência de dados, modelos algorítmicos, repositórios e infraestrutura p</w:t>
      </w:r>
      <w:r w:rsidRPr="00714547">
        <w:rPr>
          <w:color w:val="000000" w:themeColor="text1"/>
        </w:rPr>
        <w:t>ública de informação.</w:t>
      </w:r>
    </w:p>
    <w:p w14:paraId="569E476C" w14:textId="77777777" w:rsidR="004A3D2D" w:rsidRPr="00714547" w:rsidRDefault="005C31B9">
      <w:pPr>
        <w:rPr>
          <w:color w:val="000000" w:themeColor="text1"/>
        </w:rPr>
      </w:pPr>
      <w:r w:rsidRPr="00714547">
        <w:rPr>
          <w:color w:val="000000" w:themeColor="text1"/>
        </w:rPr>
        <w:t>Nesse sentido, Couldry, Mejias e Ricaurte não são mobilizados aqui como autores justapostos, mas como pontos de apoio para uma interpretação mais ampla. Os primeiros evidenciam a constituição de uma nova fase extrativa baseada na inco</w:t>
      </w:r>
      <w:r w:rsidRPr="00714547">
        <w:rPr>
          <w:color w:val="000000" w:themeColor="text1"/>
        </w:rPr>
        <w:t>rporação contínua da vida à economia dos dados. Ricaurte amplia essa leitura ao mostrar que a disputa não é apenas econômica, mas também epistêmica e infraestrutural. A contribuição própria deste livro, nesse ponto, consiste em afirmar que a passagem do co</w:t>
      </w:r>
      <w:r w:rsidRPr="00714547">
        <w:rPr>
          <w:color w:val="000000" w:themeColor="text1"/>
        </w:rPr>
        <w:t xml:space="preserve">lonialismo territorial ao colonialismo de dados deve ser lida como deslocamento histórico para uma forma de dominação em que a apropriação do valor depende cada vez mais do controle sobre as condições técnicas e cognitivas de legibilidade do mundo social. </w:t>
      </w:r>
      <w:r w:rsidRPr="00714547">
        <w:rPr>
          <w:color w:val="000000" w:themeColor="text1"/>
        </w:rPr>
        <w:t>É essa passagem que torna a soberania digital problema central do presente.</w:t>
      </w:r>
    </w:p>
    <w:p w14:paraId="1126E4EF" w14:textId="77777777" w:rsidR="004A3D2D" w:rsidRPr="00714547" w:rsidRDefault="005C31B9">
      <w:pPr>
        <w:pStyle w:val="Ttulo3"/>
        <w:rPr>
          <w:color w:val="000000" w:themeColor="text1"/>
        </w:rPr>
      </w:pPr>
      <w:bookmarkStart w:id="7" w:name="_Toc224326828"/>
      <w:r w:rsidRPr="00714547">
        <w:rPr>
          <w:color w:val="000000" w:themeColor="text1"/>
        </w:rPr>
        <w:t>1.4 A ARQUITETURA DA EXTRAÇÃO DE DADOS</w:t>
      </w:r>
      <w:bookmarkEnd w:id="7"/>
    </w:p>
    <w:p w14:paraId="1C29717A" w14:textId="77777777" w:rsidR="004A3D2D" w:rsidRPr="00714547" w:rsidRDefault="005C31B9">
      <w:pPr>
        <w:rPr>
          <w:color w:val="000000" w:themeColor="text1"/>
        </w:rPr>
      </w:pPr>
      <w:r w:rsidRPr="00714547">
        <w:rPr>
          <w:color w:val="000000" w:themeColor="text1"/>
        </w:rPr>
        <w:t xml:space="preserve">A arquitetura da extração de dados que sustenta o colonialismo de dados contemporâneo é composta por múltiplas camadas interdependentes, que </w:t>
      </w:r>
      <w:r w:rsidRPr="00714547">
        <w:rPr>
          <w:color w:val="000000" w:themeColor="text1"/>
        </w:rPr>
        <w:t>vão desde as infraestruturas materiais de conectividade até os algoritmos de processamento e as interfaces de usuário. Compreender essa arquitetura é fundamental para identificar os pontos de intervenção possíveis para a construção de soberania digital.</w:t>
      </w:r>
    </w:p>
    <w:p w14:paraId="7CF32830" w14:textId="77777777" w:rsidR="004A3D2D" w:rsidRPr="00714547" w:rsidRDefault="005C31B9">
      <w:pPr>
        <w:rPr>
          <w:color w:val="000000" w:themeColor="text1"/>
        </w:rPr>
      </w:pPr>
      <w:r w:rsidRPr="00714547">
        <w:rPr>
          <w:color w:val="000000" w:themeColor="text1"/>
        </w:rPr>
        <w:t xml:space="preserve">A </w:t>
      </w:r>
      <w:r w:rsidRPr="00714547">
        <w:rPr>
          <w:color w:val="000000" w:themeColor="text1"/>
        </w:rPr>
        <w:t>camada infraestrutural da extração de dados compreende os cabos submarinos de fibra óptica que transportam a maior parte do tráfego de internet entre continentes, os data centers onde os dados são armazenados e processados, e as redes de telecomunicações q</w:t>
      </w:r>
      <w:r w:rsidRPr="00714547">
        <w:rPr>
          <w:color w:val="000000" w:themeColor="text1"/>
        </w:rPr>
        <w:t>ue conectam usuários e dispositivos. Essa infraestrutura, predominantemente controlada por corporações sediadas nos Estados Unidos, Europa e China, constitui um ponto de estrangulamento que subordina os países periféricos às decisões dos centros hegemônico</w:t>
      </w:r>
      <w:r w:rsidRPr="00714547">
        <w:rPr>
          <w:color w:val="000000" w:themeColor="text1"/>
        </w:rPr>
        <w:t>s sobre conectividade, privacidade e governança da internet.</w:t>
      </w:r>
    </w:p>
    <w:p w14:paraId="1759B599" w14:textId="77777777" w:rsidR="004A3D2D" w:rsidRPr="00714547" w:rsidRDefault="005C31B9">
      <w:pPr>
        <w:rPr>
          <w:color w:val="000000" w:themeColor="text1"/>
        </w:rPr>
      </w:pPr>
      <w:r w:rsidRPr="00714547">
        <w:rPr>
          <w:color w:val="000000" w:themeColor="text1"/>
        </w:rPr>
        <w:t xml:space="preserve">A camada de plataformas compreende os serviços digitais que medeiam a maior parte das atividades sociais na internet — redes sociais, mecanismos de busca, plataformas de comércio eletrônico, </w:t>
      </w:r>
      <w:r w:rsidRPr="00714547">
        <w:rPr>
          <w:color w:val="000000" w:themeColor="text1"/>
        </w:rPr>
        <w:t>serviços de streaming. Essas plataformas, controladas por um pequeno número de corporações de tecnologia (Google, Meta, Amazon, Microsoft, Apple, entre outras), operam como intermediárias obrigatórias da vida social digital, extraindo valor dos dados gerad</w:t>
      </w:r>
      <w:r w:rsidRPr="00714547">
        <w:rPr>
          <w:color w:val="000000" w:themeColor="text1"/>
        </w:rPr>
        <w:t>os pelos usuários e convertendo esse valor em lucros astronômicos. A lógica de plataforma, conforme analisada por José Van Dijck e colaboradores, implica uma estruturação das relações sociais segundo critérios algorítmicos que priorizam o engajamento e a m</w:t>
      </w:r>
      <w:r w:rsidRPr="00714547">
        <w:rPr>
          <w:color w:val="000000" w:themeColor="text1"/>
        </w:rPr>
        <w:t>onetização (2018).</w:t>
      </w:r>
    </w:p>
    <w:p w14:paraId="6798614E" w14:textId="77777777" w:rsidR="004A3D2D" w:rsidRPr="00714547" w:rsidRDefault="005C31B9">
      <w:pPr>
        <w:rPr>
          <w:color w:val="000000" w:themeColor="text1"/>
        </w:rPr>
      </w:pPr>
      <w:r w:rsidRPr="00714547">
        <w:rPr>
          <w:color w:val="000000" w:themeColor="text1"/>
        </w:rPr>
        <w:t>A camada algorítmica compreende os sistemas de processamento de dados que convertem a matéria-prima informacional em bens e serviços algorítmicos — recomendações personalizadas, publicidade direcionada, sistemas de crédito, ferramentas d</w:t>
      </w:r>
      <w:r w:rsidRPr="00714547">
        <w:rPr>
          <w:color w:val="000000" w:themeColor="text1"/>
        </w:rPr>
        <w:t>e reconhecimento facial, entre outros. Esses algoritmos, frequentemente opacos e inacessíveis à auditoria pública, incorporam e reproduzem os vieses dos dados com os quais foram treinados, gerando resultados discriminatórios que afetam desproporcionalmente</w:t>
      </w:r>
      <w:r w:rsidRPr="00714547">
        <w:rPr>
          <w:color w:val="000000" w:themeColor="text1"/>
        </w:rPr>
        <w:t xml:space="preserve"> as populações marginalizadas.</w:t>
      </w:r>
    </w:p>
    <w:p w14:paraId="5BD9EC6A" w14:textId="77777777" w:rsidR="004A3D2D" w:rsidRPr="00714547" w:rsidRDefault="005C31B9">
      <w:pPr>
        <w:pStyle w:val="Ttulo3"/>
        <w:rPr>
          <w:color w:val="000000" w:themeColor="text1"/>
        </w:rPr>
      </w:pPr>
      <w:bookmarkStart w:id="8" w:name="_Toc224326829"/>
      <w:r w:rsidRPr="00714547">
        <w:rPr>
          <w:color w:val="000000" w:themeColor="text1"/>
        </w:rPr>
        <w:t>1.5 RESISTÊNCIAS E EPISTEMOLOGIAS DO SUL</w:t>
      </w:r>
      <w:bookmarkEnd w:id="8"/>
    </w:p>
    <w:p w14:paraId="524F7ABE" w14:textId="77777777" w:rsidR="004A3D2D" w:rsidRPr="00714547" w:rsidRDefault="005C31B9">
      <w:pPr>
        <w:rPr>
          <w:color w:val="000000" w:themeColor="text1"/>
        </w:rPr>
      </w:pPr>
      <w:r w:rsidRPr="00714547">
        <w:rPr>
          <w:color w:val="000000" w:themeColor="text1"/>
        </w:rPr>
        <w:t>As resistências ao colonialismo de dados emergem de múltiplos lugares e assumem diversas formas, desde iniciativas governamentais de regulação até práticas de ativismo de dados, passan</w:t>
      </w:r>
      <w:r w:rsidRPr="00714547">
        <w:rPr>
          <w:color w:val="000000" w:themeColor="text1"/>
        </w:rPr>
        <w:t>do por projetos de desenvolvimento de tecnologias alternativas e de afirmação de soberania digital. Essas resistências, embora frequentemente fragmentadas e desarticuladas, oferecem recursos importantes para a construção de alternativas ao modelo dominante</w:t>
      </w:r>
      <w:r w:rsidRPr="00714547">
        <w:rPr>
          <w:color w:val="000000" w:themeColor="text1"/>
        </w:rPr>
        <w:t xml:space="preserve"> de extração de dados.</w:t>
      </w:r>
    </w:p>
    <w:p w14:paraId="4E24BBDD" w14:textId="77777777" w:rsidR="004A3D2D" w:rsidRPr="00714547" w:rsidRDefault="005C31B9">
      <w:pPr>
        <w:rPr>
          <w:color w:val="000000" w:themeColor="text1"/>
        </w:rPr>
      </w:pPr>
      <w:r w:rsidRPr="00714547">
        <w:rPr>
          <w:color w:val="000000" w:themeColor="text1"/>
        </w:rPr>
        <w:t>Boaventura de Sousa Santos, em suas elaborações sobre epistemologias do Sul, oferece um horizonte normativo para essas resistências. Para o autor, a justiça epistêmica exige o reconhecimento da diversidade de formas de conhecimento e</w:t>
      </w:r>
      <w:r w:rsidRPr="00714547">
        <w:rPr>
          <w:color w:val="000000" w:themeColor="text1"/>
        </w:rPr>
        <w:t xml:space="preserve"> a superação das hierarquias que subordinam saberes periféricos a epistemologias hegemônicas (2014). Essa perspectiva permite compreender as resistências ao colonialismo de dados não apenas como defesa da privacidade ou da soberania nacional, mas como afir</w:t>
      </w:r>
      <w:r w:rsidRPr="00714547">
        <w:rPr>
          <w:color w:val="000000" w:themeColor="text1"/>
        </w:rPr>
        <w:t>mação da diversidade epistêmica e da autonomia dos povos para definir seus próprios caminhos de desenvolvimento.</w:t>
      </w:r>
    </w:p>
    <w:p w14:paraId="7247FC40" w14:textId="77777777" w:rsidR="004A3D2D" w:rsidRPr="00714547" w:rsidRDefault="005C31B9">
      <w:pPr>
        <w:rPr>
          <w:color w:val="000000" w:themeColor="text1"/>
        </w:rPr>
      </w:pPr>
      <w:r w:rsidRPr="00714547">
        <w:rPr>
          <w:color w:val="000000" w:themeColor="text1"/>
        </w:rPr>
        <w:t>Stefania Milan, em sua análise sobre o ativismo de dados, destaca as formas através das quais movimentos sociais têm mobilizado dados como recu</w:t>
      </w:r>
      <w:r w:rsidRPr="00714547">
        <w:rPr>
          <w:color w:val="000000" w:themeColor="text1"/>
        </w:rPr>
        <w:t>rsos para ação política (2016). O ativismo de dados representa uma nova fronteira do ativismo midiático, na medida em que utiliza dados para visibilizar problemas, sustentar argumentos e pressionar por mudanças. Essa perspectiva amplia a compreensão das re</w:t>
      </w:r>
      <w:r w:rsidRPr="00714547">
        <w:rPr>
          <w:color w:val="000000" w:themeColor="text1"/>
        </w:rPr>
        <w:t>sistências ao colonialismo de dados, situando-as no contexto mais amplo das lutas por justiça social e transformação estrutural.</w:t>
      </w:r>
    </w:p>
    <w:p w14:paraId="4EA523D4" w14:textId="77777777" w:rsidR="004A3D2D" w:rsidRPr="00714547" w:rsidRDefault="005C31B9">
      <w:pPr>
        <w:pStyle w:val="Ttulo3"/>
        <w:rPr>
          <w:color w:val="000000" w:themeColor="text1"/>
        </w:rPr>
      </w:pPr>
      <w:bookmarkStart w:id="9" w:name="_Toc224326830"/>
      <w:r w:rsidRPr="00714547">
        <w:rPr>
          <w:color w:val="000000" w:themeColor="text1"/>
        </w:rPr>
        <w:t>1.6 IMPLICAÇÕES PARA A SOBERANIA DIGITAL</w:t>
      </w:r>
      <w:bookmarkEnd w:id="9"/>
    </w:p>
    <w:p w14:paraId="305C4A2B" w14:textId="77777777" w:rsidR="004A3D2D" w:rsidRPr="00714547" w:rsidRDefault="005C31B9">
      <w:pPr>
        <w:rPr>
          <w:color w:val="000000" w:themeColor="text1"/>
        </w:rPr>
      </w:pPr>
      <w:r w:rsidRPr="00714547">
        <w:rPr>
          <w:color w:val="000000" w:themeColor="text1"/>
        </w:rPr>
        <w:t>Essas análises têm implicações diretas para a compreensão e construção de soberania di</w:t>
      </w:r>
      <w:r w:rsidRPr="00714547">
        <w:rPr>
          <w:color w:val="000000" w:themeColor="text1"/>
        </w:rPr>
        <w:t xml:space="preserve">gital no contexto contemporâneo. Se o colonialismo de dados constitui uma nova expressão da colonialidade do poder, então a soberania digital não pode ser compreendida apenas como uma questão técnica de desenvolvimento de infraestruturas ou de proteção de </w:t>
      </w:r>
      <w:r w:rsidRPr="00714547">
        <w:rPr>
          <w:color w:val="000000" w:themeColor="text1"/>
        </w:rPr>
        <w:t>dados, mas deve ser situada no contexto mais amplo das lutas por descolonialidade e justiça social.</w:t>
      </w:r>
    </w:p>
    <w:p w14:paraId="5F961867" w14:textId="77777777" w:rsidR="004A3D2D" w:rsidRPr="00714547" w:rsidRDefault="005C31B9">
      <w:pPr>
        <w:rPr>
          <w:color w:val="000000" w:themeColor="text1"/>
        </w:rPr>
      </w:pPr>
      <w:r w:rsidRPr="00714547">
        <w:rPr>
          <w:color w:val="000000" w:themeColor="text1"/>
        </w:rPr>
        <w:t>A tradição latino-americana de pensamento crítico fornece fundamentos conceituais importantes para essa tarefa. A categoria de colonialidade do poder, confo</w:t>
      </w:r>
      <w:r w:rsidRPr="00714547">
        <w:rPr>
          <w:color w:val="000000" w:themeColor="text1"/>
        </w:rPr>
        <w:t>rme desenvolvida por Quijano, evidencia que a soberania digital não se conquista apenas através de medidas estatais de regulação, mas exige uma transformação mais profunda das estruturas de poder que organizam a economia digital. Isso implica questionar nã</w:t>
      </w:r>
      <w:r w:rsidRPr="00714547">
        <w:rPr>
          <w:color w:val="000000" w:themeColor="text1"/>
        </w:rPr>
        <w:t>o apenas quem controla os dados, mas também quem define os critérios de valorização dos dados, quem estabelece as categorias através das quais os dados são classificados e processados, e quem tem acesso aos benefícios gerados pela economia de dados.</w:t>
      </w:r>
    </w:p>
    <w:p w14:paraId="1C331DE2" w14:textId="77777777" w:rsidR="004A3D2D" w:rsidRPr="00714547" w:rsidRDefault="005C31B9">
      <w:pPr>
        <w:rPr>
          <w:color w:val="000000" w:themeColor="text1"/>
        </w:rPr>
      </w:pPr>
      <w:r w:rsidRPr="00714547">
        <w:rPr>
          <w:color w:val="000000" w:themeColor="text1"/>
        </w:rPr>
        <w:t>A pers</w:t>
      </w:r>
      <w:r w:rsidRPr="00714547">
        <w:rPr>
          <w:color w:val="000000" w:themeColor="text1"/>
        </w:rPr>
        <w:t>pectiva do pensamento de fronteira, desenvolvida por Mignolo, aponta para a importância de epistemologias que emergem dos lugares onde a colonialidade do poder é mais visível. No contexto da soberania digital, isso implica reconhecer que as alternativas ma</w:t>
      </w:r>
      <w:r w:rsidRPr="00714547">
        <w:rPr>
          <w:color w:val="000000" w:themeColor="text1"/>
        </w:rPr>
        <w:t>is criativas e transformadoras frequentemente emergem dos contextos periféricos que são mais afetados pelas dinâmicas de extração de dados. A experiência latino-americana com modelos alternativos de comunicação científica, como SciELO e Redalyc, ou com ini</w:t>
      </w:r>
      <w:r w:rsidRPr="00714547">
        <w:rPr>
          <w:color w:val="000000" w:themeColor="text1"/>
        </w:rPr>
        <w:t>ciativas de governança digital como o CGI.br, oferece referências importantes para a construção de soberania digital.</w:t>
      </w:r>
    </w:p>
    <w:p w14:paraId="700E213E" w14:textId="77777777" w:rsidR="004A3D2D" w:rsidRPr="00714547" w:rsidRDefault="005C31B9">
      <w:pPr>
        <w:rPr>
          <w:color w:val="000000" w:themeColor="text1"/>
        </w:rPr>
      </w:pPr>
      <w:r w:rsidRPr="00714547">
        <w:rPr>
          <w:color w:val="000000" w:themeColor="text1"/>
        </w:rPr>
        <w:t>A análise de Achille Mbembe sobre necropolítica, por seu turno, alerta para os riscos de que a soberania digital seja invocada para justif</w:t>
      </w:r>
      <w:r w:rsidRPr="00714547">
        <w:rPr>
          <w:color w:val="000000" w:themeColor="text1"/>
        </w:rPr>
        <w:t>icar práticas de exclusão e marginalização. A soberania digital, nessa perspectiva, não pode se confundir com um nacionalismo tecnológico que fecha fronteiras e exclui populações, mas deve articular-se com projetos de inclusão e justiça social. A justiça i</w:t>
      </w:r>
      <w:r w:rsidRPr="00714547">
        <w:rPr>
          <w:color w:val="000000" w:themeColor="text1"/>
        </w:rPr>
        <w:t>nformacional, como horizonte normativo, permite essa articulação, situando a soberania digital no contexto mais amplo das lutas por reconhecimento, distribuição e participação.</w:t>
      </w:r>
    </w:p>
    <w:p w14:paraId="691E45ED" w14:textId="77777777" w:rsidR="004A3D2D" w:rsidRPr="00714547" w:rsidRDefault="005C31B9">
      <w:pPr>
        <w:rPr>
          <w:color w:val="000000" w:themeColor="text1"/>
        </w:rPr>
      </w:pPr>
      <w:r w:rsidRPr="00714547">
        <w:rPr>
          <w:color w:val="000000" w:themeColor="text1"/>
        </w:rPr>
        <w:t xml:space="preserve">A construção de soberania digital no Sul Global, portanto, exige uma abordagem </w:t>
      </w:r>
      <w:r w:rsidRPr="00714547">
        <w:rPr>
          <w:color w:val="000000" w:themeColor="text1"/>
        </w:rPr>
        <w:t>que articule dimensões técnicas, institucionais, políticas e epistêmicas. Nas dimensões técnicas, isso implica o desenvolvimento de infraestruturas de conectividade, processamento e armazenamento de dados que não subordinem os países periféricos às decisõe</w:t>
      </w:r>
      <w:r w:rsidRPr="00714547">
        <w:rPr>
          <w:color w:val="000000" w:themeColor="text1"/>
        </w:rPr>
        <w:t>s das corporações de tecnologia sediadas nos centros hegemônicos. Nas dimensões institucionais, isso implica a criação de agências e mecanismos de regulação capazes de fiscalizar e garantir o cumprimento das normas de proteção de dados. Nas dimensões polít</w:t>
      </w:r>
      <w:r w:rsidRPr="00714547">
        <w:rPr>
          <w:color w:val="000000" w:themeColor="text1"/>
        </w:rPr>
        <w:t>icas, isso implica a formulação de políticas públicas que priorizem o interesse coletivo sobre os interesses privados das corporações de tecnologia. Nas dimensões epistêmicas, isso implica a valorização de formas diversas de conhecimento e a crítica às hie</w:t>
      </w:r>
      <w:r w:rsidRPr="00714547">
        <w:rPr>
          <w:color w:val="000000" w:themeColor="text1"/>
        </w:rPr>
        <w:t>rarquias que subordinam saberes periféricos a epistemologias hegemônicas.</w:t>
      </w:r>
    </w:p>
    <w:p w14:paraId="496D7F6C" w14:textId="77777777" w:rsidR="004A3D2D" w:rsidRPr="00714547" w:rsidRDefault="005C31B9">
      <w:pPr>
        <w:pStyle w:val="Ttulo3"/>
        <w:rPr>
          <w:color w:val="000000" w:themeColor="text1"/>
        </w:rPr>
      </w:pPr>
      <w:bookmarkStart w:id="10" w:name="_Toc224326831"/>
      <w:r w:rsidRPr="00714547">
        <w:rPr>
          <w:color w:val="000000" w:themeColor="text1"/>
        </w:rPr>
        <w:t>1.7 IMPLICAÇÕES E DESAFIOS</w:t>
      </w:r>
      <w:bookmarkEnd w:id="10"/>
    </w:p>
    <w:p w14:paraId="08BE2269" w14:textId="77777777" w:rsidR="004A3D2D" w:rsidRPr="00714547" w:rsidRDefault="005C31B9">
      <w:pPr>
        <w:rPr>
          <w:color w:val="000000" w:themeColor="text1"/>
        </w:rPr>
      </w:pPr>
      <w:r w:rsidRPr="00714547">
        <w:rPr>
          <w:color w:val="000000" w:themeColor="text1"/>
        </w:rPr>
        <w:t>As análises desenvolvidas permitem algumas sínteses provisórias. Primeiro, o colonialismo de dados não é uma anomalia passageira da economia digital, mas u</w:t>
      </w:r>
      <w:r w:rsidRPr="00714547">
        <w:rPr>
          <w:color w:val="000000" w:themeColor="text1"/>
        </w:rPr>
        <w:t>ma característica estrutural dela, derivada dos modelos de negócio baseados na extração, processamento e monetização de dados. Segundo, o colonialismo de dados reproduz e atualiza padrões históricos de extração e subordinação que caracterizam as relações e</w:t>
      </w:r>
      <w:r w:rsidRPr="00714547">
        <w:rPr>
          <w:color w:val="000000" w:themeColor="text1"/>
        </w:rPr>
        <w:t>ntre centros e periferias do sistema mundial. Terceiro, as resistências ao colonialismo de dados emergem de múltiplos lugares e assumem diversas formas, oferecendo recursos para a construção de alternativas.</w:t>
      </w:r>
    </w:p>
    <w:p w14:paraId="013AD743" w14:textId="77777777" w:rsidR="004A3D2D" w:rsidRPr="00714547" w:rsidRDefault="005C31B9">
      <w:pPr>
        <w:rPr>
          <w:color w:val="000000" w:themeColor="text1"/>
        </w:rPr>
      </w:pPr>
      <w:r w:rsidRPr="00714547">
        <w:rPr>
          <w:color w:val="000000" w:themeColor="text1"/>
        </w:rPr>
        <w:t>Essas considerações apontam para a necessidade d</w:t>
      </w:r>
      <w:r w:rsidRPr="00714547">
        <w:rPr>
          <w:color w:val="000000" w:themeColor="text1"/>
        </w:rPr>
        <w:t>e uma abordagem que articule dimensões técnicas, institucionais, políticas e epistêmicas na construção de soberania digital. Uma abordagem que foque apenas na dimensão técnica — desenvolvimento de infraestruturas, proteção de dados — será insuficiente se n</w:t>
      </w:r>
      <w:r w:rsidRPr="00714547">
        <w:rPr>
          <w:color w:val="000000" w:themeColor="text1"/>
        </w:rPr>
        <w:t>ão for acompanhada de transformações nas dimensões institucionais, políticas e epistêmicas. Da mesma forma, uma abordagem que foque apenas na dimensão política — regulação, políticas públicas — será insuficiente se não for acompanhada de desenvolvimento de</w:t>
      </w:r>
      <w:r w:rsidRPr="00714547">
        <w:rPr>
          <w:color w:val="000000" w:themeColor="text1"/>
        </w:rPr>
        <w:t xml:space="preserve"> capacidades técnicas e institucionais.</w:t>
      </w:r>
    </w:p>
    <w:p w14:paraId="4960D2E5" w14:textId="77777777" w:rsidR="004A3D2D" w:rsidRPr="00714547" w:rsidRDefault="005C31B9">
      <w:pPr>
        <w:rPr>
          <w:color w:val="000000" w:themeColor="text1"/>
        </w:rPr>
      </w:pPr>
      <w:r w:rsidRPr="00714547">
        <w:rPr>
          <w:color w:val="000000" w:themeColor="text1"/>
        </w:rPr>
        <w:t>A tradição latino-americana de pensamento crítico oferece recursos fundamentais para essa articulação. A categoria de colonialidade do poder, conforme desenvolvida por Quijano e Mignolo, evidencia que as transformaçõ</w:t>
      </w:r>
      <w:r w:rsidRPr="00714547">
        <w:rPr>
          <w:color w:val="000000" w:themeColor="text1"/>
        </w:rPr>
        <w:t>es necessárias vão além das reformas pontuais, exigindo mudanças mais profundas nas estruturas de poder que organizam a sociedade. A perspectiva da justiça epistêmica, conforme desenvolvida por Sousa Santos, permite articular preocupações com a distribuiçã</w:t>
      </w:r>
      <w:r w:rsidRPr="00714547">
        <w:rPr>
          <w:color w:val="000000" w:themeColor="text1"/>
        </w:rPr>
        <w:t>o de recursos com preocupações com o reconhecimento da diversidade de formas de conhecimento.</w:t>
      </w:r>
    </w:p>
    <w:p w14:paraId="228785D1" w14:textId="77777777" w:rsidR="004A3D2D" w:rsidRPr="00714547" w:rsidRDefault="005C31B9">
      <w:pPr>
        <w:rPr>
          <w:color w:val="000000" w:themeColor="text1"/>
        </w:rPr>
      </w:pPr>
      <w:r w:rsidRPr="00714547">
        <w:rPr>
          <w:color w:val="000000" w:themeColor="text1"/>
        </w:rPr>
        <w:t>A materialidade das infraestruturas digitais que sustentam o colonialismo de dados será examinada a seguir, analisando as diferentes camadas da infraestrutura — f</w:t>
      </w:r>
      <w:r w:rsidRPr="00714547">
        <w:rPr>
          <w:color w:val="000000" w:themeColor="text1"/>
        </w:rPr>
        <w:t>ísica, lógica e de aplicação — e as dependências que elas geram. Essa análise material é fundamental para identificar os pontos de intervenção possíveis para a construção de soberania digital.</w:t>
      </w:r>
    </w:p>
    <w:p w14:paraId="44257413" w14:textId="77777777" w:rsidR="004A3D2D" w:rsidRPr="00714547" w:rsidRDefault="005C31B9">
      <w:pPr>
        <w:pStyle w:val="Ttulo1"/>
        <w:pageBreakBefore/>
        <w:rPr>
          <w:color w:val="000000" w:themeColor="text1"/>
        </w:rPr>
      </w:pPr>
      <w:bookmarkStart w:id="11" w:name="_Toc224326832"/>
      <w:r w:rsidRPr="00714547">
        <w:rPr>
          <w:color w:val="000000" w:themeColor="text1"/>
        </w:rPr>
        <w:t>CAPÍTULO 2</w:t>
      </w:r>
      <w:bookmarkEnd w:id="11"/>
    </w:p>
    <w:p w14:paraId="6BE2CBE0" w14:textId="77777777" w:rsidR="004A3D2D" w:rsidRPr="00714547" w:rsidRDefault="005C31B9">
      <w:pPr>
        <w:pStyle w:val="Ttulo2"/>
        <w:rPr>
          <w:color w:val="000000" w:themeColor="text1"/>
        </w:rPr>
      </w:pPr>
      <w:bookmarkStart w:id="12" w:name="_Toc224326833"/>
      <w:r w:rsidRPr="00714547">
        <w:rPr>
          <w:color w:val="000000" w:themeColor="text1"/>
        </w:rPr>
        <w:t>A MATERIALIDADE DA DEPENDÊNCIA DIGITAL: NUVEM, CABOS</w:t>
      </w:r>
      <w:r w:rsidRPr="00714547">
        <w:rPr>
          <w:color w:val="000000" w:themeColor="text1"/>
        </w:rPr>
        <w:t>, PLATAFORMAS, CHIPS E INFRAESTRUTURAS</w:t>
      </w:r>
      <w:bookmarkEnd w:id="12"/>
    </w:p>
    <w:p w14:paraId="76B43B72" w14:textId="77777777" w:rsidR="004A3D2D" w:rsidRPr="00714547" w:rsidRDefault="005C31B9">
      <w:pPr>
        <w:pStyle w:val="Ttulo3"/>
        <w:rPr>
          <w:color w:val="000000" w:themeColor="text1"/>
        </w:rPr>
      </w:pPr>
      <w:bookmarkStart w:id="13" w:name="_Toc224326834"/>
      <w:r w:rsidRPr="00714547">
        <w:rPr>
          <w:color w:val="000000" w:themeColor="text1"/>
        </w:rPr>
        <w:t>2.1 A INFRAESTRUTURA MATERIAL DA INTERNET</w:t>
      </w:r>
      <w:bookmarkEnd w:id="13"/>
    </w:p>
    <w:p w14:paraId="7B5973FB" w14:textId="77777777" w:rsidR="004A3D2D" w:rsidRPr="00714547" w:rsidRDefault="005C31B9">
      <w:pPr>
        <w:rPr>
          <w:color w:val="000000" w:themeColor="text1"/>
        </w:rPr>
      </w:pPr>
      <w:r w:rsidRPr="00714547">
        <w:rPr>
          <w:color w:val="000000" w:themeColor="text1"/>
        </w:rPr>
        <w:t>A compreensão do colonialismo de dados exige um mergulho analítico na materialidade das infraestruturas digitais que sustentam a economia da informação contemporânea. Contrari</w:t>
      </w:r>
      <w:r w:rsidRPr="00714547">
        <w:rPr>
          <w:color w:val="000000" w:themeColor="text1"/>
        </w:rPr>
        <w:t>amente à imagem difundida de uma internet imaterial, etérea, flutuando em algum espaço virtual desvinculado do mundo físico, a realidade é que a internet é profundamente material, dependendo de uma complexa rede de cabos, servidores, data centers, torres d</w:t>
      </w:r>
      <w:r w:rsidRPr="00714547">
        <w:rPr>
          <w:color w:val="000000" w:themeColor="text1"/>
        </w:rPr>
        <w:t>e transmissão e dispositivos que consomem energia elétrica em quantidades cada vez mais massivas. Essa infraestrutura material não é distribuída de forma neutra pelo planeta, mas concentrada em determinados territórios e controlada por um pequeno número de</w:t>
      </w:r>
      <w:r w:rsidRPr="00714547">
        <w:rPr>
          <w:color w:val="000000" w:themeColor="text1"/>
        </w:rPr>
        <w:t xml:space="preserve"> corporações transnacionais, configurando uma geografia do poder digital que reproduz e atualiza as assimetrias estruturais entre centros e periferias do sistema mundial.</w:t>
      </w:r>
    </w:p>
    <w:p w14:paraId="31C34FDB" w14:textId="77777777" w:rsidR="004A3D2D" w:rsidRPr="00714547" w:rsidRDefault="005C31B9">
      <w:pPr>
        <w:rPr>
          <w:color w:val="000000" w:themeColor="text1"/>
        </w:rPr>
      </w:pPr>
      <w:r w:rsidRPr="00714547">
        <w:rPr>
          <w:color w:val="000000" w:themeColor="text1"/>
        </w:rPr>
        <w:t>Laura DeNardis, em suas obras sobre a política dos protocolos e a guerra pela governa</w:t>
      </w:r>
      <w:r w:rsidRPr="00714547">
        <w:rPr>
          <w:color w:val="000000" w:themeColor="text1"/>
        </w:rPr>
        <w:t>nça da internet, destaca a importância de examinar as infraestruturas técnicas como campos de disputa política. Para DeNardis, a governança da internet não se limita às instituições formais de regulação, mas opera também nos protocolos técnicos, nas arquit</w:t>
      </w:r>
      <w:r w:rsidRPr="00714547">
        <w:rPr>
          <w:color w:val="000000" w:themeColor="text1"/>
        </w:rPr>
        <w:t>eturas de rede e nas infraestruturas materiais que constituem a própria internet (2009, 2014). Essa perspectiva evidencia que as escolhas técnicas sobre infraestrutura não são meramente questões de eficiência ou performance, mas implicam distribuições de p</w:t>
      </w:r>
      <w:r w:rsidRPr="00714547">
        <w:rPr>
          <w:color w:val="000000" w:themeColor="text1"/>
        </w:rPr>
        <w:t>oder que afetam quem tem acesso, quem controla e quem se beneficia da conectividade digital.</w:t>
      </w:r>
    </w:p>
    <w:p w14:paraId="2CDB5F26" w14:textId="77777777" w:rsidR="004A3D2D" w:rsidRPr="00714547" w:rsidRDefault="005C31B9">
      <w:pPr>
        <w:rPr>
          <w:color w:val="000000" w:themeColor="text1"/>
        </w:rPr>
      </w:pPr>
      <w:r w:rsidRPr="00714547">
        <w:rPr>
          <w:color w:val="000000" w:themeColor="text1"/>
        </w:rPr>
        <w:t xml:space="preserve">A infraestrutura material da internet pode ser analisada em três camadas interdependentes. A primeira camada, que pode ser denominada camada física, compreende os </w:t>
      </w:r>
      <w:r w:rsidRPr="00714547">
        <w:rPr>
          <w:color w:val="000000" w:themeColor="text1"/>
        </w:rPr>
        <w:t>elementos materiais propriamente ditos — cabos submarinos de fibra óptica, data centers, torres de celular, satélites, dispositivos de usuários. A segunda camada, a camada lógica, engloba os protocolos, padrões e arquiteturas de software que permitem a com</w:t>
      </w:r>
      <w:r w:rsidRPr="00714547">
        <w:rPr>
          <w:color w:val="000000" w:themeColor="text1"/>
        </w:rPr>
        <w:t>unicação entre os elementos físicos. A terceira camada, a camada de aplicação, compreende os serviços e plataformas que os usuários acessam em seu cotidiano. Cada uma dessas camadas apresenta pontos de estrangulamento que concentram poder nas mãos de atore</w:t>
      </w:r>
      <w:r w:rsidRPr="00714547">
        <w:rPr>
          <w:color w:val="000000" w:themeColor="text1"/>
        </w:rPr>
        <w:t>s específicos, configurando dependências estruturais que limitam as possibilidades de soberania digital.</w:t>
      </w:r>
    </w:p>
    <w:p w14:paraId="76DDFF6E" w14:textId="77777777" w:rsidR="004A3D2D" w:rsidRPr="00714547" w:rsidRDefault="005C31B9">
      <w:pPr>
        <w:pStyle w:val="Ttulo3"/>
        <w:rPr>
          <w:color w:val="000000" w:themeColor="text1"/>
        </w:rPr>
      </w:pPr>
      <w:bookmarkStart w:id="14" w:name="_Toc224326835"/>
      <w:r w:rsidRPr="00714547">
        <w:rPr>
          <w:color w:val="000000" w:themeColor="text1"/>
        </w:rPr>
        <w:t>2.2 CABOS SUBMARINOS: A GEOGRAFIA DO FLUXO DE DADOS</w:t>
      </w:r>
      <w:bookmarkEnd w:id="14"/>
    </w:p>
    <w:p w14:paraId="3D9D1BDE" w14:textId="77777777" w:rsidR="004A3D2D" w:rsidRPr="00714547" w:rsidRDefault="005C31B9">
      <w:pPr>
        <w:rPr>
          <w:color w:val="000000" w:themeColor="text1"/>
        </w:rPr>
      </w:pPr>
      <w:r w:rsidRPr="00714547">
        <w:rPr>
          <w:color w:val="000000" w:themeColor="text1"/>
        </w:rPr>
        <w:t>Os cabos submarinos de fibra óptica constituem a espinha dorsal da internet global, transportando c</w:t>
      </w:r>
      <w:r w:rsidRPr="00714547">
        <w:rPr>
          <w:color w:val="000000" w:themeColor="text1"/>
        </w:rPr>
        <w:t>erca de 99% do tráfego de dados internacional. Essa rede de cabos, que se estende por mais de 1,3 milhão de quilômetros ao redor do planeta, conecta continentes, países e regiões, permitindo a comunicação instantânea que caracteriza a era digital. Contudo,</w:t>
      </w:r>
      <w:r w:rsidRPr="00714547">
        <w:rPr>
          <w:color w:val="000000" w:themeColor="text1"/>
        </w:rPr>
        <w:t xml:space="preserve"> a distribuição geográfica dessa infraestrutura não é neutra, mas reflete e reproduz as assimetrias do sistema mundial.</w:t>
      </w:r>
    </w:p>
    <w:p w14:paraId="4F42E5B2" w14:textId="77777777" w:rsidR="004A3D2D" w:rsidRPr="00714547" w:rsidRDefault="005C31B9">
      <w:pPr>
        <w:rPr>
          <w:color w:val="000000" w:themeColor="text1"/>
        </w:rPr>
      </w:pPr>
      <w:r w:rsidRPr="00714547">
        <w:rPr>
          <w:color w:val="000000" w:themeColor="text1"/>
        </w:rPr>
        <w:t>Nicole Starosielski, em "The Undersea Network", oferece uma cartografia detalhada da infraestrutura de cabos submarinos e suas implicaçõ</w:t>
      </w:r>
      <w:r w:rsidRPr="00714547">
        <w:rPr>
          <w:color w:val="000000" w:themeColor="text1"/>
        </w:rPr>
        <w:t>es políticas. Para a autora, os cabos submarinos não são meramente infraestruturas técnicas, mas "sistemas de conexão que carregam consigo histórias de colonialismo, guerra fria e globalização" (2015, p. 2). A rota dos cabos segue padrões estabelecidos dur</w:t>
      </w:r>
      <w:r w:rsidRPr="00714547">
        <w:rPr>
          <w:color w:val="000000" w:themeColor="text1"/>
        </w:rPr>
        <w:t>ante o período colonial, conectando metrópoles a suas antigas colônias, e durante a Guerra Fria, estabelecendo linhas de comunicação entre aliados estratégicos. Essa herança histórica configura uma geografia da conectividade que beneficia os centros hegemô</w:t>
      </w:r>
      <w:r w:rsidRPr="00714547">
        <w:rPr>
          <w:color w:val="000000" w:themeColor="text1"/>
        </w:rPr>
        <w:t>nicos em detrimento das periferias.</w:t>
      </w:r>
    </w:p>
    <w:p w14:paraId="5472B388" w14:textId="77777777" w:rsidR="004A3D2D" w:rsidRPr="00714547" w:rsidRDefault="005C31B9">
      <w:pPr>
        <w:rPr>
          <w:color w:val="000000" w:themeColor="text1"/>
        </w:rPr>
      </w:pPr>
      <w:r w:rsidRPr="00714547">
        <w:rPr>
          <w:color w:val="000000" w:themeColor="text1"/>
        </w:rPr>
        <w:t>A concentração da propriedade e do controle dos cabos submarinos nas mãos de corporações sediadas nos Estados Unidos e na Europa configura uma vulnerabilidade estratégica para os países periféricos. Quando um cabo submar</w:t>
      </w:r>
      <w:r w:rsidRPr="00714547">
        <w:rPr>
          <w:color w:val="000000" w:themeColor="text1"/>
        </w:rPr>
        <w:t>ino é danificado — por terremotos, tsunamis, ataques deliberados ou simples desgaste —, países inteiros podem ficar isolados da internet global, com consequências econômicas e sociais graves. A dependência dessa infraestrutura controlada por atores externo</w:t>
      </w:r>
      <w:r w:rsidRPr="00714547">
        <w:rPr>
          <w:color w:val="000000" w:themeColor="text1"/>
        </w:rPr>
        <w:t>s subordina as políticas de conectividade dos países periféricos aos interesses das corporações que detêm o controle dos cabos.</w:t>
      </w:r>
    </w:p>
    <w:p w14:paraId="4F5E4864" w14:textId="77777777" w:rsidR="004A3D2D" w:rsidRPr="00714547" w:rsidRDefault="005C31B9">
      <w:pPr>
        <w:rPr>
          <w:color w:val="000000" w:themeColor="text1"/>
        </w:rPr>
      </w:pPr>
      <w:r w:rsidRPr="00714547">
        <w:rPr>
          <w:color w:val="000000" w:themeColor="text1"/>
        </w:rPr>
        <w:t xml:space="preserve">Além disso, os cabos submarinos são pontos privilegiados de vigilância e interceptação de comunicações. Programas de vigilância </w:t>
      </w:r>
      <w:r w:rsidRPr="00714547">
        <w:rPr>
          <w:color w:val="000000" w:themeColor="text1"/>
        </w:rPr>
        <w:t>global, como os revelados por Edward Snowden em 2013, demonstram que agências de inteligência dos Estados Unidos e de outros países do centro hegemônico acessam massivamente os dados que transitam pelos cabos submarinos, configurando uma forma de espionage</w:t>
      </w:r>
      <w:r w:rsidRPr="00714547">
        <w:rPr>
          <w:color w:val="000000" w:themeColor="text1"/>
        </w:rPr>
        <w:t>m sistêmica que afeta todos os usuários da internet, mas que tem implicações particularmente graves para países periféricos que não dispõem de capacidades equivalentes de contravigilância.</w:t>
      </w:r>
    </w:p>
    <w:p w14:paraId="6F0BF1F4" w14:textId="77777777" w:rsidR="004A3D2D" w:rsidRPr="00714547" w:rsidRDefault="005C31B9">
      <w:pPr>
        <w:pStyle w:val="Ttulo3"/>
        <w:rPr>
          <w:color w:val="000000" w:themeColor="text1"/>
        </w:rPr>
      </w:pPr>
      <w:bookmarkStart w:id="15" w:name="_Toc224326836"/>
      <w:r w:rsidRPr="00714547">
        <w:rPr>
          <w:color w:val="000000" w:themeColor="text1"/>
        </w:rPr>
        <w:t>2.3 DATA CENTERS E A COMPUTAÇÃO EM NUVEM</w:t>
      </w:r>
      <w:bookmarkEnd w:id="15"/>
    </w:p>
    <w:p w14:paraId="384DFE60" w14:textId="77777777" w:rsidR="004A3D2D" w:rsidRPr="00714547" w:rsidRDefault="005C31B9">
      <w:pPr>
        <w:rPr>
          <w:color w:val="000000" w:themeColor="text1"/>
        </w:rPr>
      </w:pPr>
      <w:r w:rsidRPr="00714547">
        <w:rPr>
          <w:color w:val="000000" w:themeColor="text1"/>
        </w:rPr>
        <w:t>Os data centers constituem</w:t>
      </w:r>
      <w:r w:rsidRPr="00714547">
        <w:rPr>
          <w:color w:val="000000" w:themeColor="text1"/>
        </w:rPr>
        <w:t xml:space="preserve"> uma das bases materiais do poder digital contemporâneo. É neles que se concentram servidores, sistemas de armazenamento, equipamentos de rede, dispositivos de segurança e capacidade computacional indispensáveis ao funcionamento das plataformas, dos serviç</w:t>
      </w:r>
      <w:r w:rsidRPr="00714547">
        <w:rPr>
          <w:color w:val="000000" w:themeColor="text1"/>
        </w:rPr>
        <w:t>os públicos digitalizados, dos sistemas corporativos e das infraestruturas científicas. A imagem corrente da computação em nuvem, entretanto, tende a obscurecer essa materialidade. Ao sugerir leveza, abstração e ubiquidade, a noção de “nuvem” desloca a ate</w:t>
      </w:r>
      <w:r w:rsidRPr="00714547">
        <w:rPr>
          <w:color w:val="000000" w:themeColor="text1"/>
        </w:rPr>
        <w:t>nção dos elementos concretos que sustentam a vida digital: território, energia, refrigeração, conectividade, cadeias logísticas, regimes jurídicos e centros decisórios. Não se trata de detalhe semântico. Essa operação simbólica contribui para naturalizar u</w:t>
      </w:r>
      <w:r w:rsidRPr="00714547">
        <w:rPr>
          <w:color w:val="000000" w:themeColor="text1"/>
        </w:rPr>
        <w:t>ma infraestrutura altamente concentrada, cuja distribuição desigual tem efeitos diretos sobre autonomia, governança e soberania.</w:t>
      </w:r>
    </w:p>
    <w:p w14:paraId="23246F89" w14:textId="77777777" w:rsidR="004A3D2D" w:rsidRPr="00714547" w:rsidRDefault="005C31B9">
      <w:pPr>
        <w:rPr>
          <w:color w:val="000000" w:themeColor="text1"/>
        </w:rPr>
      </w:pPr>
      <w:r w:rsidRPr="00714547">
        <w:rPr>
          <w:color w:val="000000" w:themeColor="text1"/>
        </w:rPr>
        <w:t>A expansão da computação em nuvem consolidou um modelo em que armazenamento, processamento e análise de dados passaram a ser of</w:t>
      </w:r>
      <w:r w:rsidRPr="00714547">
        <w:rPr>
          <w:color w:val="000000" w:themeColor="text1"/>
        </w:rPr>
        <w:t>ertados, em escala global, por um número restrito de corporações transnacionais, como Amazon Web Services (AWS), Microsoft Azure, Google Cloud Platform e Alibaba Cloud. Sob a aparência de simples solução técnica, esse arranjo reorganiza o poder informacion</w:t>
      </w:r>
      <w:r w:rsidRPr="00714547">
        <w:rPr>
          <w:color w:val="000000" w:themeColor="text1"/>
        </w:rPr>
        <w:t>al em bases profundamente assimétricas. A nuvem não apenas oferece serviços: ela define dependências, impõe ecossistemas, estabelece padrões técnicos e condiciona a forma como instituições públicas, empresas e universidades estruturam sua relação com os pr</w:t>
      </w:r>
      <w:r w:rsidRPr="00714547">
        <w:rPr>
          <w:color w:val="000000" w:themeColor="text1"/>
        </w:rPr>
        <w:t>óprios dados. O que frequentemente é apresentado como ganho de eficiência pode também significar perda progressiva de controle sobre os meios que tornam possível armazenar, circular, preservar e explorar informação em larga escala.</w:t>
      </w:r>
    </w:p>
    <w:p w14:paraId="47D79942" w14:textId="77777777" w:rsidR="004A3D2D" w:rsidRPr="00714547" w:rsidRDefault="005C31B9">
      <w:pPr>
        <w:rPr>
          <w:color w:val="000000" w:themeColor="text1"/>
        </w:rPr>
      </w:pPr>
      <w:r w:rsidRPr="00714547">
        <w:rPr>
          <w:color w:val="000000" w:themeColor="text1"/>
        </w:rPr>
        <w:t>É justamente esse aspect</w:t>
      </w:r>
      <w:r w:rsidRPr="00714547">
        <w:rPr>
          <w:color w:val="000000" w:themeColor="text1"/>
        </w:rPr>
        <w:t xml:space="preserve">o que Tung-Hui Hu evidencia ao mostrar que a nuvem está longe de ser imaterial ou neutra. Em A Prehistory of the Cloud, o autor demonstra que sua suposta abstração encobre uma infraestrutura concreta, territorializada e politicamente organizada, assentada </w:t>
      </w:r>
      <w:r w:rsidRPr="00714547">
        <w:rPr>
          <w:color w:val="000000" w:themeColor="text1"/>
        </w:rPr>
        <w:t>em escolhas geográficas, energéticas, logísticas e institucionais bastante definidas (HU, 2015). Essa leitura é particularmente fecunda porque desmonta a ficção da nuvem como espaço sem centro e sem localização. O que ela revela, ao contrário, é uma arquit</w:t>
      </w:r>
      <w:r w:rsidRPr="00714547">
        <w:rPr>
          <w:color w:val="000000" w:themeColor="text1"/>
        </w:rPr>
        <w:t>etura de poder que concentra capacidade computacional e poder de decisão em poucos pontos do sistema global. A nuvem, desse modo, deve ser compreendida menos como metáfora tecnológica e mais como expressão contemporânea da concentração infraestrutural.</w:t>
      </w:r>
    </w:p>
    <w:p w14:paraId="351F658C" w14:textId="77777777" w:rsidR="004A3D2D" w:rsidRPr="00714547" w:rsidRDefault="005C31B9">
      <w:pPr>
        <w:rPr>
          <w:color w:val="000000" w:themeColor="text1"/>
        </w:rPr>
      </w:pPr>
      <w:r w:rsidRPr="00714547">
        <w:rPr>
          <w:color w:val="000000" w:themeColor="text1"/>
        </w:rPr>
        <w:t>Ess</w:t>
      </w:r>
      <w:r w:rsidRPr="00714547">
        <w:rPr>
          <w:color w:val="000000" w:themeColor="text1"/>
        </w:rPr>
        <w:t>a interpretação permite avançar além de uma leitura estritamente técnica do problema. A dependência da nuvem não se reduz à terceirização de serviços de TI. Ela implica deslocamento da capacidade de decidir onde os dados serão armazenados, sob quais jurisd</w:t>
      </w:r>
      <w:r w:rsidRPr="00714547">
        <w:rPr>
          <w:color w:val="000000" w:themeColor="text1"/>
        </w:rPr>
        <w:t>ições circularão, quem poderá acessá-los, como serão integrados a outros serviços e em que condições poderão ser preservados ou migrados. Quando instituições estratégicas passam a operar em ambientes controlados por grandes provedores globais, o que se tra</w:t>
      </w:r>
      <w:r w:rsidRPr="00714547">
        <w:rPr>
          <w:color w:val="000000" w:themeColor="text1"/>
        </w:rPr>
        <w:t>nsfere não é apenas processamento ou hospedagem. Transfere-se também parte relevante da autonomia operacional, da margem de decisão institucional e da soberania informacional.</w:t>
      </w:r>
    </w:p>
    <w:p w14:paraId="10878D45" w14:textId="77777777" w:rsidR="004A3D2D" w:rsidRPr="00714547" w:rsidRDefault="005C31B9">
      <w:pPr>
        <w:rPr>
          <w:color w:val="000000" w:themeColor="text1"/>
        </w:rPr>
      </w:pPr>
      <w:r w:rsidRPr="00714547">
        <w:rPr>
          <w:color w:val="000000" w:themeColor="text1"/>
        </w:rPr>
        <w:t>Nos países periféricos, essa dependência assume feições ainda mais problemáticas</w:t>
      </w:r>
      <w:r w:rsidRPr="00714547">
        <w:rPr>
          <w:color w:val="000000" w:themeColor="text1"/>
        </w:rPr>
        <w:t>. Dados armazenados em infraestruturas situadas fora do território nacional ficam submetidos a legislações estrangeiras, a regimes extraterritoriais de vigilância e a interesses corporativos que escapam ao controle democrático local. Além disso, a continui</w:t>
      </w:r>
      <w:r w:rsidRPr="00714547">
        <w:rPr>
          <w:color w:val="000000" w:themeColor="text1"/>
        </w:rPr>
        <w:t>dade de serviços essenciais pode tornar-se vulnerável a disputas comerciais, mudanças unilaterais de contrato, sanções internacionais, falhas técnicas ou reconfigurações estratégicas definidas fora do alcance das instituições usuárias. Soma-se a isso o apr</w:t>
      </w:r>
      <w:r w:rsidRPr="00714547">
        <w:rPr>
          <w:color w:val="000000" w:themeColor="text1"/>
        </w:rPr>
        <w:t>isionamento tecnológico produzido por soluções proprietárias, que dificultam portabilidade, reduzem a interoperabilidade plena e esvaziam a possibilidade de formação de competências locais duradouras.</w:t>
      </w:r>
    </w:p>
    <w:p w14:paraId="3B4348A3" w14:textId="77777777" w:rsidR="004A3D2D" w:rsidRPr="00714547" w:rsidRDefault="005C31B9">
      <w:pPr>
        <w:rPr>
          <w:color w:val="000000" w:themeColor="text1"/>
        </w:rPr>
      </w:pPr>
      <w:r w:rsidRPr="00714547">
        <w:rPr>
          <w:color w:val="000000" w:themeColor="text1"/>
        </w:rPr>
        <w:t>No caso brasileiro, essa questão é especialmente sensív</w:t>
      </w:r>
      <w:r w:rsidRPr="00714547">
        <w:rPr>
          <w:color w:val="000000" w:themeColor="text1"/>
        </w:rPr>
        <w:t>el. O país dispõe de um sistema universitário público robusto, de aparato estatal complexo, de produção científica expressiva e de crescente digitalização administrativa, educacional e informacional. Ainda assim, boa parte da capacidade de hospedagem, proc</w:t>
      </w:r>
      <w:r w:rsidRPr="00714547">
        <w:rPr>
          <w:color w:val="000000" w:themeColor="text1"/>
        </w:rPr>
        <w:t>essamento e escalabilidade de dados permanece subordinada a infraestruturas cujo centro de comando se encontra fora do país. Há aqui uma contradição estrutural: o Brasil amplia sua dependência de sistemas digitais ao mesmo tempo em que não consolida, na me</w:t>
      </w:r>
      <w:r w:rsidRPr="00714547">
        <w:rPr>
          <w:color w:val="000000" w:themeColor="text1"/>
        </w:rPr>
        <w:t>sma proporção, capacidade soberana para sustentá-los. A modernização avança, mas frequentemente sob bases heterônomas. Em lugar de autonomia tecnológica ampliada, o que se observa é a internalização subordinada de soluções externas.</w:t>
      </w:r>
    </w:p>
    <w:p w14:paraId="1F467460" w14:textId="77777777" w:rsidR="004A3D2D" w:rsidRPr="00714547" w:rsidRDefault="005C31B9">
      <w:pPr>
        <w:rPr>
          <w:color w:val="000000" w:themeColor="text1"/>
        </w:rPr>
      </w:pPr>
      <w:r w:rsidRPr="00714547">
        <w:rPr>
          <w:color w:val="000000" w:themeColor="text1"/>
        </w:rPr>
        <w:t>Na América Latina, o pa</w:t>
      </w:r>
      <w:r w:rsidRPr="00714547">
        <w:rPr>
          <w:color w:val="000000" w:themeColor="text1"/>
        </w:rPr>
        <w:t>drão é semelhante. A região participa intensamente da economia digital global, mas o faz de modo assimétrico, sem controlar os segmentos mais valorizados da infraestrutura computacional. Os países latino-americanos produzem dados, consomem serviços e ampli</w:t>
      </w:r>
      <w:r w:rsidRPr="00714547">
        <w:rPr>
          <w:color w:val="000000" w:themeColor="text1"/>
        </w:rPr>
        <w:t>am sua dependência operacional, enquanto os centros hegemônicos concentram capacidade técnica, escalabilidade, integração sistêmica, inovação infraestrutural e poder normativo. Nessa divisão internacional do trabalho digital, a nuvem funciona como mecanism</w:t>
      </w:r>
      <w:r w:rsidRPr="00714547">
        <w:rPr>
          <w:color w:val="000000" w:themeColor="text1"/>
        </w:rPr>
        <w:t>o de recentralização. Ela reorganiza a dependência em novas bases, agora menos visíveis, porém não menos profundas. Se no colonialismo clássico a apropriação incidia sobre terras, corpos e recursos naturais, no presente ela incide também sobre fluxos de da</w:t>
      </w:r>
      <w:r w:rsidRPr="00714547">
        <w:rPr>
          <w:color w:val="000000" w:themeColor="text1"/>
        </w:rPr>
        <w:t>dos, infraestruturas de processamento e condições de extração de valor informacional.</w:t>
      </w:r>
    </w:p>
    <w:p w14:paraId="6CEB5493" w14:textId="77777777" w:rsidR="004A3D2D" w:rsidRPr="00714547" w:rsidRDefault="005C31B9">
      <w:pPr>
        <w:rPr>
          <w:color w:val="000000" w:themeColor="text1"/>
        </w:rPr>
      </w:pPr>
      <w:r w:rsidRPr="00714547">
        <w:rPr>
          <w:color w:val="000000" w:themeColor="text1"/>
        </w:rPr>
        <w:t xml:space="preserve">Essa questão ganha densidade ainda maior quando se consideram dados públicos, científicos e institucionais. Repositórios acadêmicos, bases de pesquisa, acervos digitais, </w:t>
      </w:r>
      <w:r w:rsidRPr="00714547">
        <w:rPr>
          <w:color w:val="000000" w:themeColor="text1"/>
        </w:rPr>
        <w:t>plataformas educacionais, sistemas administrativos e serviços governamentais não podem ser tratados como meros ativos técnicos. Eles integram a memória institucional, a capacidade organizacional e a soberania funcional de universidades, órgãos públicos e s</w:t>
      </w:r>
      <w:r w:rsidRPr="00714547">
        <w:rPr>
          <w:color w:val="000000" w:themeColor="text1"/>
        </w:rPr>
        <w:t>istemas científicos. Quando tais estruturas passam a depender de maneira duradoura de provedores externos, a discussão deixa de ser contratual e passa a ser estratégica. O problema não se resume ao risco de vazamento ou vigilância indevida. Ele envolve tam</w:t>
      </w:r>
      <w:r w:rsidRPr="00714547">
        <w:rPr>
          <w:color w:val="000000" w:themeColor="text1"/>
        </w:rPr>
        <w:t>bém a incapacidade de decidir, com estabilidade e autonomia, sobre armazenamento, preservação, interoperabilidade, uso analítico e destino futuro dos dados.</w:t>
      </w:r>
    </w:p>
    <w:p w14:paraId="1B18731B" w14:textId="77777777" w:rsidR="004A3D2D" w:rsidRPr="00714547" w:rsidRDefault="005C31B9">
      <w:pPr>
        <w:rPr>
          <w:color w:val="000000" w:themeColor="text1"/>
        </w:rPr>
      </w:pPr>
      <w:r w:rsidRPr="00714547">
        <w:rPr>
          <w:color w:val="000000" w:themeColor="text1"/>
        </w:rPr>
        <w:t>Por isso, a soberania digital não pode ser reduzida a uma agenda regulatória, embora regulação, pro</w:t>
      </w:r>
      <w:r w:rsidRPr="00714547">
        <w:rPr>
          <w:color w:val="000000" w:themeColor="text1"/>
        </w:rPr>
        <w:t>teção de dados e governança sejam indispensáveis. Sem enfrentar a materialidade da infraestrutura, a resposta permanecerá incompleta. Não basta regular fluxos se os meios de armazenamento e processamento seguem estruturalmente externalizados. Não basta pro</w:t>
      </w:r>
      <w:r w:rsidRPr="00714547">
        <w:rPr>
          <w:color w:val="000000" w:themeColor="text1"/>
        </w:rPr>
        <w:t>teger juridicamente os dados se a capacidade de operá-los, preservá-los e escalá-los continua concentrada fora do espaço nacional ou regional. O debate exige discutir infraestrutura pública de dados, nuvens institucionais, arranjos híbridos sob controle lo</w:t>
      </w:r>
      <w:r w:rsidRPr="00714547">
        <w:rPr>
          <w:color w:val="000000" w:themeColor="text1"/>
        </w:rPr>
        <w:t>cal, padrões abertos, software livre, formação técnica especializada e cooperação latino-americana em bases menos dependentes. O ponto não é negar toda utilização de nuvem corporativa, mas recusar sua naturalização como horizonte único e inevitável.</w:t>
      </w:r>
    </w:p>
    <w:p w14:paraId="14049546" w14:textId="77777777" w:rsidR="004A3D2D" w:rsidRPr="00714547" w:rsidRDefault="005C31B9">
      <w:pPr>
        <w:rPr>
          <w:color w:val="000000" w:themeColor="text1"/>
        </w:rPr>
      </w:pPr>
      <w:r w:rsidRPr="00714547">
        <w:rPr>
          <w:color w:val="000000" w:themeColor="text1"/>
        </w:rPr>
        <w:t>Lida a</w:t>
      </w:r>
      <w:r w:rsidRPr="00714547">
        <w:rPr>
          <w:color w:val="000000" w:themeColor="text1"/>
        </w:rPr>
        <w:t xml:space="preserve"> partir dessa chave, a contribuição de Hu ajuda a formular uma crítica mais ampla: a nuvem não é apenas tecnologia de suporte, mas uma forma de organização política da infraestrutura digital. Ela redefine quem controla os meios de processamento, quem estab</w:t>
      </w:r>
      <w:r w:rsidRPr="00714547">
        <w:rPr>
          <w:color w:val="000000" w:themeColor="text1"/>
        </w:rPr>
        <w:t>elece as condições de circulação informacional e quem acumula poder a partir dessa posição. Para países periféricos, essa questão é incontornável. Sem enfrentá-la, a digitalização pode ampliar eficiência administrativa e capacidade operacional ao mesmo tem</w:t>
      </w:r>
      <w:r w:rsidRPr="00714547">
        <w:rPr>
          <w:color w:val="000000" w:themeColor="text1"/>
        </w:rPr>
        <w:t>po em que aprofunda dependência, vulnerabilidade e subordinação. A computação em nuvem aparece, assim, como um dos terrenos mais evidentes em que se disputa, no presente, a relação entre modernização tecnológica e soberania informacional.</w:t>
      </w:r>
    </w:p>
    <w:p w14:paraId="0EDF5654" w14:textId="77777777" w:rsidR="004A3D2D" w:rsidRPr="00714547" w:rsidRDefault="005C31B9">
      <w:pPr>
        <w:pStyle w:val="Ttulo3"/>
        <w:rPr>
          <w:color w:val="000000" w:themeColor="text1"/>
        </w:rPr>
      </w:pPr>
      <w:bookmarkStart w:id="16" w:name="_Toc224326837"/>
      <w:r w:rsidRPr="00714547">
        <w:rPr>
          <w:color w:val="000000" w:themeColor="text1"/>
        </w:rPr>
        <w:t>2.4 PLATAFORMAS E</w:t>
      </w:r>
      <w:r w:rsidRPr="00714547">
        <w:rPr>
          <w:color w:val="000000" w:themeColor="text1"/>
        </w:rPr>
        <w:t xml:space="preserve"> A ECONOMIA DE DADOS</w:t>
      </w:r>
      <w:bookmarkEnd w:id="16"/>
    </w:p>
    <w:p w14:paraId="28FF9B53" w14:textId="77777777" w:rsidR="004A3D2D" w:rsidRPr="00714547" w:rsidRDefault="005C31B9">
      <w:pPr>
        <w:rPr>
          <w:color w:val="000000" w:themeColor="text1"/>
        </w:rPr>
      </w:pPr>
      <w:r w:rsidRPr="00714547">
        <w:rPr>
          <w:color w:val="000000" w:themeColor="text1"/>
        </w:rPr>
        <w:t>As plataformas digitais — serviços como Google, Facebook, Amazon, Uber, Airbnb — constituem a camada de aplicação da infraestrutura digital que mais diretamente afeta o cotidiano dos usuários. Essas plataformas operam como intermediári</w:t>
      </w:r>
      <w:r w:rsidRPr="00714547">
        <w:rPr>
          <w:color w:val="000000" w:themeColor="text1"/>
        </w:rPr>
        <w:t>as obrigatórias de atividades sociais cada vez mais diversas — comunicação, informação, comércio, transporte, hospedagem, trabalho — extraindo valor dos dados gerados pelos usuários e convertendo esse valor em lucros astronômicos. A lógica de plataforma, c</w:t>
      </w:r>
      <w:r w:rsidRPr="00714547">
        <w:rPr>
          <w:color w:val="000000" w:themeColor="text1"/>
        </w:rPr>
        <w:t>onforme analisada por Nick Srnicek em "Platform Capitalism", implica uma transformação profunda nos modos de organização da produção e da vida social (2017).</w:t>
      </w:r>
    </w:p>
    <w:p w14:paraId="70F68B94" w14:textId="77777777" w:rsidR="004A3D2D" w:rsidRPr="00714547" w:rsidRDefault="005C31B9">
      <w:pPr>
        <w:rPr>
          <w:color w:val="000000" w:themeColor="text1"/>
        </w:rPr>
      </w:pPr>
      <w:r w:rsidRPr="00714547">
        <w:rPr>
          <w:color w:val="000000" w:themeColor="text1"/>
        </w:rPr>
        <w:t>A análise de José Van Dijck e colaboradores, em "The Platform Society", destaca que as plataformas</w:t>
      </w:r>
      <w:r w:rsidRPr="00714547">
        <w:rPr>
          <w:color w:val="000000" w:themeColor="text1"/>
        </w:rPr>
        <w:t xml:space="preserve"> não são meramente intermediárias neutras, mas atores ativos que estruturam as relações sociais segundo critérios algorítmicos que priorizam o engajamento e a monetização. Para os autores, as plataformas "infiltram-se nas estruturas da sociedade", configur</w:t>
      </w:r>
      <w:r w:rsidRPr="00714547">
        <w:rPr>
          <w:color w:val="000000" w:themeColor="text1"/>
        </w:rPr>
        <w:t>ando uma "sociedade de plataformas" onde os valores públicos são cada vez mais mediados por interesses corporativos (2018, p. 2). Essa perspectiva evidencia que as plataformas não são apenas empresas privadas que oferecem serviços, mas atores políticos que</w:t>
      </w:r>
      <w:r w:rsidRPr="00714547">
        <w:rPr>
          <w:color w:val="000000" w:themeColor="text1"/>
        </w:rPr>
        <w:t xml:space="preserve"> moldam as condições de possibilidade da vida social contemporânea.</w:t>
      </w:r>
    </w:p>
    <w:p w14:paraId="3D559118" w14:textId="77777777" w:rsidR="004A3D2D" w:rsidRPr="00714547" w:rsidRDefault="005C31B9">
      <w:pPr>
        <w:rPr>
          <w:color w:val="000000" w:themeColor="text1"/>
        </w:rPr>
      </w:pPr>
      <w:r w:rsidRPr="00714547">
        <w:rPr>
          <w:color w:val="000000" w:themeColor="text1"/>
        </w:rPr>
        <w:t>A concentração do mercado de plataformas nas mãos de um pequeno número de corporações sediadas nos Estados Unidos e na China configura uma forma de oligopólio global que limita as possibil</w:t>
      </w:r>
      <w:r w:rsidRPr="00714547">
        <w:rPr>
          <w:color w:val="000000" w:themeColor="text1"/>
        </w:rPr>
        <w:t>idades de concorrência e inovação. Essas corporações, além de controlarem as plataformas propriamente ditas, detêm também ecossistemas de serviços interconectados — sistemas operacionais, lojas de aplicativos, serviços de nuvem, dispositivos — que criam ba</w:t>
      </w:r>
      <w:r w:rsidRPr="00714547">
        <w:rPr>
          <w:color w:val="000000" w:themeColor="text1"/>
        </w:rPr>
        <w:t>rreiras à entrada para competidores e geram dependências que dificultam a migração para alternativas.</w:t>
      </w:r>
    </w:p>
    <w:p w14:paraId="16AC27F4" w14:textId="77777777" w:rsidR="004A3D2D" w:rsidRPr="00714547" w:rsidRDefault="005C31B9">
      <w:pPr>
        <w:rPr>
          <w:color w:val="000000" w:themeColor="text1"/>
        </w:rPr>
      </w:pPr>
      <w:r w:rsidRPr="00714547">
        <w:rPr>
          <w:color w:val="000000" w:themeColor="text1"/>
        </w:rPr>
        <w:t>Para os países periféricos, a dependência de plataformas corporativas configura uma subordinação que opera em múltiplos níveis. No nível econômico, o valo</w:t>
      </w:r>
      <w:r w:rsidRPr="00714547">
        <w:rPr>
          <w:color w:val="000000" w:themeColor="text1"/>
        </w:rPr>
        <w:t>r gerado pelos dados dos usuários é apropriado pelas corporações de tecnologia, que convertem esse valor em lucros que são repatriados para os centros hegemônicos. No nível político, as decisões sobre moderação de conteúdo, privacidade e governança das pla</w:t>
      </w:r>
      <w:r w:rsidRPr="00714547">
        <w:rPr>
          <w:color w:val="000000" w:themeColor="text1"/>
        </w:rPr>
        <w:t>taformas são tomadas por corporações sediadas no exterior, sem accountability democrático para os usuários afetados. No nível cultural, as plataformas impõem formas particulares de organização da comunicação e da expressão que podem não corresponder às esp</w:t>
      </w:r>
      <w:r w:rsidRPr="00714547">
        <w:rPr>
          <w:color w:val="000000" w:themeColor="text1"/>
        </w:rPr>
        <w:t>ecificidades dos contextos locais.</w:t>
      </w:r>
    </w:p>
    <w:p w14:paraId="65857422" w14:textId="77777777" w:rsidR="004A3D2D" w:rsidRPr="00714547" w:rsidRDefault="005C31B9">
      <w:pPr>
        <w:pStyle w:val="Ttulo3"/>
        <w:rPr>
          <w:color w:val="000000" w:themeColor="text1"/>
        </w:rPr>
      </w:pPr>
      <w:bookmarkStart w:id="17" w:name="_Toc224326838"/>
      <w:r w:rsidRPr="00714547">
        <w:rPr>
          <w:color w:val="000000" w:themeColor="text1"/>
        </w:rPr>
        <w:t>2.5 SEMICONDUTORES E A GEOPOLÍTICA DOS CHIPS</w:t>
      </w:r>
      <w:bookmarkEnd w:id="17"/>
    </w:p>
    <w:p w14:paraId="4BC53AE8" w14:textId="77777777" w:rsidR="004A3D2D" w:rsidRPr="00714547" w:rsidRDefault="005C31B9">
      <w:pPr>
        <w:rPr>
          <w:color w:val="000000" w:themeColor="text1"/>
        </w:rPr>
      </w:pPr>
      <w:r w:rsidRPr="00714547">
        <w:rPr>
          <w:color w:val="000000" w:themeColor="text1"/>
        </w:rPr>
        <w:t>Os semicondutores, componentes eletrônicos que constituem a base de todos os dispositivos digitais, representam um ponto de estrangulamento crítico na cadeia de valor da econom</w:t>
      </w:r>
      <w:r w:rsidRPr="00714547">
        <w:rPr>
          <w:color w:val="000000" w:themeColor="text1"/>
        </w:rPr>
        <w:t>ia digital. A fabricação de semicondutores em escala industrial é uma das atividades tecnológicas mais complexas e capital-intensivas da economia contemporânea, exigindo investimentos bilionários em plantas de fabricação, equipamentos de alta precisão e pe</w:t>
      </w:r>
      <w:r w:rsidRPr="00714547">
        <w:rPr>
          <w:color w:val="000000" w:themeColor="text1"/>
        </w:rPr>
        <w:t>squisa e desenvolvimento contínuo. A concentração dessa capacidade produtiva em poucos países configura uma dependência estrutural que afeta toda a cadeia de produção de tecnologia digital.</w:t>
      </w:r>
    </w:p>
    <w:p w14:paraId="6871A81A" w14:textId="77777777" w:rsidR="004A3D2D" w:rsidRPr="00714547" w:rsidRDefault="005C31B9">
      <w:pPr>
        <w:rPr>
          <w:color w:val="000000" w:themeColor="text1"/>
        </w:rPr>
      </w:pPr>
      <w:r w:rsidRPr="00714547">
        <w:rPr>
          <w:color w:val="000000" w:themeColor="text1"/>
        </w:rPr>
        <w:t>Chris Miller, em "Chip War: The Fight for the World's Most Critica</w:t>
      </w:r>
      <w:r w:rsidRPr="00714547">
        <w:rPr>
          <w:color w:val="000000" w:themeColor="text1"/>
        </w:rPr>
        <w:t>l Technology", oferece uma história detalhada da indústria de semicondutores e suas implicações geopolíticas. Para Miller, os semicondutores são "o novo petróleo" da economia contemporânea, constituindo um recurso estratégico cuja disponibilidade condicion</w:t>
      </w:r>
      <w:r w:rsidRPr="00714547">
        <w:rPr>
          <w:color w:val="000000" w:themeColor="text1"/>
        </w:rPr>
        <w:t>a as possibilidades de desenvolvimento tecnológico, econômico e militar (2022). A disputa pelo controle da cadeia de produção de semicondutores entre Estados Unidos e China, que se intensificou nos últimos anos, evidencia a centralidade dessa tecnologia pa</w:t>
      </w:r>
      <w:r w:rsidRPr="00714547">
        <w:rPr>
          <w:color w:val="000000" w:themeColor="text1"/>
        </w:rPr>
        <w:t>ra a competição geopolítica contemporânea.</w:t>
      </w:r>
    </w:p>
    <w:p w14:paraId="6B4AD4C5" w14:textId="77777777" w:rsidR="004A3D2D" w:rsidRPr="00714547" w:rsidRDefault="005C31B9">
      <w:pPr>
        <w:rPr>
          <w:color w:val="000000" w:themeColor="text1"/>
        </w:rPr>
      </w:pPr>
      <w:r w:rsidRPr="00714547">
        <w:rPr>
          <w:color w:val="000000" w:themeColor="text1"/>
        </w:rPr>
        <w:t>A cadeia de produção de semicondutores é caracterizada por uma divisão internacional do trabalho altamente especializada. O design de chips avançados é predominantemente realizado por empresas sediadas nos Estados</w:t>
      </w:r>
      <w:r w:rsidRPr="00714547">
        <w:rPr>
          <w:color w:val="000000" w:themeColor="text1"/>
        </w:rPr>
        <w:t xml:space="preserve"> Unidos, enquanto a fabricação em si é concentrada em poucos países asiáticos — Taiwan, Coreia do Sul, Japão — que detêm a capacidade de produzir os chips mais avançados. A China, embora tenha investido massivamente no desenvolvimento de sua indústria de s</w:t>
      </w:r>
      <w:r w:rsidRPr="00714547">
        <w:rPr>
          <w:color w:val="000000" w:themeColor="text1"/>
        </w:rPr>
        <w:t>emicondutores, ainda depende de importações para atender sua demanda interna, configurando uma vulnerabilidade estratégica que os Estados Unidos têm buscado explorar através de restrições de exportação.</w:t>
      </w:r>
    </w:p>
    <w:p w14:paraId="30D175EA" w14:textId="77777777" w:rsidR="004A3D2D" w:rsidRPr="00714547" w:rsidRDefault="005C31B9">
      <w:pPr>
        <w:rPr>
          <w:color w:val="000000" w:themeColor="text1"/>
        </w:rPr>
      </w:pPr>
      <w:r w:rsidRPr="00714547">
        <w:rPr>
          <w:color w:val="000000" w:themeColor="text1"/>
        </w:rPr>
        <w:t>Para os países periféricos, que não participam de nen</w:t>
      </w:r>
      <w:r w:rsidRPr="00714547">
        <w:rPr>
          <w:color w:val="000000" w:themeColor="text1"/>
        </w:rPr>
        <w:t xml:space="preserve">huma etapa significativa da cadeia de produção de semicondutores, a dependência é total. Esses países importam todos os componentes eletrônicos necessários para seus dispositivos e infraestruturas digitais, subordinando-se às dinâmicas de oferta e demanda </w:t>
      </w:r>
      <w:r w:rsidRPr="00714547">
        <w:rPr>
          <w:color w:val="000000" w:themeColor="text1"/>
        </w:rPr>
        <w:t>do mercado global e às decisões geopolíticas dos países que controlam a produção. Essa dependência limita severamente as possibilidades de desenvolvimento de capacidades autônomas em tecnologia digital, configurando uma forma de subordinação estrutural que</w:t>
      </w:r>
      <w:r w:rsidRPr="00714547">
        <w:rPr>
          <w:color w:val="000000" w:themeColor="text1"/>
        </w:rPr>
        <w:t xml:space="preserve"> é frequentemente negligenciada nos debates sobre soberania digital.</w:t>
      </w:r>
    </w:p>
    <w:p w14:paraId="6EA55EA8" w14:textId="77777777" w:rsidR="004A3D2D" w:rsidRPr="00714547" w:rsidRDefault="005C31B9">
      <w:pPr>
        <w:pStyle w:val="Ttulo3"/>
        <w:rPr>
          <w:color w:val="000000" w:themeColor="text1"/>
        </w:rPr>
      </w:pPr>
      <w:bookmarkStart w:id="18" w:name="_Toc224326839"/>
      <w:r w:rsidRPr="00714547">
        <w:rPr>
          <w:color w:val="000000" w:themeColor="text1"/>
        </w:rPr>
        <w:t>2.6 DEPENDÊNCIA ESTRUTURAL E VULNERABILIDADES</w:t>
      </w:r>
      <w:bookmarkEnd w:id="18"/>
    </w:p>
    <w:p w14:paraId="592D4C44" w14:textId="77777777" w:rsidR="004A3D2D" w:rsidRPr="00714547" w:rsidRDefault="005C31B9">
      <w:pPr>
        <w:rPr>
          <w:color w:val="000000" w:themeColor="text1"/>
        </w:rPr>
      </w:pPr>
      <w:r w:rsidRPr="00714547">
        <w:rPr>
          <w:color w:val="000000" w:themeColor="text1"/>
        </w:rPr>
        <w:t>A análise das diferentes camadas da infraestrutura digital — cabos submarinos, data centers, plataformas, semicondutores — revela uma estrutu</w:t>
      </w:r>
      <w:r w:rsidRPr="00714547">
        <w:rPr>
          <w:color w:val="000000" w:themeColor="text1"/>
        </w:rPr>
        <w:t>ra de dependência que afeta de forma desproporcional os países periféricos do sistema mundial. Essa dependência não é acidental ou transitória, mas estrutural, derivando da concentração da capacidade de inovação, produção e controle da infraestrutura digit</w:t>
      </w:r>
      <w:r w:rsidRPr="00714547">
        <w:rPr>
          <w:color w:val="000000" w:themeColor="text1"/>
        </w:rPr>
        <w:t>al nos centros hegemônicos. Compreender essa estrutura de dependência é fundamental para identificar os pontos de intervenção possíveis para a construção de soberania digital.</w:t>
      </w:r>
    </w:p>
    <w:p w14:paraId="39D3A2A6" w14:textId="77777777" w:rsidR="004A3D2D" w:rsidRPr="00714547" w:rsidRDefault="005C31B9">
      <w:pPr>
        <w:rPr>
          <w:color w:val="000000" w:themeColor="text1"/>
        </w:rPr>
      </w:pPr>
      <w:r w:rsidRPr="00714547">
        <w:rPr>
          <w:color w:val="000000" w:themeColor="text1"/>
        </w:rPr>
        <w:t>Ugo Mattei e Alessandra Quarta, em "The Turning Point in Private Law", apresenta</w:t>
      </w:r>
      <w:r w:rsidRPr="00714547">
        <w:rPr>
          <w:color w:val="000000" w:themeColor="text1"/>
        </w:rPr>
        <w:t xml:space="preserve"> uma perspectiva jurídica sobre as implicações da dependência tecnológica. Para os autores, a concentração do controle da infraestrutura digital nas mãos de corporações privadas configura uma forma de "neo-feudalismo digital", onde o poder público é substi</w:t>
      </w:r>
      <w:r w:rsidRPr="00714547">
        <w:rPr>
          <w:color w:val="000000" w:themeColor="text1"/>
        </w:rPr>
        <w:t>tuído pelo poder privado das plataformas, que exercem funções de governo sem accountability democrático (2018). Essa perspectiva evidencia que a soberania digital não é apenas uma questão de desenvolvimento de infraestruturas nacionais, mas implica a afirm</w:t>
      </w:r>
      <w:r w:rsidRPr="00714547">
        <w:rPr>
          <w:color w:val="000000" w:themeColor="text1"/>
        </w:rPr>
        <w:t>ação do poder público sobre o espaço digital.</w:t>
      </w:r>
    </w:p>
    <w:p w14:paraId="07137AE6" w14:textId="77777777" w:rsidR="004A3D2D" w:rsidRPr="00714547" w:rsidRDefault="005C31B9">
      <w:pPr>
        <w:rPr>
          <w:color w:val="000000" w:themeColor="text1"/>
        </w:rPr>
      </w:pPr>
      <w:r w:rsidRPr="00714547">
        <w:rPr>
          <w:color w:val="000000" w:themeColor="text1"/>
        </w:rPr>
        <w:t>As vulnerabilidades derivadas da dependência estrutural operam em múltiplos níveis. No nível econômico, a dependência implica a drenagem de recursos financeiros para o exterior, na forma de pagamentos por servi</w:t>
      </w:r>
      <w:r w:rsidRPr="00714547">
        <w:rPr>
          <w:color w:val="000000" w:themeColor="text1"/>
        </w:rPr>
        <w:t>ços de conectividade, nuvem e plataformas, e a subordinação das possibilidades de desenvolvimento tecnológico às decisões das corporações que controlam a infraestrutura. No nível político, a dependência limita a capacidade de os Estados exercerem soberania</w:t>
      </w:r>
      <w:r w:rsidRPr="00714547">
        <w:rPr>
          <w:color w:val="000000" w:themeColor="text1"/>
        </w:rPr>
        <w:t xml:space="preserve"> sobre o espaço digital, subordinando suas políticas às decisões de corporações sediadas no exterior. No nível social, a dependência implica a exposição dos cidadãos a práticas de extração de dados e vigilância que escapam ao controle das instituições demo</w:t>
      </w:r>
      <w:r w:rsidRPr="00714547">
        <w:rPr>
          <w:color w:val="000000" w:themeColor="text1"/>
        </w:rPr>
        <w:t>cráticas.</w:t>
      </w:r>
    </w:p>
    <w:p w14:paraId="115E6CB3" w14:textId="77777777" w:rsidR="004A3D2D" w:rsidRPr="00714547" w:rsidRDefault="005C31B9">
      <w:pPr>
        <w:rPr>
          <w:color w:val="000000" w:themeColor="text1"/>
        </w:rPr>
      </w:pPr>
      <w:r w:rsidRPr="00714547">
        <w:rPr>
          <w:color w:val="000000" w:themeColor="text1"/>
        </w:rPr>
        <w:t>A construção de soberania digital, portanto, exige uma abordagem sistêmica que articule intervenções em múltiplas camadas da infraestrutura. Isso inclui o desenvolvimento de infraestruturas de conectividade nacionais ou regionais, a construção de</w:t>
      </w:r>
      <w:r w:rsidRPr="00714547">
        <w:rPr>
          <w:color w:val="000000" w:themeColor="text1"/>
        </w:rPr>
        <w:t xml:space="preserve"> data centers públicos, o fomento a plataformas alternativas e o investimento em capacidades de pesquisa e desenvolvimento em tecnologias críticas. Essas intervenções, embora desafiadoras em um contexto de escassez de recursos e dependência estrutural, são</w:t>
      </w:r>
      <w:r w:rsidRPr="00714547">
        <w:rPr>
          <w:color w:val="000000" w:themeColor="text1"/>
        </w:rPr>
        <w:t xml:space="preserve"> necessárias para a construção de autonomia digital efetiva.</w:t>
      </w:r>
    </w:p>
    <w:p w14:paraId="6E7CC9C5" w14:textId="77777777" w:rsidR="004A3D2D" w:rsidRPr="00714547" w:rsidRDefault="005C31B9">
      <w:pPr>
        <w:pStyle w:val="CaptionCustom"/>
        <w:rPr>
          <w:color w:val="000000" w:themeColor="text1"/>
        </w:rPr>
      </w:pPr>
      <w:r w:rsidRPr="00714547">
        <w:rPr>
          <w:color w:val="000000" w:themeColor="text1"/>
        </w:rPr>
        <w:t>Quadro 2 — Camadas da dependência digital, vulnerabilidades e respostas públicas</w:t>
      </w:r>
    </w:p>
    <w:tbl>
      <w:tblPr>
        <w:tblStyle w:val="Tabelacomgrade"/>
        <w:tblW w:w="0" w:type="auto"/>
        <w:jc w:val="center"/>
        <w:tblLook w:val="04A0" w:firstRow="1" w:lastRow="0" w:firstColumn="1" w:lastColumn="0" w:noHBand="0" w:noVBand="1"/>
      </w:tblPr>
      <w:tblGrid>
        <w:gridCol w:w="2268"/>
        <w:gridCol w:w="2268"/>
        <w:gridCol w:w="2268"/>
        <w:gridCol w:w="2268"/>
      </w:tblGrid>
      <w:tr w:rsidR="00714547" w:rsidRPr="00714547" w14:paraId="2C6C6C8F" w14:textId="77777777">
        <w:trPr>
          <w:jc w:val="center"/>
        </w:trPr>
        <w:tc>
          <w:tcPr>
            <w:tcW w:w="2268" w:type="dxa"/>
            <w:vAlign w:val="center"/>
          </w:tcPr>
          <w:p w14:paraId="445573FE" w14:textId="77777777" w:rsidR="004A3D2D" w:rsidRPr="00714547" w:rsidRDefault="005C31B9">
            <w:pPr>
              <w:spacing w:line="240" w:lineRule="auto"/>
              <w:jc w:val="center"/>
              <w:rPr>
                <w:color w:val="000000" w:themeColor="text1"/>
              </w:rPr>
            </w:pPr>
            <w:r w:rsidRPr="00714547">
              <w:rPr>
                <w:b/>
                <w:color w:val="000000" w:themeColor="text1"/>
                <w:sz w:val="20"/>
              </w:rPr>
              <w:t>Camada</w:t>
            </w:r>
          </w:p>
        </w:tc>
        <w:tc>
          <w:tcPr>
            <w:tcW w:w="2268" w:type="dxa"/>
            <w:vAlign w:val="center"/>
          </w:tcPr>
          <w:p w14:paraId="1D4FA0A1" w14:textId="77777777" w:rsidR="004A3D2D" w:rsidRPr="00714547" w:rsidRDefault="005C31B9">
            <w:pPr>
              <w:spacing w:line="240" w:lineRule="auto"/>
              <w:jc w:val="center"/>
              <w:rPr>
                <w:color w:val="000000" w:themeColor="text1"/>
              </w:rPr>
            </w:pPr>
            <w:r w:rsidRPr="00714547">
              <w:rPr>
                <w:b/>
                <w:color w:val="000000" w:themeColor="text1"/>
                <w:sz w:val="20"/>
              </w:rPr>
              <w:t>Dependência predominante</w:t>
            </w:r>
          </w:p>
        </w:tc>
        <w:tc>
          <w:tcPr>
            <w:tcW w:w="2268" w:type="dxa"/>
            <w:vAlign w:val="center"/>
          </w:tcPr>
          <w:p w14:paraId="12D213A9" w14:textId="77777777" w:rsidR="004A3D2D" w:rsidRPr="00714547" w:rsidRDefault="005C31B9">
            <w:pPr>
              <w:spacing w:line="240" w:lineRule="auto"/>
              <w:jc w:val="center"/>
              <w:rPr>
                <w:color w:val="000000" w:themeColor="text1"/>
              </w:rPr>
            </w:pPr>
            <w:r w:rsidRPr="00714547">
              <w:rPr>
                <w:b/>
                <w:color w:val="000000" w:themeColor="text1"/>
                <w:sz w:val="20"/>
              </w:rPr>
              <w:t>Vulnerabilidade principal</w:t>
            </w:r>
          </w:p>
        </w:tc>
        <w:tc>
          <w:tcPr>
            <w:tcW w:w="2268" w:type="dxa"/>
            <w:vAlign w:val="center"/>
          </w:tcPr>
          <w:p w14:paraId="204905B3" w14:textId="77777777" w:rsidR="004A3D2D" w:rsidRPr="00714547" w:rsidRDefault="005C31B9">
            <w:pPr>
              <w:spacing w:line="240" w:lineRule="auto"/>
              <w:jc w:val="center"/>
              <w:rPr>
                <w:color w:val="000000" w:themeColor="text1"/>
              </w:rPr>
            </w:pPr>
            <w:r w:rsidRPr="00714547">
              <w:rPr>
                <w:b/>
                <w:color w:val="000000" w:themeColor="text1"/>
                <w:sz w:val="20"/>
              </w:rPr>
              <w:t>Resposta pública possível</w:t>
            </w:r>
          </w:p>
        </w:tc>
      </w:tr>
      <w:tr w:rsidR="00714547" w:rsidRPr="00714547" w14:paraId="40D92424" w14:textId="77777777">
        <w:trPr>
          <w:jc w:val="center"/>
        </w:trPr>
        <w:tc>
          <w:tcPr>
            <w:tcW w:w="2268" w:type="dxa"/>
            <w:vAlign w:val="center"/>
          </w:tcPr>
          <w:p w14:paraId="568D7D32" w14:textId="77777777" w:rsidR="004A3D2D" w:rsidRPr="00714547" w:rsidRDefault="005C31B9">
            <w:pPr>
              <w:spacing w:line="240" w:lineRule="auto"/>
              <w:jc w:val="left"/>
              <w:rPr>
                <w:color w:val="000000" w:themeColor="text1"/>
              </w:rPr>
            </w:pPr>
            <w:r w:rsidRPr="00714547">
              <w:rPr>
                <w:color w:val="000000" w:themeColor="text1"/>
                <w:sz w:val="20"/>
              </w:rPr>
              <w:t>Conectividade internacional</w:t>
            </w:r>
          </w:p>
        </w:tc>
        <w:tc>
          <w:tcPr>
            <w:tcW w:w="2268" w:type="dxa"/>
            <w:vAlign w:val="center"/>
          </w:tcPr>
          <w:p w14:paraId="0D08B970" w14:textId="77777777" w:rsidR="004A3D2D" w:rsidRPr="00714547" w:rsidRDefault="005C31B9">
            <w:pPr>
              <w:spacing w:line="240" w:lineRule="auto"/>
              <w:jc w:val="left"/>
              <w:rPr>
                <w:color w:val="000000" w:themeColor="text1"/>
              </w:rPr>
            </w:pPr>
            <w:r w:rsidRPr="00714547">
              <w:rPr>
                <w:color w:val="000000" w:themeColor="text1"/>
                <w:sz w:val="20"/>
              </w:rPr>
              <w:t>Rotas e operadores externos de cabos e tráfego</w:t>
            </w:r>
          </w:p>
        </w:tc>
        <w:tc>
          <w:tcPr>
            <w:tcW w:w="2268" w:type="dxa"/>
            <w:vAlign w:val="center"/>
          </w:tcPr>
          <w:p w14:paraId="22BEC219" w14:textId="77777777" w:rsidR="004A3D2D" w:rsidRPr="00714547" w:rsidRDefault="005C31B9">
            <w:pPr>
              <w:spacing w:line="240" w:lineRule="auto"/>
              <w:jc w:val="left"/>
              <w:rPr>
                <w:color w:val="000000" w:themeColor="text1"/>
              </w:rPr>
            </w:pPr>
            <w:r w:rsidRPr="00714547">
              <w:rPr>
                <w:color w:val="000000" w:themeColor="text1"/>
                <w:sz w:val="20"/>
              </w:rPr>
              <w:t>Interrupção, vigilância, baixa autonomia sobre circulação de dados</w:t>
            </w:r>
          </w:p>
        </w:tc>
        <w:tc>
          <w:tcPr>
            <w:tcW w:w="2268" w:type="dxa"/>
            <w:vAlign w:val="center"/>
          </w:tcPr>
          <w:p w14:paraId="0B290CB5" w14:textId="77777777" w:rsidR="004A3D2D" w:rsidRPr="00714547" w:rsidRDefault="005C31B9">
            <w:pPr>
              <w:spacing w:line="240" w:lineRule="auto"/>
              <w:jc w:val="left"/>
              <w:rPr>
                <w:color w:val="000000" w:themeColor="text1"/>
              </w:rPr>
            </w:pPr>
            <w:r w:rsidRPr="00714547">
              <w:rPr>
                <w:color w:val="000000" w:themeColor="text1"/>
                <w:sz w:val="20"/>
              </w:rPr>
              <w:t>Diversificação de rotas, acordos regionais, fortalecimento de backbone público</w:t>
            </w:r>
          </w:p>
        </w:tc>
      </w:tr>
      <w:tr w:rsidR="00714547" w:rsidRPr="00714547" w14:paraId="1F17547A" w14:textId="77777777">
        <w:trPr>
          <w:jc w:val="center"/>
        </w:trPr>
        <w:tc>
          <w:tcPr>
            <w:tcW w:w="2268" w:type="dxa"/>
            <w:vAlign w:val="center"/>
          </w:tcPr>
          <w:p w14:paraId="654C4F3E" w14:textId="77777777" w:rsidR="004A3D2D" w:rsidRPr="00714547" w:rsidRDefault="005C31B9">
            <w:pPr>
              <w:spacing w:line="240" w:lineRule="auto"/>
              <w:jc w:val="left"/>
              <w:rPr>
                <w:color w:val="000000" w:themeColor="text1"/>
              </w:rPr>
            </w:pPr>
            <w:r w:rsidRPr="00714547">
              <w:rPr>
                <w:color w:val="000000" w:themeColor="text1"/>
                <w:sz w:val="20"/>
              </w:rPr>
              <w:t>Nuvem e armazenamento</w:t>
            </w:r>
          </w:p>
        </w:tc>
        <w:tc>
          <w:tcPr>
            <w:tcW w:w="2268" w:type="dxa"/>
            <w:vAlign w:val="center"/>
          </w:tcPr>
          <w:p w14:paraId="3B88F961" w14:textId="77777777" w:rsidR="004A3D2D" w:rsidRPr="00714547" w:rsidRDefault="005C31B9">
            <w:pPr>
              <w:spacing w:line="240" w:lineRule="auto"/>
              <w:jc w:val="left"/>
              <w:rPr>
                <w:color w:val="000000" w:themeColor="text1"/>
              </w:rPr>
            </w:pPr>
            <w:r w:rsidRPr="00714547">
              <w:rPr>
                <w:color w:val="000000" w:themeColor="text1"/>
                <w:sz w:val="20"/>
              </w:rPr>
              <w:t>Provedores estrangeiros de cloud e hospe</w:t>
            </w:r>
            <w:r w:rsidRPr="00714547">
              <w:rPr>
                <w:color w:val="000000" w:themeColor="text1"/>
                <w:sz w:val="20"/>
              </w:rPr>
              <w:t>dagem</w:t>
            </w:r>
          </w:p>
        </w:tc>
        <w:tc>
          <w:tcPr>
            <w:tcW w:w="2268" w:type="dxa"/>
            <w:vAlign w:val="center"/>
          </w:tcPr>
          <w:p w14:paraId="10D3E1BF" w14:textId="77777777" w:rsidR="004A3D2D" w:rsidRPr="00714547" w:rsidRDefault="005C31B9">
            <w:pPr>
              <w:spacing w:line="240" w:lineRule="auto"/>
              <w:jc w:val="left"/>
              <w:rPr>
                <w:color w:val="000000" w:themeColor="text1"/>
              </w:rPr>
            </w:pPr>
            <w:r w:rsidRPr="00714547">
              <w:rPr>
                <w:color w:val="000000" w:themeColor="text1"/>
                <w:sz w:val="20"/>
              </w:rPr>
              <w:t>Exposição de dados estratégicos e dependência contratual</w:t>
            </w:r>
          </w:p>
        </w:tc>
        <w:tc>
          <w:tcPr>
            <w:tcW w:w="2268" w:type="dxa"/>
            <w:vAlign w:val="center"/>
          </w:tcPr>
          <w:p w14:paraId="2B881842" w14:textId="77777777" w:rsidR="004A3D2D" w:rsidRPr="00714547" w:rsidRDefault="005C31B9">
            <w:pPr>
              <w:spacing w:line="240" w:lineRule="auto"/>
              <w:jc w:val="left"/>
              <w:rPr>
                <w:color w:val="000000" w:themeColor="text1"/>
              </w:rPr>
            </w:pPr>
            <w:r w:rsidRPr="00714547">
              <w:rPr>
                <w:color w:val="000000" w:themeColor="text1"/>
                <w:sz w:val="20"/>
              </w:rPr>
              <w:t>Nuvem de governo, requisitos de localização, capacidade nacional de armazenamento</w:t>
            </w:r>
          </w:p>
        </w:tc>
      </w:tr>
      <w:tr w:rsidR="00714547" w:rsidRPr="00714547" w14:paraId="2BE53647" w14:textId="77777777">
        <w:trPr>
          <w:jc w:val="center"/>
        </w:trPr>
        <w:tc>
          <w:tcPr>
            <w:tcW w:w="2268" w:type="dxa"/>
            <w:vAlign w:val="center"/>
          </w:tcPr>
          <w:p w14:paraId="5D107E25" w14:textId="77777777" w:rsidR="004A3D2D" w:rsidRPr="00714547" w:rsidRDefault="005C31B9">
            <w:pPr>
              <w:spacing w:line="240" w:lineRule="auto"/>
              <w:jc w:val="left"/>
              <w:rPr>
                <w:color w:val="000000" w:themeColor="text1"/>
              </w:rPr>
            </w:pPr>
            <w:r w:rsidRPr="00714547">
              <w:rPr>
                <w:color w:val="000000" w:themeColor="text1"/>
                <w:sz w:val="20"/>
              </w:rPr>
              <w:t>Plataformas</w:t>
            </w:r>
          </w:p>
        </w:tc>
        <w:tc>
          <w:tcPr>
            <w:tcW w:w="2268" w:type="dxa"/>
            <w:vAlign w:val="center"/>
          </w:tcPr>
          <w:p w14:paraId="5CC449A0" w14:textId="77777777" w:rsidR="004A3D2D" w:rsidRPr="00714547" w:rsidRDefault="005C31B9">
            <w:pPr>
              <w:spacing w:line="240" w:lineRule="auto"/>
              <w:jc w:val="left"/>
              <w:rPr>
                <w:color w:val="000000" w:themeColor="text1"/>
              </w:rPr>
            </w:pPr>
            <w:r w:rsidRPr="00714547">
              <w:rPr>
                <w:color w:val="000000" w:themeColor="text1"/>
                <w:sz w:val="20"/>
              </w:rPr>
              <w:t>Intermediação privada de comunicação, comércio e serviços</w:t>
            </w:r>
          </w:p>
        </w:tc>
        <w:tc>
          <w:tcPr>
            <w:tcW w:w="2268" w:type="dxa"/>
            <w:vAlign w:val="center"/>
          </w:tcPr>
          <w:p w14:paraId="71496673" w14:textId="77777777" w:rsidR="004A3D2D" w:rsidRPr="00714547" w:rsidRDefault="005C31B9">
            <w:pPr>
              <w:spacing w:line="240" w:lineRule="auto"/>
              <w:jc w:val="left"/>
              <w:rPr>
                <w:color w:val="000000" w:themeColor="text1"/>
              </w:rPr>
            </w:pPr>
            <w:r w:rsidRPr="00714547">
              <w:rPr>
                <w:color w:val="000000" w:themeColor="text1"/>
                <w:sz w:val="20"/>
              </w:rPr>
              <w:t>Captura de dados, modulação comportament</w:t>
            </w:r>
            <w:r w:rsidRPr="00714547">
              <w:rPr>
                <w:color w:val="000000" w:themeColor="text1"/>
                <w:sz w:val="20"/>
              </w:rPr>
              <w:t>al, dependência funcional</w:t>
            </w:r>
          </w:p>
        </w:tc>
        <w:tc>
          <w:tcPr>
            <w:tcW w:w="2268" w:type="dxa"/>
            <w:vAlign w:val="center"/>
          </w:tcPr>
          <w:p w14:paraId="27EC3620" w14:textId="77777777" w:rsidR="004A3D2D" w:rsidRPr="00714547" w:rsidRDefault="005C31B9">
            <w:pPr>
              <w:spacing w:line="240" w:lineRule="auto"/>
              <w:jc w:val="left"/>
              <w:rPr>
                <w:color w:val="000000" w:themeColor="text1"/>
              </w:rPr>
            </w:pPr>
            <w:r w:rsidRPr="00714547">
              <w:rPr>
                <w:color w:val="000000" w:themeColor="text1"/>
                <w:sz w:val="20"/>
              </w:rPr>
              <w:t>Regulação, interoperabilidade, alternativas públicas e cooperativas</w:t>
            </w:r>
          </w:p>
        </w:tc>
      </w:tr>
      <w:tr w:rsidR="00714547" w:rsidRPr="00714547" w14:paraId="29BACEA4" w14:textId="77777777">
        <w:trPr>
          <w:jc w:val="center"/>
        </w:trPr>
        <w:tc>
          <w:tcPr>
            <w:tcW w:w="2268" w:type="dxa"/>
            <w:vAlign w:val="center"/>
          </w:tcPr>
          <w:p w14:paraId="136014AB" w14:textId="77777777" w:rsidR="004A3D2D" w:rsidRPr="00714547" w:rsidRDefault="005C31B9">
            <w:pPr>
              <w:spacing w:line="240" w:lineRule="auto"/>
              <w:jc w:val="left"/>
              <w:rPr>
                <w:color w:val="000000" w:themeColor="text1"/>
              </w:rPr>
            </w:pPr>
            <w:r w:rsidRPr="00714547">
              <w:rPr>
                <w:color w:val="000000" w:themeColor="text1"/>
                <w:sz w:val="20"/>
              </w:rPr>
              <w:t>Semicondutores</w:t>
            </w:r>
          </w:p>
        </w:tc>
        <w:tc>
          <w:tcPr>
            <w:tcW w:w="2268" w:type="dxa"/>
            <w:vAlign w:val="center"/>
          </w:tcPr>
          <w:p w14:paraId="6805938C" w14:textId="77777777" w:rsidR="004A3D2D" w:rsidRPr="00714547" w:rsidRDefault="005C31B9">
            <w:pPr>
              <w:spacing w:line="240" w:lineRule="auto"/>
              <w:jc w:val="left"/>
              <w:rPr>
                <w:color w:val="000000" w:themeColor="text1"/>
              </w:rPr>
            </w:pPr>
            <w:r w:rsidRPr="00714547">
              <w:rPr>
                <w:color w:val="000000" w:themeColor="text1"/>
                <w:sz w:val="20"/>
              </w:rPr>
              <w:t>Cadeia produtiva externa e gargalos geopolíticos</w:t>
            </w:r>
          </w:p>
        </w:tc>
        <w:tc>
          <w:tcPr>
            <w:tcW w:w="2268" w:type="dxa"/>
            <w:vAlign w:val="center"/>
          </w:tcPr>
          <w:p w14:paraId="38FA613D" w14:textId="77777777" w:rsidR="004A3D2D" w:rsidRPr="00714547" w:rsidRDefault="005C31B9">
            <w:pPr>
              <w:spacing w:line="240" w:lineRule="auto"/>
              <w:jc w:val="left"/>
              <w:rPr>
                <w:color w:val="000000" w:themeColor="text1"/>
              </w:rPr>
            </w:pPr>
            <w:r w:rsidRPr="00714547">
              <w:rPr>
                <w:color w:val="000000" w:themeColor="text1"/>
                <w:sz w:val="20"/>
              </w:rPr>
              <w:t>Escassez, custo elevado, vulnerabilidade industrial</w:t>
            </w:r>
          </w:p>
        </w:tc>
        <w:tc>
          <w:tcPr>
            <w:tcW w:w="2268" w:type="dxa"/>
            <w:vAlign w:val="center"/>
          </w:tcPr>
          <w:p w14:paraId="787132E7" w14:textId="77777777" w:rsidR="004A3D2D" w:rsidRPr="00714547" w:rsidRDefault="005C31B9">
            <w:pPr>
              <w:spacing w:line="240" w:lineRule="auto"/>
              <w:jc w:val="left"/>
              <w:rPr>
                <w:color w:val="000000" w:themeColor="text1"/>
              </w:rPr>
            </w:pPr>
            <w:r w:rsidRPr="00714547">
              <w:rPr>
                <w:color w:val="000000" w:themeColor="text1"/>
                <w:sz w:val="20"/>
              </w:rPr>
              <w:t xml:space="preserve">Política industrial, compras públicas </w:t>
            </w:r>
            <w:r w:rsidRPr="00714547">
              <w:rPr>
                <w:color w:val="000000" w:themeColor="text1"/>
                <w:sz w:val="20"/>
              </w:rPr>
              <w:t>estratégicas, cooperação tecnológica</w:t>
            </w:r>
          </w:p>
        </w:tc>
      </w:tr>
      <w:tr w:rsidR="00714547" w:rsidRPr="00714547" w14:paraId="12DF3D3D" w14:textId="77777777">
        <w:trPr>
          <w:jc w:val="center"/>
        </w:trPr>
        <w:tc>
          <w:tcPr>
            <w:tcW w:w="2268" w:type="dxa"/>
            <w:vAlign w:val="center"/>
          </w:tcPr>
          <w:p w14:paraId="7E9633D4" w14:textId="77777777" w:rsidR="004A3D2D" w:rsidRPr="00714547" w:rsidRDefault="005C31B9">
            <w:pPr>
              <w:spacing w:line="240" w:lineRule="auto"/>
              <w:jc w:val="left"/>
              <w:rPr>
                <w:color w:val="000000" w:themeColor="text1"/>
              </w:rPr>
            </w:pPr>
            <w:r w:rsidRPr="00714547">
              <w:rPr>
                <w:color w:val="000000" w:themeColor="text1"/>
                <w:sz w:val="20"/>
              </w:rPr>
              <w:t>Software e padrões</w:t>
            </w:r>
          </w:p>
        </w:tc>
        <w:tc>
          <w:tcPr>
            <w:tcW w:w="2268" w:type="dxa"/>
            <w:vAlign w:val="center"/>
          </w:tcPr>
          <w:p w14:paraId="634F4C71" w14:textId="77777777" w:rsidR="004A3D2D" w:rsidRPr="00714547" w:rsidRDefault="005C31B9">
            <w:pPr>
              <w:spacing w:line="240" w:lineRule="auto"/>
              <w:jc w:val="left"/>
              <w:rPr>
                <w:color w:val="000000" w:themeColor="text1"/>
              </w:rPr>
            </w:pPr>
            <w:r w:rsidRPr="00714547">
              <w:rPr>
                <w:color w:val="000000" w:themeColor="text1"/>
                <w:sz w:val="20"/>
              </w:rPr>
              <w:t>Ecossistemas fechados, licenças e protocolos dominantes</w:t>
            </w:r>
          </w:p>
        </w:tc>
        <w:tc>
          <w:tcPr>
            <w:tcW w:w="2268" w:type="dxa"/>
            <w:vAlign w:val="center"/>
          </w:tcPr>
          <w:p w14:paraId="743471C6" w14:textId="77777777" w:rsidR="004A3D2D" w:rsidRPr="00714547" w:rsidRDefault="005C31B9">
            <w:pPr>
              <w:spacing w:line="240" w:lineRule="auto"/>
              <w:jc w:val="left"/>
              <w:rPr>
                <w:color w:val="000000" w:themeColor="text1"/>
              </w:rPr>
            </w:pPr>
            <w:r w:rsidRPr="00714547">
              <w:rPr>
                <w:color w:val="000000" w:themeColor="text1"/>
                <w:sz w:val="20"/>
              </w:rPr>
              <w:t>Baixa autonomia técnica e aprisionamento tecnológico</w:t>
            </w:r>
          </w:p>
        </w:tc>
        <w:tc>
          <w:tcPr>
            <w:tcW w:w="2268" w:type="dxa"/>
            <w:vAlign w:val="center"/>
          </w:tcPr>
          <w:p w14:paraId="1AFDBA42" w14:textId="77777777" w:rsidR="004A3D2D" w:rsidRPr="00714547" w:rsidRDefault="005C31B9">
            <w:pPr>
              <w:spacing w:line="240" w:lineRule="auto"/>
              <w:jc w:val="left"/>
              <w:rPr>
                <w:color w:val="000000" w:themeColor="text1"/>
              </w:rPr>
            </w:pPr>
            <w:r w:rsidRPr="00714547">
              <w:rPr>
                <w:color w:val="000000" w:themeColor="text1"/>
                <w:sz w:val="20"/>
              </w:rPr>
              <w:t>Software livre, padrões abertos, formação técnica nacional</w:t>
            </w:r>
          </w:p>
        </w:tc>
      </w:tr>
    </w:tbl>
    <w:p w14:paraId="193CF6AC" w14:textId="77777777" w:rsidR="004A3D2D" w:rsidRPr="00714547" w:rsidRDefault="005C31B9">
      <w:pPr>
        <w:pStyle w:val="SourceLine"/>
        <w:rPr>
          <w:color w:val="000000" w:themeColor="text1"/>
        </w:rPr>
      </w:pPr>
      <w:r w:rsidRPr="00714547">
        <w:rPr>
          <w:color w:val="000000" w:themeColor="text1"/>
        </w:rPr>
        <w:t>Fonte: elaboração do autor.</w:t>
      </w:r>
    </w:p>
    <w:p w14:paraId="52CFF016" w14:textId="77777777" w:rsidR="004A3D2D" w:rsidRPr="00714547" w:rsidRDefault="005C31B9">
      <w:pPr>
        <w:pStyle w:val="Ttulo3"/>
        <w:rPr>
          <w:color w:val="000000" w:themeColor="text1"/>
        </w:rPr>
      </w:pPr>
      <w:bookmarkStart w:id="19" w:name="_Toc224326840"/>
      <w:r w:rsidRPr="00714547">
        <w:rPr>
          <w:color w:val="000000" w:themeColor="text1"/>
        </w:rPr>
        <w:t>2.</w:t>
      </w:r>
      <w:r w:rsidRPr="00714547">
        <w:rPr>
          <w:color w:val="000000" w:themeColor="text1"/>
        </w:rPr>
        <w:t>7 IMPLICAÇÕES PARA A CONSTRUÇÃO DE SOBERANIA DIGITAL</w:t>
      </w:r>
      <w:bookmarkEnd w:id="19"/>
    </w:p>
    <w:p w14:paraId="0E3A6066" w14:textId="77777777" w:rsidR="004A3D2D" w:rsidRPr="00714547" w:rsidRDefault="005C31B9">
      <w:pPr>
        <w:rPr>
          <w:color w:val="000000" w:themeColor="text1"/>
        </w:rPr>
      </w:pPr>
      <w:r w:rsidRPr="00714547">
        <w:rPr>
          <w:color w:val="000000" w:themeColor="text1"/>
        </w:rPr>
        <w:t xml:space="preserve">A análise das infraestruturas digitais e suas camadas de dependência permite identificar pontos estratégicos de intervenção para a construção de soberania digital. Essa construção não pode ser realizada </w:t>
      </w:r>
      <w:r w:rsidRPr="00714547">
        <w:rPr>
          <w:color w:val="000000" w:themeColor="text1"/>
        </w:rPr>
        <w:t>de forma isolada em cada camada, mas exige uma abordagem integrada que articule intervenções em múltiplos níveis.</w:t>
      </w:r>
    </w:p>
    <w:p w14:paraId="7090EBD0" w14:textId="77777777" w:rsidR="004A3D2D" w:rsidRPr="00714547" w:rsidRDefault="005C31B9">
      <w:pPr>
        <w:rPr>
          <w:color w:val="000000" w:themeColor="text1"/>
        </w:rPr>
      </w:pPr>
      <w:r w:rsidRPr="00714547">
        <w:rPr>
          <w:color w:val="000000" w:themeColor="text1"/>
        </w:rPr>
        <w:t>No nível da infraestrutura física, a construção de soberania digital exige investimentos em cabos submarinos nacionais ou regionais, na constr</w:t>
      </w:r>
      <w:r w:rsidRPr="00714547">
        <w:rPr>
          <w:color w:val="000000" w:themeColor="text1"/>
        </w:rPr>
        <w:t>ução de data centers públicos e na diversificação das rotas de conectividade. A experiência de alguns países latino-americanos, como o Brasil com seu cabo submarino de conexão com a África, demonstra que é possível desenvolver infraestruturas que reduzam a</w:t>
      </w:r>
      <w:r w:rsidRPr="00714547">
        <w:rPr>
          <w:color w:val="000000" w:themeColor="text1"/>
        </w:rPr>
        <w:t xml:space="preserve"> dependência de rotas controladas pelos centros hegemônicos. Contudo, esses investimentos exigem recursos financeiros significativos e coordenação entre múltiplos atores.</w:t>
      </w:r>
    </w:p>
    <w:p w14:paraId="02B384B3" w14:textId="77777777" w:rsidR="004A3D2D" w:rsidRPr="00714547" w:rsidRDefault="005C31B9">
      <w:pPr>
        <w:rPr>
          <w:color w:val="000000" w:themeColor="text1"/>
        </w:rPr>
      </w:pPr>
      <w:r w:rsidRPr="00714547">
        <w:rPr>
          <w:color w:val="000000" w:themeColor="text1"/>
        </w:rPr>
        <w:t>No nível da infraestrutura lógica, a soberania digital implica a participação efetiva</w:t>
      </w:r>
      <w:r w:rsidRPr="00714547">
        <w:rPr>
          <w:color w:val="000000" w:themeColor="text1"/>
        </w:rPr>
        <w:t xml:space="preserve"> nos processos de definição de protocolos e padrões técnicos. Historicamente, esses processos foram dominados por atores dos centros hegemônicos, resultando em padrões que frequentemente não atendem às necessidades específicas dos contextos periféricos. A </w:t>
      </w:r>
      <w:r w:rsidRPr="00714547">
        <w:rPr>
          <w:color w:val="000000" w:themeColor="text1"/>
        </w:rPr>
        <w:t>participação mais ativa de países do Sul Global nesses processos é condição necessária para uma governança da internet mais equitativa.</w:t>
      </w:r>
    </w:p>
    <w:p w14:paraId="3BF67D80" w14:textId="77777777" w:rsidR="004A3D2D" w:rsidRPr="00714547" w:rsidRDefault="005C31B9">
      <w:pPr>
        <w:rPr>
          <w:color w:val="000000" w:themeColor="text1"/>
        </w:rPr>
      </w:pPr>
      <w:r w:rsidRPr="00714547">
        <w:rPr>
          <w:color w:val="000000" w:themeColor="text1"/>
        </w:rPr>
        <w:t xml:space="preserve">No nível da infraestrutura de aplicação, a soberania digital exige o desenvolvimento de plataformas alternativas que </w:t>
      </w:r>
      <w:r w:rsidRPr="00714547">
        <w:rPr>
          <w:color w:val="000000" w:themeColor="text1"/>
        </w:rPr>
        <w:t>operem segundo lógicas diferentes daquelas das grandes corporações de tecnologia. Isso não significa necessariamente a construção de "copias nacionais" de plataformas globais, mas o desenvolvimento de serviços que atendam às necessidades específicas dos co</w:t>
      </w:r>
      <w:r w:rsidRPr="00714547">
        <w:rPr>
          <w:color w:val="000000" w:themeColor="text1"/>
        </w:rPr>
        <w:t>ntextos locais, respeitando princípios de privacidade, transparência e governança democrática. As experiências de plataformas de comunicação científica como SciELO e Redalyc oferecem referências importantes nessa direção.</w:t>
      </w:r>
    </w:p>
    <w:p w14:paraId="7A39735C" w14:textId="77777777" w:rsidR="004A3D2D" w:rsidRPr="00714547" w:rsidRDefault="005C31B9">
      <w:pPr>
        <w:rPr>
          <w:color w:val="000000" w:themeColor="text1"/>
        </w:rPr>
      </w:pPr>
      <w:r w:rsidRPr="00714547">
        <w:rPr>
          <w:color w:val="000000" w:themeColor="text1"/>
        </w:rPr>
        <w:t>A análise das dependências infraes</w:t>
      </w:r>
      <w:r w:rsidRPr="00714547">
        <w:rPr>
          <w:color w:val="000000" w:themeColor="text1"/>
        </w:rPr>
        <w:t>truturais também aponta para a importância de abordagens regionais e de cooperação Sul-Sul. Dada a escala dos investimentos necessários e a complexidade das tecnologias envolvidas, é pouco realista esperar que países individuais, especialmente países perif</w:t>
      </w:r>
      <w:r w:rsidRPr="00714547">
        <w:rPr>
          <w:color w:val="000000" w:themeColor="text1"/>
        </w:rPr>
        <w:t>éricos com recursos limitados, possam desenvolver autonomia tecnológica completa. A cooperação regional, que permite o compartilhamento de custos, o desenvolvimento conjunto de capacidades e a articulação em fóruns internacionais, oferece uma estratégia ma</w:t>
      </w:r>
      <w:r w:rsidRPr="00714547">
        <w:rPr>
          <w:color w:val="000000" w:themeColor="text1"/>
        </w:rPr>
        <w:t>is viável para a construção de soberania digital no Sul Global.</w:t>
      </w:r>
    </w:p>
    <w:p w14:paraId="090B9BCB" w14:textId="77777777" w:rsidR="004A3D2D" w:rsidRPr="00714547" w:rsidRDefault="005C31B9">
      <w:pPr>
        <w:pStyle w:val="Ttulo3"/>
        <w:rPr>
          <w:color w:val="000000" w:themeColor="text1"/>
        </w:rPr>
      </w:pPr>
      <w:bookmarkStart w:id="20" w:name="_Toc224326841"/>
      <w:r w:rsidRPr="00714547">
        <w:rPr>
          <w:color w:val="000000" w:themeColor="text1"/>
        </w:rPr>
        <w:t>2.8 IMPLICAÇÕES ESTRUTURAIS E PERSPECTIVAS</w:t>
      </w:r>
      <w:bookmarkEnd w:id="20"/>
    </w:p>
    <w:p w14:paraId="1D646888" w14:textId="77777777" w:rsidR="004A3D2D" w:rsidRPr="00714547" w:rsidRDefault="005C31B9">
      <w:pPr>
        <w:rPr>
          <w:color w:val="000000" w:themeColor="text1"/>
        </w:rPr>
      </w:pPr>
      <w:r w:rsidRPr="00714547">
        <w:rPr>
          <w:color w:val="000000" w:themeColor="text1"/>
        </w:rPr>
        <w:t>A análise das infraestruturas digitais evidencia que o colonialismo de dados não opera no vácuo, mas depende de uma complexa arquitetura material que</w:t>
      </w:r>
      <w:r w:rsidRPr="00714547">
        <w:rPr>
          <w:color w:val="000000" w:themeColor="text1"/>
        </w:rPr>
        <w:t xml:space="preserve"> conecta usuários, dispositivos, redes e data centers em uma teia global de extração de valor. Essa arquitetura não é neutra, mas projetada e controlada por atores específicos — predominantemente corporações sediadas nos Estados Unidos, Europa e China — qu</w:t>
      </w:r>
      <w:r w:rsidRPr="00714547">
        <w:rPr>
          <w:color w:val="000000" w:themeColor="text1"/>
        </w:rPr>
        <w:t>e concentram poder e riqueza em escala sem precedentes.</w:t>
      </w:r>
    </w:p>
    <w:p w14:paraId="300ADC35" w14:textId="77777777" w:rsidR="004A3D2D" w:rsidRPr="00714547" w:rsidRDefault="005C31B9">
      <w:pPr>
        <w:rPr>
          <w:color w:val="000000" w:themeColor="text1"/>
        </w:rPr>
      </w:pPr>
      <w:r w:rsidRPr="00714547">
        <w:rPr>
          <w:color w:val="000000" w:themeColor="text1"/>
        </w:rPr>
        <w:t>As dependências estruturais analisadas — nos cabos submarinos, nos data centers, nas plataformas, nos semicondutores — configuram uma situação em que os países periféricos do sistema mundial têm capac</w:t>
      </w:r>
      <w:r w:rsidRPr="00714547">
        <w:rPr>
          <w:color w:val="000000" w:themeColor="text1"/>
        </w:rPr>
        <w:t>idade limitada de exercer soberania sobre o espaço digital em seus territórios. Essa limitação não é acidental, mas resulta de décadas de concentração da capacidade de inovação e produção tecnológica nos centros hegemônicos.</w:t>
      </w:r>
    </w:p>
    <w:p w14:paraId="2BAEBCF0" w14:textId="77777777" w:rsidR="004A3D2D" w:rsidRPr="00714547" w:rsidRDefault="005C31B9">
      <w:pPr>
        <w:rPr>
          <w:color w:val="000000" w:themeColor="text1"/>
        </w:rPr>
      </w:pPr>
      <w:r w:rsidRPr="00714547">
        <w:rPr>
          <w:color w:val="000000" w:themeColor="text1"/>
        </w:rPr>
        <w:t>A construção de soberania digit</w:t>
      </w:r>
      <w:r w:rsidRPr="00714547">
        <w:rPr>
          <w:color w:val="000000" w:themeColor="text1"/>
        </w:rPr>
        <w:t>al, portanto, exige uma abordagem que reconheça essas dependências estruturais e busque desenvolver estratégias para superá-las. Essas estratégias devem operar em múltiplos níveis — infraestrutura física, protocolos lógicos, plataformas de aplicação — e en</w:t>
      </w:r>
      <w:r w:rsidRPr="00714547">
        <w:rPr>
          <w:color w:val="000000" w:themeColor="text1"/>
        </w:rPr>
        <w:t>volver múltiplos atores — governos, empresas estatais, universidades, sociedade civil. A cooperação regional e Sul-Sul é uma dimensão estratégica dessas estratégias, permitindo o compartilhamento de custos e o desenvolvimento conjunto de capacidades.</w:t>
      </w:r>
    </w:p>
    <w:p w14:paraId="69931B4D" w14:textId="77777777" w:rsidR="004A3D2D" w:rsidRPr="00714547" w:rsidRDefault="005C31B9">
      <w:pPr>
        <w:rPr>
          <w:color w:val="000000" w:themeColor="text1"/>
        </w:rPr>
      </w:pPr>
      <w:r w:rsidRPr="00714547">
        <w:rPr>
          <w:color w:val="000000" w:themeColor="text1"/>
        </w:rPr>
        <w:t>As di</w:t>
      </w:r>
      <w:r w:rsidRPr="00714547">
        <w:rPr>
          <w:color w:val="000000" w:themeColor="text1"/>
        </w:rPr>
        <w:t>nâmicas de extração, circulação e apropriação de dados serão examinadas a seguir, analisando como os dados são convertidos em matéria-prima estratégica para a acumulação capitalista e como essa conversão reproduz e atualiza as assimetrias estruturais entre</w:t>
      </w:r>
      <w:r w:rsidRPr="00714547">
        <w:rPr>
          <w:color w:val="000000" w:themeColor="text1"/>
        </w:rPr>
        <w:t xml:space="preserve"> centros e periferias do sistema mundial.</w:t>
      </w:r>
    </w:p>
    <w:p w14:paraId="4B8B4A30" w14:textId="77777777" w:rsidR="004A3D2D" w:rsidRPr="00714547" w:rsidRDefault="005C31B9">
      <w:pPr>
        <w:pStyle w:val="Ttulo1"/>
        <w:pageBreakBefore/>
        <w:rPr>
          <w:color w:val="000000" w:themeColor="text1"/>
        </w:rPr>
      </w:pPr>
      <w:bookmarkStart w:id="21" w:name="_Toc224326842"/>
      <w:r w:rsidRPr="00714547">
        <w:rPr>
          <w:color w:val="000000" w:themeColor="text1"/>
        </w:rPr>
        <w:t>CAPÍTULO 3</w:t>
      </w:r>
      <w:bookmarkEnd w:id="21"/>
    </w:p>
    <w:p w14:paraId="39A9FEE3" w14:textId="77777777" w:rsidR="004A3D2D" w:rsidRPr="00714547" w:rsidRDefault="005C31B9">
      <w:pPr>
        <w:pStyle w:val="Ttulo2"/>
        <w:rPr>
          <w:color w:val="000000" w:themeColor="text1"/>
        </w:rPr>
      </w:pPr>
      <w:bookmarkStart w:id="22" w:name="_Toc224326843"/>
      <w:r w:rsidRPr="00714547">
        <w:rPr>
          <w:color w:val="000000" w:themeColor="text1"/>
        </w:rPr>
        <w:t>DADOS COMO RECURSO ESTRATÉGICO: EXTRAÇÃO, CIRCULAÇÃO, APROPRIAÇÃO E ASSIMETRIAS DE VALOR</w:t>
      </w:r>
      <w:bookmarkEnd w:id="22"/>
    </w:p>
    <w:p w14:paraId="49A41013" w14:textId="77777777" w:rsidR="004A3D2D" w:rsidRPr="00714547" w:rsidRDefault="005C31B9">
      <w:pPr>
        <w:pStyle w:val="Ttulo3"/>
        <w:rPr>
          <w:color w:val="000000" w:themeColor="text1"/>
        </w:rPr>
      </w:pPr>
      <w:bookmarkStart w:id="23" w:name="_Toc224326844"/>
      <w:r w:rsidRPr="00714547">
        <w:rPr>
          <w:color w:val="000000" w:themeColor="text1"/>
        </w:rPr>
        <w:t>3.1 DADOS COMO MATÉRIA-PRIMA DO CAPITALISMO DIGITAL</w:t>
      </w:r>
      <w:bookmarkEnd w:id="23"/>
    </w:p>
    <w:p w14:paraId="360978ED" w14:textId="77777777" w:rsidR="004A3D2D" w:rsidRPr="00714547" w:rsidRDefault="005C31B9">
      <w:pPr>
        <w:rPr>
          <w:color w:val="000000" w:themeColor="text1"/>
        </w:rPr>
      </w:pPr>
      <w:r w:rsidRPr="00714547">
        <w:rPr>
          <w:color w:val="000000" w:themeColor="text1"/>
        </w:rPr>
        <w:t>A centralidade dos dados na economia contemporânea não decorre</w:t>
      </w:r>
      <w:r w:rsidRPr="00714547">
        <w:rPr>
          <w:color w:val="000000" w:themeColor="text1"/>
        </w:rPr>
        <w:t xml:space="preserve"> apenas de sua abundância nem da difusão acelerada de tecnologias digitais. Ela resulta, sobretudo, do fato de que os dados passaram a operar como recurso estratégico para acumulação, coordenação, previsão e exercício de poder. Diferentemente de matérias-p</w:t>
      </w:r>
      <w:r w:rsidRPr="00714547">
        <w:rPr>
          <w:color w:val="000000" w:themeColor="text1"/>
        </w:rPr>
        <w:t>rimas tradicionais, os dados não se esgotam com o uso; ao contrário, podem ser replicados, recombinados, processados em múltiplas escalas e integrados a sistemas distintos de decisão algorítmica. Essa característica altera profundamente a economia política</w:t>
      </w:r>
      <w:r w:rsidRPr="00714547">
        <w:rPr>
          <w:color w:val="000000" w:themeColor="text1"/>
        </w:rPr>
        <w:t xml:space="preserve"> da extração. Não se trata apenas de retirar um recurso de um território e transportá-lo para outro espaço de valorização. Trata-se de organizar as condições permanentes para que a vida social produza rastros capturáveis, passíveis de conversão em ativo ec</w:t>
      </w:r>
      <w:r w:rsidRPr="00714547">
        <w:rPr>
          <w:color w:val="000000" w:themeColor="text1"/>
        </w:rPr>
        <w:t>onômico, inteligência operacional e capacidade de intervenção sobre comportamentos, mercados e instituições.</w:t>
      </w:r>
    </w:p>
    <w:p w14:paraId="2470F5A4" w14:textId="77777777" w:rsidR="004A3D2D" w:rsidRPr="00714547" w:rsidRDefault="005C31B9">
      <w:pPr>
        <w:rPr>
          <w:color w:val="000000" w:themeColor="text1"/>
        </w:rPr>
      </w:pPr>
      <w:r w:rsidRPr="00714547">
        <w:rPr>
          <w:color w:val="000000" w:themeColor="text1"/>
        </w:rPr>
        <w:t>Nesse contexto, a formulação de Shoshana Zuboff sobre o capitalismo de vigilância possui grande utilidade analítica porque explicita que a extração</w:t>
      </w:r>
      <w:r w:rsidRPr="00714547">
        <w:rPr>
          <w:color w:val="000000" w:themeColor="text1"/>
        </w:rPr>
        <w:t xml:space="preserve"> de dados comportamentais se tornou eixo estruturante de um novo regime de acumulação (ZUBOFF, 2019). Sua contribuição é especialmente forte ao mostrar que serviços digitais aparentemente gratuitos ou convenientes funcionam, na realidade, como dispositivos</w:t>
      </w:r>
      <w:r w:rsidRPr="00714547">
        <w:rPr>
          <w:color w:val="000000" w:themeColor="text1"/>
        </w:rPr>
        <w:t xml:space="preserve"> de coleta sistemática de informações sobre condutas, preferências, deslocamentos e relações. Esses dados são processados para produção de modelos preditivos e para construção de mercados baseados na antecipação e modulação do comportamento. Com isso, Zubo</w:t>
      </w:r>
      <w:r w:rsidRPr="00714547">
        <w:rPr>
          <w:color w:val="000000" w:themeColor="text1"/>
        </w:rPr>
        <w:t>ff ajuda a compreender que a vigilância contemporânea não é apenas prática estatal de observação, mas lógica empresarial de captura, análise e monetização da experiência social.</w:t>
      </w:r>
    </w:p>
    <w:p w14:paraId="1C8C4A61" w14:textId="77777777" w:rsidR="004A3D2D" w:rsidRPr="00714547" w:rsidRDefault="005C31B9">
      <w:pPr>
        <w:rPr>
          <w:color w:val="000000" w:themeColor="text1"/>
        </w:rPr>
      </w:pPr>
      <w:r w:rsidRPr="00714547">
        <w:rPr>
          <w:color w:val="000000" w:themeColor="text1"/>
        </w:rPr>
        <w:t>Ainda assim, embora a categoria de capitalismo de vigilância seja produtiva, e</w:t>
      </w:r>
      <w:r w:rsidRPr="00714547">
        <w:rPr>
          <w:color w:val="000000" w:themeColor="text1"/>
        </w:rPr>
        <w:t>la não basta para o argumento desenvolvido neste livro. Seu maior limite, quando tomada isoladamente, está em que ela tende a enfatizar a mutação interna do capitalismo e a centralidade das corporações digitais, mas oferece menos instrumentos para compreen</w:t>
      </w:r>
      <w:r w:rsidRPr="00714547">
        <w:rPr>
          <w:color w:val="000000" w:themeColor="text1"/>
        </w:rPr>
        <w:t>der de forma plena as assimetrias geopolíticas e históricas que organizam essa mutação. Em outras palavras, Zuboff explica com precisão como os dados são convertidos em base de novos mercados preditivos, mas não esgota a pergunta sobre por que essa economi</w:t>
      </w:r>
      <w:r w:rsidRPr="00714547">
        <w:rPr>
          <w:color w:val="000000" w:themeColor="text1"/>
        </w:rPr>
        <w:t>a se estrutura de modo tão concentrado entre certos países, empresas e infraestruturas, enquanto outros contextos aparecem sobretudo como fontes de dados, espaços de consumo e territórios de dependência tecnológica. É nesse ponto que a chave do colonialism</w:t>
      </w:r>
      <w:r w:rsidRPr="00714547">
        <w:rPr>
          <w:color w:val="000000" w:themeColor="text1"/>
        </w:rPr>
        <w:t>o de dados se mostra mais produtiva.</w:t>
      </w:r>
    </w:p>
    <w:p w14:paraId="4D0E2EC0" w14:textId="77777777" w:rsidR="004A3D2D" w:rsidRPr="00714547" w:rsidRDefault="005C31B9">
      <w:pPr>
        <w:rPr>
          <w:color w:val="000000" w:themeColor="text1"/>
        </w:rPr>
      </w:pPr>
      <w:r w:rsidRPr="00714547">
        <w:rPr>
          <w:color w:val="000000" w:themeColor="text1"/>
        </w:rPr>
        <w:t>A noção de colonialismo de dados permite deslocar o problema da vigilância corporativa para uma análise mais ampla da reorganização contemporânea da dependência. O ponto central deixa de ser apenas o fato de empresas mo</w:t>
      </w:r>
      <w:r w:rsidRPr="00714547">
        <w:rPr>
          <w:color w:val="000000" w:themeColor="text1"/>
        </w:rPr>
        <w:t>nitorarem usuários em grande escala, embora isso siga sendo parte do problema, e passa a ser a forma como a extração, o processamento e a valorização dos dados se distribuem desigualmente no sistema mundial. Isso significa perguntar quem possui os meios de</w:t>
      </w:r>
      <w:r w:rsidRPr="00714547">
        <w:rPr>
          <w:color w:val="000000" w:themeColor="text1"/>
        </w:rPr>
        <w:t xml:space="preserve"> coleta, armazenamento, análise e integração dos dados; quem controla a infraestrutura e os modelos; quem captura o valor gerado; e quem permanece em posição subordinada no interior dessas cadeias. Ao introduzir a dimensão colonial e geopolítica da questão</w:t>
      </w:r>
      <w:r w:rsidRPr="00714547">
        <w:rPr>
          <w:color w:val="000000" w:themeColor="text1"/>
        </w:rPr>
        <w:t>, essa chave mostra que os dados não são apenas matéria-prima de um novo capitalismo, mas também recurso em torno do qual se reorganizam hierarquias globais de poder, conhecimento e desenvolvimento.</w:t>
      </w:r>
    </w:p>
    <w:p w14:paraId="3424487A" w14:textId="77777777" w:rsidR="004A3D2D" w:rsidRPr="00714547" w:rsidRDefault="005C31B9">
      <w:pPr>
        <w:rPr>
          <w:color w:val="000000" w:themeColor="text1"/>
        </w:rPr>
      </w:pPr>
      <w:r w:rsidRPr="00714547">
        <w:rPr>
          <w:color w:val="000000" w:themeColor="text1"/>
        </w:rPr>
        <w:t>Essa diferença é particularmente importante para pensar o</w:t>
      </w:r>
      <w:r w:rsidRPr="00714547">
        <w:rPr>
          <w:color w:val="000000" w:themeColor="text1"/>
        </w:rPr>
        <w:t xml:space="preserve"> Brasil e a América Latina. Em contextos periféricos, o problema não se resume ao fato de cidadãos e consumidores serem observados por plataformas digitais. A questão é que parte expressiva da experiência social, econômica e institucional desses países é c</w:t>
      </w:r>
      <w:r w:rsidRPr="00714547">
        <w:rPr>
          <w:color w:val="000000" w:themeColor="text1"/>
        </w:rPr>
        <w:t>ontinuamente transformada em dados por infraestruturas e serviços controlados por agentes externos, enquanto a capacidade de processamento, modelagem e apropriação do valor permanece concentrada fora da região. Assim, a matéria-prima informacional é produz</w:t>
      </w:r>
      <w:r w:rsidRPr="00714547">
        <w:rPr>
          <w:color w:val="000000" w:themeColor="text1"/>
        </w:rPr>
        <w:t>ida localmente, mas os segmentos de maior valor agregado — computação, inteligência, interoperabilidade, predição e monetização — tendem a ser externalizados. A vigilância, aqui, não aparece apenas como intrusão sobre a privacidade, mas como mecanismo de r</w:t>
      </w:r>
      <w:r w:rsidRPr="00714547">
        <w:rPr>
          <w:color w:val="000000" w:themeColor="text1"/>
        </w:rPr>
        <w:t>eorganização assimétrica da economia digital global.</w:t>
      </w:r>
    </w:p>
    <w:p w14:paraId="6EFD4A28" w14:textId="77777777" w:rsidR="004A3D2D" w:rsidRPr="00714547" w:rsidRDefault="005C31B9">
      <w:pPr>
        <w:rPr>
          <w:color w:val="000000" w:themeColor="text1"/>
        </w:rPr>
      </w:pPr>
      <w:r w:rsidRPr="00714547">
        <w:rPr>
          <w:color w:val="000000" w:themeColor="text1"/>
        </w:rPr>
        <w:t xml:space="preserve">A leitura de David Lyon complementa esse quadro ao lembrar que a vigilância digital não é apenas problema técnico, mas fenômeno social que afeta cidadania, relações interpessoais e formas de organização </w:t>
      </w:r>
      <w:r w:rsidRPr="00714547">
        <w:rPr>
          <w:color w:val="000000" w:themeColor="text1"/>
        </w:rPr>
        <w:t xml:space="preserve">cotidiana (LYON, 2007; 2014). Essa dimensão é relevante porque impede que o debate sobre dados seja reduzido ao plano econômico. Os dados não produzem somente lucro; produzem também classificações, perfis, hierarquias de visibilidade e formas de modulação </w:t>
      </w:r>
      <w:r w:rsidRPr="00714547">
        <w:rPr>
          <w:color w:val="000000" w:themeColor="text1"/>
        </w:rPr>
        <w:t>social. Por isso, sua centralidade deve ser compreendida em dupla chave: como base de acumulação e como operador de poder. No capitalismo digital, observar, classificar e prever tornaram-se atividades inseparáveis da produção de valor.</w:t>
      </w:r>
    </w:p>
    <w:p w14:paraId="0612D892" w14:textId="77777777" w:rsidR="004A3D2D" w:rsidRPr="00714547" w:rsidRDefault="005C31B9">
      <w:pPr>
        <w:rPr>
          <w:color w:val="000000" w:themeColor="text1"/>
        </w:rPr>
      </w:pPr>
      <w:r w:rsidRPr="00714547">
        <w:rPr>
          <w:color w:val="000000" w:themeColor="text1"/>
        </w:rPr>
        <w:t>É justamente por ess</w:t>
      </w:r>
      <w:r w:rsidRPr="00714547">
        <w:rPr>
          <w:color w:val="000000" w:themeColor="text1"/>
        </w:rPr>
        <w:t>a razão que os dados precisam ser compreendidos como matéria-prima peculiar. Eles não existem simplesmente “na natureza”, à espera de extração. São produzidos por interações sociais, práticas institucionais, sistemas técnicos e arquiteturas de captura. Sua</w:t>
      </w:r>
      <w:r w:rsidRPr="00714547">
        <w:rPr>
          <w:color w:val="000000" w:themeColor="text1"/>
        </w:rPr>
        <w:t xml:space="preserve"> transformação em recurso econômico depende de infraestrutura, de padrões de coleta, de capacidade analítica e de modelos de negócio específicos. Isso significa que a economia dos dados é inseparável de um processo político e técnico de organização da legi</w:t>
      </w:r>
      <w:r w:rsidRPr="00714547">
        <w:rPr>
          <w:color w:val="000000" w:themeColor="text1"/>
        </w:rPr>
        <w:t>bilidade do mundo social. Quem controla as condições dessa legibilidade controla também as condições de conversão da experiência em valor. É nesse ponto que a questão da soberania digital se liga diretamente à economia política dos dados.</w:t>
      </w:r>
    </w:p>
    <w:p w14:paraId="1C0B0C38" w14:textId="77777777" w:rsidR="004A3D2D" w:rsidRPr="00714547" w:rsidRDefault="005C31B9">
      <w:pPr>
        <w:pStyle w:val="Ttulo3"/>
        <w:rPr>
          <w:color w:val="000000" w:themeColor="text1"/>
        </w:rPr>
      </w:pPr>
      <w:bookmarkStart w:id="24" w:name="_Toc224326845"/>
      <w:r w:rsidRPr="00714547">
        <w:rPr>
          <w:color w:val="000000" w:themeColor="text1"/>
        </w:rPr>
        <w:t>3.2 Mecanismos de</w:t>
      </w:r>
      <w:r w:rsidRPr="00714547">
        <w:rPr>
          <w:color w:val="000000" w:themeColor="text1"/>
        </w:rPr>
        <w:t xml:space="preserve"> extração e coleta</w:t>
      </w:r>
      <w:bookmarkEnd w:id="24"/>
    </w:p>
    <w:p w14:paraId="6EE07624" w14:textId="77777777" w:rsidR="004A3D2D" w:rsidRPr="00714547" w:rsidRDefault="005C31B9">
      <w:pPr>
        <w:rPr>
          <w:color w:val="000000" w:themeColor="text1"/>
        </w:rPr>
      </w:pPr>
      <w:r w:rsidRPr="00714547">
        <w:rPr>
          <w:color w:val="000000" w:themeColor="text1"/>
        </w:rPr>
        <w:t>A extração de dados ocorre em múltiplas camadas da experiência digital e não se limita às interações mais visíveis dos usuários com plataformas e aplicativos. Parte dela se realiza por meio de ações explícitas: criação de contas, preench</w:t>
      </w:r>
      <w:r w:rsidRPr="00714547">
        <w:rPr>
          <w:color w:val="000000" w:themeColor="text1"/>
        </w:rPr>
        <w:t>imento de formulários, realização de buscas, compras, curtidas, comentários, compartilhamentos, deslocamentos monitorados por aplicativos de mobilidade e uso de serviços conectados. Outra parte, porém, opera de forma mais difusa e menos perceptível, por me</w:t>
      </w:r>
      <w:r w:rsidRPr="00714547">
        <w:rPr>
          <w:color w:val="000000" w:themeColor="text1"/>
        </w:rPr>
        <w:t>io de rastreadores, cookies, pixels, fingerprinting, identificadores persistentes, integração entre plataformas e monitoramento contínuo de dispositivos. A sofisticação contemporânea da coleta reside precisamente nessa combinação entre participação conscie</w:t>
      </w:r>
      <w:r w:rsidRPr="00714547">
        <w:rPr>
          <w:color w:val="000000" w:themeColor="text1"/>
        </w:rPr>
        <w:t>nte e captura ambiental, entre ação voluntária e extração embutida na própria arquitetura técnica dos serviços.</w:t>
      </w:r>
    </w:p>
    <w:p w14:paraId="34212CF4" w14:textId="77777777" w:rsidR="004A3D2D" w:rsidRPr="00714547" w:rsidRDefault="005C31B9">
      <w:pPr>
        <w:rPr>
          <w:color w:val="000000" w:themeColor="text1"/>
        </w:rPr>
      </w:pPr>
      <w:r w:rsidRPr="00714547">
        <w:rPr>
          <w:color w:val="000000" w:themeColor="text1"/>
        </w:rPr>
        <w:t>A análise de Mark Andrejevic continua relevante porque evidencia que a abundância informacional contemporânea não representa apenas excesso de d</w:t>
      </w:r>
      <w:r w:rsidRPr="00714547">
        <w:rPr>
          <w:color w:val="000000" w:themeColor="text1"/>
        </w:rPr>
        <w:t>ados, mas forma de poder baseada na capacidade de coletar, processar e atuar sobre grandes volumes de informação em tempo real (ANDREJEVIC, 2013). O ponto central, contudo, não é apenas a quantidade de dados disponível. O que caracteriza a extração contemp</w:t>
      </w:r>
      <w:r w:rsidRPr="00714547">
        <w:rPr>
          <w:color w:val="000000" w:themeColor="text1"/>
        </w:rPr>
        <w:t>orânea é a possibilidade de integrar informações heterogêneas, cruzá-las em diferentes escalas e produzir inferências cada vez mais refinadas sobre sujeitos, grupos e contextos. O dado isolado pouco significa; o poder emerge quando ele é relacionado a outr</w:t>
      </w:r>
      <w:r w:rsidRPr="00714547">
        <w:rPr>
          <w:color w:val="000000" w:themeColor="text1"/>
        </w:rPr>
        <w:t>os dados, estabilizado em perfis e convertido em critério de decisão.</w:t>
      </w:r>
    </w:p>
    <w:p w14:paraId="77C65970" w14:textId="77777777" w:rsidR="004A3D2D" w:rsidRPr="00714547" w:rsidRDefault="005C31B9">
      <w:pPr>
        <w:rPr>
          <w:color w:val="000000" w:themeColor="text1"/>
        </w:rPr>
      </w:pPr>
      <w:r w:rsidRPr="00714547">
        <w:rPr>
          <w:color w:val="000000" w:themeColor="text1"/>
        </w:rPr>
        <w:t>A Internet das Coisas aprofunda ainda mais esse processo, pois amplia a superfície da captura para objetos cotidianos, ambientes domésticos, dispositivos corporais e infraestruturas urba</w:t>
      </w:r>
      <w:r w:rsidRPr="00714547">
        <w:rPr>
          <w:color w:val="000000" w:themeColor="text1"/>
        </w:rPr>
        <w:t>nas. Sensores, relógios inteligentes, assistentes virtuais, câmeras, automóveis conectados, medidores, equipamentos hospitalares e sistemas de logística transformam rotinas ordinárias em fluxos informacionais contínuos. Com isso, as fronteiras entre online</w:t>
      </w:r>
      <w:r w:rsidRPr="00714547">
        <w:rPr>
          <w:color w:val="000000" w:themeColor="text1"/>
        </w:rPr>
        <w:t xml:space="preserve"> e offline tornam-se menos nítidas, assim como as separações entre consumo, trabalho, mobilidade, saúde e vida privada. A economia dos dados passa a depender, cada vez mais, da integração desses diferentes domínios em ecossistemas técnicos capazes de colet</w:t>
      </w:r>
      <w:r w:rsidRPr="00714547">
        <w:rPr>
          <w:color w:val="000000" w:themeColor="text1"/>
        </w:rPr>
        <w:t>ar sem interrupção.</w:t>
      </w:r>
    </w:p>
    <w:p w14:paraId="0F6224DD" w14:textId="77777777" w:rsidR="004A3D2D" w:rsidRPr="00714547" w:rsidRDefault="005C31B9">
      <w:pPr>
        <w:rPr>
          <w:color w:val="000000" w:themeColor="text1"/>
        </w:rPr>
      </w:pPr>
      <w:r w:rsidRPr="00714547">
        <w:rPr>
          <w:color w:val="000000" w:themeColor="text1"/>
        </w:rPr>
        <w:t>Esse processo não é neutro. Como argumenta Kate Crawford, sistemas de dados e de inteligência artificial incorporam escolhas sobre o que merece ser coletado, como será classificado, que padrões serão reconhecidos e a que finalidades ess</w:t>
      </w:r>
      <w:r w:rsidRPr="00714547">
        <w:rPr>
          <w:color w:val="000000" w:themeColor="text1"/>
        </w:rPr>
        <w:t>a informação servirá (CRAWFORD, 2021). A coleta, portanto, não é operação puramente técnica. Ela produz visibilidades e invisibilidades, seleciona o que entra no campo da observação e define quais aspectos da vida social se tornam administráveis. Em contex</w:t>
      </w:r>
      <w:r w:rsidRPr="00714547">
        <w:rPr>
          <w:color w:val="000000" w:themeColor="text1"/>
        </w:rPr>
        <w:t>tos desiguais, isso significa que certos grupos podem ser mais intensamente monitorados, classificados e avaliados do que outros. A extração de dados não afeta a todos da mesma maneira. Ela se distribui segundo hierarquias econômicas, raciais, territoriais</w:t>
      </w:r>
      <w:r w:rsidRPr="00714547">
        <w:rPr>
          <w:color w:val="000000" w:themeColor="text1"/>
        </w:rPr>
        <w:t xml:space="preserve"> e institucionais.</w:t>
      </w:r>
    </w:p>
    <w:p w14:paraId="432CD979" w14:textId="77777777" w:rsidR="004A3D2D" w:rsidRPr="00714547" w:rsidRDefault="005C31B9">
      <w:pPr>
        <w:rPr>
          <w:color w:val="000000" w:themeColor="text1"/>
        </w:rPr>
      </w:pPr>
      <w:r w:rsidRPr="00714547">
        <w:rPr>
          <w:color w:val="000000" w:themeColor="text1"/>
        </w:rPr>
        <w:t xml:space="preserve">No caso brasileiro e latino-americano, essa assimetria assume forma particularmente evidente em setores como segurança pública, assistência social, consumo popular, trabalho plataformizado e acesso a serviços digitais. A coleta pode ser </w:t>
      </w:r>
      <w:r w:rsidRPr="00714547">
        <w:rPr>
          <w:color w:val="000000" w:themeColor="text1"/>
        </w:rPr>
        <w:t>mais intensa justamente onde a capacidade de contestação é menor e onde os sujeitos dependem mais fortemente dos serviços oferecidos. Isso significa que a extração de dados não apenas acompanha desigualdades já existentes; ela pode reforçá-las ao tornar ce</w:t>
      </w:r>
      <w:r w:rsidRPr="00714547">
        <w:rPr>
          <w:color w:val="000000" w:themeColor="text1"/>
        </w:rPr>
        <w:t>rtos grupos mais legíveis para sistemas de controle sem lhes garantir maior capacidade de decisão sobre esses mesmos sistemas. A questão da coleta, portanto, não se resume ao consentimento do usuário. Ela envolve relações de poder, vulnerabilidade e depend</w:t>
      </w:r>
      <w:r w:rsidRPr="00714547">
        <w:rPr>
          <w:color w:val="000000" w:themeColor="text1"/>
        </w:rPr>
        <w:t>ência.</w:t>
      </w:r>
    </w:p>
    <w:p w14:paraId="2A9FD0B9" w14:textId="77777777" w:rsidR="004A3D2D" w:rsidRPr="00714547" w:rsidRDefault="005C31B9">
      <w:pPr>
        <w:pStyle w:val="Ttulo3"/>
        <w:rPr>
          <w:color w:val="000000" w:themeColor="text1"/>
        </w:rPr>
      </w:pPr>
      <w:bookmarkStart w:id="25" w:name="_Toc224326846"/>
      <w:r w:rsidRPr="00714547">
        <w:rPr>
          <w:color w:val="000000" w:themeColor="text1"/>
        </w:rPr>
        <w:t>3.3 Circulação e fluxos internacionais de dados</w:t>
      </w:r>
      <w:bookmarkEnd w:id="25"/>
    </w:p>
    <w:p w14:paraId="501713E9" w14:textId="77777777" w:rsidR="004A3D2D" w:rsidRPr="00714547" w:rsidRDefault="005C31B9">
      <w:pPr>
        <w:rPr>
          <w:color w:val="000000" w:themeColor="text1"/>
        </w:rPr>
      </w:pPr>
      <w:r w:rsidRPr="00714547">
        <w:rPr>
          <w:color w:val="000000" w:themeColor="text1"/>
        </w:rPr>
        <w:t>Os dados, uma vez extraídos, não permanecem estáticos. Eles circulam por redes complexas que conectam dispositivos, plataformas, servidores, data centers, sistemas de análise e serviços em nuvem distri</w:t>
      </w:r>
      <w:r w:rsidRPr="00714547">
        <w:rPr>
          <w:color w:val="000000" w:themeColor="text1"/>
        </w:rPr>
        <w:t>buídos em diferentes jurisdições. Essa circulação é um dos elementos mais estratégicos da ordem digital contemporânea, porque o valor dos dados depende em larga medida da capacidade de movê-los, agregá-los, integrá-los e processá-los em escala transnaciona</w:t>
      </w:r>
      <w:r w:rsidRPr="00714547">
        <w:rPr>
          <w:color w:val="000000" w:themeColor="text1"/>
        </w:rPr>
        <w:t>l. Falar em fluxo de dados, portanto, não é apenas descrever deslocamento técnico de informação. É examinar um campo de disputa sobre soberania, governança, jurisdição e poder econômico.</w:t>
      </w:r>
    </w:p>
    <w:p w14:paraId="2063AF28" w14:textId="77777777" w:rsidR="004A3D2D" w:rsidRPr="00714547" w:rsidRDefault="005C31B9">
      <w:pPr>
        <w:rPr>
          <w:color w:val="000000" w:themeColor="text1"/>
        </w:rPr>
      </w:pPr>
      <w:r w:rsidRPr="00714547">
        <w:rPr>
          <w:color w:val="000000" w:themeColor="text1"/>
        </w:rPr>
        <w:t xml:space="preserve">Goldsmith e Wu tiveram o mérito de desmontar a ideia de uma internet </w:t>
      </w:r>
      <w:r w:rsidRPr="00714547">
        <w:rPr>
          <w:color w:val="000000" w:themeColor="text1"/>
        </w:rPr>
        <w:t xml:space="preserve">completamente sem fronteiras, mostrando que os Estados continuam buscando influenciar o fluxo de dados, conteúdos e serviços em seus territórios (GOLDSMITH; WU, 2006). Essa percepção permanece atual, mas o problema hoje é ainda mais complexo. A circulação </w:t>
      </w:r>
      <w:r w:rsidRPr="00714547">
        <w:rPr>
          <w:color w:val="000000" w:themeColor="text1"/>
        </w:rPr>
        <w:t xml:space="preserve">de dados ocorre em ambiente em que corporações transnacionais operam infraestruturas próprias, definem rotas, estabelecem arranjos contratuais assimétricos e articulam serviços de armazenamento, análise e integração em ecossistemas altamente concentrados. </w:t>
      </w:r>
      <w:r w:rsidRPr="00714547">
        <w:rPr>
          <w:color w:val="000000" w:themeColor="text1"/>
        </w:rPr>
        <w:t>Assim, mesmo quando os Estados tentam exercer soberania normativa, a materialidade da circulação continua fortemente condicionada por infraestruturas privadas e por cadeias técnicas que escapam, em larga medida, ao controle nacional.</w:t>
      </w:r>
    </w:p>
    <w:p w14:paraId="2B435F62" w14:textId="77777777" w:rsidR="004A3D2D" w:rsidRPr="00714547" w:rsidRDefault="005C31B9">
      <w:pPr>
        <w:rPr>
          <w:color w:val="000000" w:themeColor="text1"/>
        </w:rPr>
      </w:pPr>
      <w:r w:rsidRPr="00714547">
        <w:rPr>
          <w:color w:val="000000" w:themeColor="text1"/>
        </w:rPr>
        <w:t>As políticas de locali</w:t>
      </w:r>
      <w:r w:rsidRPr="00714547">
        <w:rPr>
          <w:color w:val="000000" w:themeColor="text1"/>
        </w:rPr>
        <w:t>zação de dados surgem como resposta a essa tensão. Ao exigir que determinados conjuntos de dados sejam armazenados ou processados em território nacional, Estados procuram reduzir vulnerabilidades e ampliar sua margem de intervenção. No entanto, a localizaç</w:t>
      </w:r>
      <w:r w:rsidRPr="00714547">
        <w:rPr>
          <w:color w:val="000000" w:themeColor="text1"/>
        </w:rPr>
        <w:t>ão por si só não resolve o problema se a infraestrutura continua dependente de provedores externos, se os padrões de interoperabilidade permanecem definidos fora do país ou se a análise de maior valor agregado continua a ocorrer em outros centros. A sobera</w:t>
      </w:r>
      <w:r w:rsidRPr="00714547">
        <w:rPr>
          <w:color w:val="000000" w:themeColor="text1"/>
        </w:rPr>
        <w:t>nia sobre o fluxo de dados não depende apenas do lugar físico do servidor, mas da capacidade de governar as condições de circulação, integração, acesso e uso.</w:t>
      </w:r>
    </w:p>
    <w:p w14:paraId="52AF01E0" w14:textId="77777777" w:rsidR="004A3D2D" w:rsidRPr="00714547" w:rsidRDefault="005C31B9">
      <w:pPr>
        <w:rPr>
          <w:color w:val="000000" w:themeColor="text1"/>
        </w:rPr>
      </w:pPr>
      <w:r w:rsidRPr="00714547">
        <w:rPr>
          <w:color w:val="000000" w:themeColor="text1"/>
        </w:rPr>
        <w:t xml:space="preserve">Milton Mueller já havia mostrado, em outro contexto, que a governança da internet envolve pontos </w:t>
      </w:r>
      <w:r w:rsidRPr="00714547">
        <w:rPr>
          <w:color w:val="000000" w:themeColor="text1"/>
        </w:rPr>
        <w:t>de controle aparentemente técnicos, mas dotados de grande relevância política, como nomes de domínio, protocolos e arranjos institucionais de coordenação (MUELLER, 2002). Essa observação continua pertinente porque permite compreender que a circulação de da</w:t>
      </w:r>
      <w:r w:rsidRPr="00714547">
        <w:rPr>
          <w:color w:val="000000" w:themeColor="text1"/>
        </w:rPr>
        <w:t>dos nunca é puramente espontânea. Ela depende de camadas de governança, padronização e infraestrutura que distribuem poder de maneira desigual. No mundo atual, isso inclui não apenas protocolos clássicos da internet, mas também APIs, serviços de autenticaç</w:t>
      </w:r>
      <w:r w:rsidRPr="00714547">
        <w:rPr>
          <w:color w:val="000000" w:themeColor="text1"/>
        </w:rPr>
        <w:t>ão, nuvens integradas, plataformas de desenvolvimento e ecossistemas proprietários que orientam a movimentação dos dados.</w:t>
      </w:r>
    </w:p>
    <w:p w14:paraId="1EE7CEF6" w14:textId="77777777" w:rsidR="004A3D2D" w:rsidRPr="00714547" w:rsidRDefault="005C31B9">
      <w:pPr>
        <w:rPr>
          <w:color w:val="000000" w:themeColor="text1"/>
        </w:rPr>
      </w:pPr>
      <w:r w:rsidRPr="00714547">
        <w:rPr>
          <w:color w:val="000000" w:themeColor="text1"/>
        </w:rPr>
        <w:t>Para Brasil e América Latina, a circulação internacional de dados é particularmente sensível porque a região participa intensamente do</w:t>
      </w:r>
      <w:r w:rsidRPr="00714547">
        <w:rPr>
          <w:color w:val="000000" w:themeColor="text1"/>
        </w:rPr>
        <w:t>s fluxos globais sem controlar proporcionalmente os meios de sua coordenação. A consequência é dupla. De um lado, os dados produzidos localmente alimentam cadeias de valor transnacionais. De outro, a capacidade de interromper, redirecionar, auditar ou reco</w:t>
      </w:r>
      <w:r w:rsidRPr="00714547">
        <w:rPr>
          <w:color w:val="000000" w:themeColor="text1"/>
        </w:rPr>
        <w:t>ndicionar essa circulação permanece limitada. A dependência não se manifesta apenas na coleta, mas também no fato de que a circulação se realiza segundo infraestruturas e interesses definidos em outros lugares. Em tal cenário, a discussão sobre fluxo de da</w:t>
      </w:r>
      <w:r w:rsidRPr="00714547">
        <w:rPr>
          <w:color w:val="000000" w:themeColor="text1"/>
        </w:rPr>
        <w:t>dos precisa ser tratada como problema de política pública e de estratégia de desenvolvimento, não apenas como tema técnico de conectividade.</w:t>
      </w:r>
    </w:p>
    <w:p w14:paraId="3DFB6C03" w14:textId="77777777" w:rsidR="004A3D2D" w:rsidRPr="00714547" w:rsidRDefault="005C31B9">
      <w:pPr>
        <w:pStyle w:val="Ttulo3"/>
        <w:rPr>
          <w:color w:val="000000" w:themeColor="text1"/>
        </w:rPr>
      </w:pPr>
      <w:bookmarkStart w:id="26" w:name="_Toc224326847"/>
      <w:r w:rsidRPr="00714547">
        <w:rPr>
          <w:color w:val="000000" w:themeColor="text1"/>
        </w:rPr>
        <w:t>3.2 MECANISMOS DE EXTRAÇÃO E COLETA</w:t>
      </w:r>
      <w:bookmarkEnd w:id="26"/>
    </w:p>
    <w:p w14:paraId="716B9537" w14:textId="77777777" w:rsidR="004A3D2D" w:rsidRPr="00714547" w:rsidRDefault="005C31B9">
      <w:pPr>
        <w:rPr>
          <w:color w:val="000000" w:themeColor="text1"/>
        </w:rPr>
      </w:pPr>
      <w:r w:rsidRPr="00714547">
        <w:rPr>
          <w:color w:val="000000" w:themeColor="text1"/>
        </w:rPr>
        <w:t>A extração de dados ocorre em múltiplas camadas da experiência digital e não se</w:t>
      </w:r>
      <w:r w:rsidRPr="00714547">
        <w:rPr>
          <w:color w:val="000000" w:themeColor="text1"/>
        </w:rPr>
        <w:t xml:space="preserve"> limita às interações mais visíveis dos usuários com plataformas e aplicativos. Parte dela se realiza por meio de ações explícitas: criação de contas, preenchimento de formulários, realização de buscas, compras, curtidas, comentários, compartilhamentos, de</w:t>
      </w:r>
      <w:r w:rsidRPr="00714547">
        <w:rPr>
          <w:color w:val="000000" w:themeColor="text1"/>
        </w:rPr>
        <w:t>slocamentos monitorados por aplicativos de mobilidade e uso de serviços conectados. Outra parte, porém, opera de forma mais difusa e menos perceptível, por meio de rastreadores, cookies, pixels, fingerprinting, identificadores persistentes, integração entr</w:t>
      </w:r>
      <w:r w:rsidRPr="00714547">
        <w:rPr>
          <w:color w:val="000000" w:themeColor="text1"/>
        </w:rPr>
        <w:t xml:space="preserve">e plataformas e monitoramento contínuo de dispositivos. A sofisticação contemporânea da coleta reside precisamente nessa combinação entre participação consciente e captura ambiental, entre ação voluntária e extração embutida na própria arquitetura técnica </w:t>
      </w:r>
      <w:r w:rsidRPr="00714547">
        <w:rPr>
          <w:color w:val="000000" w:themeColor="text1"/>
        </w:rPr>
        <w:t>dos serviços.</w:t>
      </w:r>
    </w:p>
    <w:p w14:paraId="47484EEC" w14:textId="77777777" w:rsidR="004A3D2D" w:rsidRPr="00714547" w:rsidRDefault="005C31B9">
      <w:pPr>
        <w:rPr>
          <w:color w:val="000000" w:themeColor="text1"/>
        </w:rPr>
      </w:pPr>
      <w:r w:rsidRPr="00714547">
        <w:rPr>
          <w:color w:val="000000" w:themeColor="text1"/>
        </w:rPr>
        <w:t>A análise de Mark Andrejevic continua relevante porque evidencia que a abundância informacional contemporânea não representa apenas excesso de dados, mas forma de poder baseada na capacidade de coletar, processar e atuar sobre grandes volumes</w:t>
      </w:r>
      <w:r w:rsidRPr="00714547">
        <w:rPr>
          <w:color w:val="000000" w:themeColor="text1"/>
        </w:rPr>
        <w:t xml:space="preserve"> de informação em tempo real (ANDREJEVIC, 2013). O ponto central, contudo, não é apenas a quantidade de dados disponível. O que caracteriza a extração contemporânea é a possibilidade de integrar informações heterogêneas, cruzá-las em diferentes escalas e p</w:t>
      </w:r>
      <w:r w:rsidRPr="00714547">
        <w:rPr>
          <w:color w:val="000000" w:themeColor="text1"/>
        </w:rPr>
        <w:t>roduzir inferências cada vez mais refinadas sobre sujeitos, grupos e contextos. O dado isolado pouco significa; o poder emerge quando ele é relacionado a outros dados, estabilizado em perfis e convertido em critério de decisão.</w:t>
      </w:r>
    </w:p>
    <w:p w14:paraId="3C089BF6" w14:textId="77777777" w:rsidR="004A3D2D" w:rsidRPr="00714547" w:rsidRDefault="005C31B9">
      <w:pPr>
        <w:rPr>
          <w:color w:val="000000" w:themeColor="text1"/>
        </w:rPr>
      </w:pPr>
      <w:r w:rsidRPr="00714547">
        <w:rPr>
          <w:color w:val="000000" w:themeColor="text1"/>
        </w:rPr>
        <w:t>A Internet das Coisas aprofu</w:t>
      </w:r>
      <w:r w:rsidRPr="00714547">
        <w:rPr>
          <w:color w:val="000000" w:themeColor="text1"/>
        </w:rPr>
        <w:t>nda ainda mais esse processo, pois amplia a superfície da captura para objetos cotidianos, ambientes domésticos, dispositivos corporais e infraestruturas urbanas. Sensores, relógios inteligentes, assistentes virtuais, câmeras, automóveis conectados, medido</w:t>
      </w:r>
      <w:r w:rsidRPr="00714547">
        <w:rPr>
          <w:color w:val="000000" w:themeColor="text1"/>
        </w:rPr>
        <w:t xml:space="preserve">res, equipamentos hospitalares e sistemas de logística transformam rotinas ordinárias em fluxos informacionais contínuos. Com isso, as fronteiras entre online e offline tornam-se menos nítidas, assim como as separações entre consumo, trabalho, mobilidade, </w:t>
      </w:r>
      <w:r w:rsidRPr="00714547">
        <w:rPr>
          <w:color w:val="000000" w:themeColor="text1"/>
        </w:rPr>
        <w:t>saúde e vida privada. A economia dos dados passa a depender, cada vez mais, da integração desses diferentes domínios em ecossistemas técnicos capazes de coletar sem interrupção.</w:t>
      </w:r>
    </w:p>
    <w:p w14:paraId="3153F93F" w14:textId="77777777" w:rsidR="004A3D2D" w:rsidRPr="00714547" w:rsidRDefault="005C31B9">
      <w:pPr>
        <w:rPr>
          <w:color w:val="000000" w:themeColor="text1"/>
        </w:rPr>
      </w:pPr>
      <w:r w:rsidRPr="00714547">
        <w:rPr>
          <w:color w:val="000000" w:themeColor="text1"/>
        </w:rPr>
        <w:t xml:space="preserve">Esse processo não é neutro. Como argumenta Kate Crawford, sistemas de dados e </w:t>
      </w:r>
      <w:r w:rsidRPr="00714547">
        <w:rPr>
          <w:color w:val="000000" w:themeColor="text1"/>
        </w:rPr>
        <w:t>de inteligência artificial incorporam escolhas sobre o que merece ser coletado, como será classificado, que padrões serão reconhecidos e a que finalidades essa informação servirá (CRAWFORD, 2021). A coleta, portanto, não é operação puramente técnica. Ela p</w:t>
      </w:r>
      <w:r w:rsidRPr="00714547">
        <w:rPr>
          <w:color w:val="000000" w:themeColor="text1"/>
        </w:rPr>
        <w:t>roduz visibilidades e invisibilidades, seleciona o que entra no campo da observação e define quais aspectos da vida social se tornam administráveis. Em contextos desiguais, isso significa que certos grupos podem ser mais intensamente monitorados, classific</w:t>
      </w:r>
      <w:r w:rsidRPr="00714547">
        <w:rPr>
          <w:color w:val="000000" w:themeColor="text1"/>
        </w:rPr>
        <w:t>ados e avaliados do que outros. A extração de dados não afeta a todos da mesma maneira. Ela se distribui segundo hierarquias econômicas, raciais, territoriais e institucionais.</w:t>
      </w:r>
    </w:p>
    <w:p w14:paraId="7D8DA74C" w14:textId="77777777" w:rsidR="004A3D2D" w:rsidRPr="00714547" w:rsidRDefault="005C31B9">
      <w:pPr>
        <w:rPr>
          <w:color w:val="000000" w:themeColor="text1"/>
        </w:rPr>
      </w:pPr>
      <w:r w:rsidRPr="00714547">
        <w:rPr>
          <w:color w:val="000000" w:themeColor="text1"/>
        </w:rPr>
        <w:t>No caso brasileiro e latino-americano, essa assimetria assume forma particularm</w:t>
      </w:r>
      <w:r w:rsidRPr="00714547">
        <w:rPr>
          <w:color w:val="000000" w:themeColor="text1"/>
        </w:rPr>
        <w:t xml:space="preserve">ente evidente em setores como segurança pública, assistência social, consumo popular, trabalho plataformizado e acesso a serviços digitais. A coleta pode ser mais intensa justamente onde a capacidade de contestação é menor e onde os sujeitos dependem mais </w:t>
      </w:r>
      <w:r w:rsidRPr="00714547">
        <w:rPr>
          <w:color w:val="000000" w:themeColor="text1"/>
        </w:rPr>
        <w:t xml:space="preserve">fortemente dos serviços oferecidos. Isso significa que a extração de dados não apenas acompanha desigualdades já existentes; ela pode reforçá-las ao tornar certos grupos mais legíveis para sistemas de controle sem lhes garantir maior capacidade de decisão </w:t>
      </w:r>
      <w:r w:rsidRPr="00714547">
        <w:rPr>
          <w:color w:val="000000" w:themeColor="text1"/>
        </w:rPr>
        <w:t>sobre esses mesmos sistemas. A questão da coleta, portanto, não se resume ao consentimento do usuário. Ela envolve relações de poder, vulnerabilidade e dependência.</w:t>
      </w:r>
    </w:p>
    <w:p w14:paraId="3E57FE67" w14:textId="77777777" w:rsidR="004A3D2D" w:rsidRPr="00714547" w:rsidRDefault="005C31B9">
      <w:pPr>
        <w:pStyle w:val="Ttulo3"/>
        <w:rPr>
          <w:color w:val="000000" w:themeColor="text1"/>
        </w:rPr>
      </w:pPr>
      <w:bookmarkStart w:id="27" w:name="_Toc224326848"/>
      <w:r w:rsidRPr="00714547">
        <w:rPr>
          <w:color w:val="000000" w:themeColor="text1"/>
        </w:rPr>
        <w:t>3.3 CIRCULAÇÃO E FLUXOS INTERNACIONAIS DE DADOS</w:t>
      </w:r>
      <w:bookmarkEnd w:id="27"/>
    </w:p>
    <w:p w14:paraId="50C78F8E" w14:textId="77777777" w:rsidR="004A3D2D" w:rsidRPr="00714547" w:rsidRDefault="005C31B9">
      <w:pPr>
        <w:rPr>
          <w:color w:val="000000" w:themeColor="text1"/>
        </w:rPr>
      </w:pPr>
      <w:r w:rsidRPr="00714547">
        <w:rPr>
          <w:color w:val="000000" w:themeColor="text1"/>
        </w:rPr>
        <w:t>Os dados, uma vez extraídos, não permanecem</w:t>
      </w:r>
      <w:r w:rsidRPr="00714547">
        <w:rPr>
          <w:color w:val="000000" w:themeColor="text1"/>
        </w:rPr>
        <w:t xml:space="preserve"> estáticos. Eles circulam por redes complexas que conectam dispositivos, plataformas, servidores, data centers, sistemas de análise e serviços em nuvem distribuídos em diferentes jurisdições. Essa circulação é um dos elementos mais estratégicos da ordem di</w:t>
      </w:r>
      <w:r w:rsidRPr="00714547">
        <w:rPr>
          <w:color w:val="000000" w:themeColor="text1"/>
        </w:rPr>
        <w:t>gital contemporânea, porque o valor dos dados depende em larga medida da capacidade de movê-los, agregá-los, integrá-los e processá-los em escala transnacional. Falar em fluxo de dados, portanto, não é apenas descrever deslocamento técnico de informação. É</w:t>
      </w:r>
      <w:r w:rsidRPr="00714547">
        <w:rPr>
          <w:color w:val="000000" w:themeColor="text1"/>
        </w:rPr>
        <w:t xml:space="preserve"> examinar um campo de disputa sobre soberania, governança, jurisdição e poder econômico.</w:t>
      </w:r>
    </w:p>
    <w:p w14:paraId="12DB2822" w14:textId="77777777" w:rsidR="004A3D2D" w:rsidRPr="00714547" w:rsidRDefault="005C31B9">
      <w:pPr>
        <w:rPr>
          <w:color w:val="000000" w:themeColor="text1"/>
        </w:rPr>
      </w:pPr>
      <w:r w:rsidRPr="00714547">
        <w:rPr>
          <w:color w:val="000000" w:themeColor="text1"/>
        </w:rPr>
        <w:t xml:space="preserve">Goldsmith e Wu tiveram o mérito de desmontar a ideia de uma internet completamente sem fronteiras, mostrando que os Estados continuam buscando influenciar o fluxo de </w:t>
      </w:r>
      <w:r w:rsidRPr="00714547">
        <w:rPr>
          <w:color w:val="000000" w:themeColor="text1"/>
        </w:rPr>
        <w:t>dados, conteúdos e serviços em seus territórios (GOLDSMITH; WU, 2006). Essa percepção permanece atual, mas o problema hoje é ainda mais complexo. A circulação de dados ocorre em ambiente em que corporações transnacionais operam infraestruturas próprias, de</w:t>
      </w:r>
      <w:r w:rsidRPr="00714547">
        <w:rPr>
          <w:color w:val="000000" w:themeColor="text1"/>
        </w:rPr>
        <w:t xml:space="preserve">finem rotas, estabelecem arranjos contratuais assimétricos e articulam serviços de armazenamento, análise e integração em ecossistemas altamente concentrados. Assim, mesmo quando os Estados tentam exercer soberania normativa, a materialidade da circulação </w:t>
      </w:r>
      <w:r w:rsidRPr="00714547">
        <w:rPr>
          <w:color w:val="000000" w:themeColor="text1"/>
        </w:rPr>
        <w:t>continua fortemente condicionada por infraestruturas privadas e por cadeias técnicas que escapam, em larga medida, ao controle nacional.</w:t>
      </w:r>
    </w:p>
    <w:p w14:paraId="7C9F6941" w14:textId="77777777" w:rsidR="004A3D2D" w:rsidRPr="00714547" w:rsidRDefault="005C31B9">
      <w:pPr>
        <w:rPr>
          <w:color w:val="000000" w:themeColor="text1"/>
        </w:rPr>
      </w:pPr>
      <w:r w:rsidRPr="00714547">
        <w:rPr>
          <w:color w:val="000000" w:themeColor="text1"/>
        </w:rPr>
        <w:t xml:space="preserve">As políticas de localização de dados surgem como resposta a essa tensão. Ao exigir que determinados conjuntos de dados </w:t>
      </w:r>
      <w:r w:rsidRPr="00714547">
        <w:rPr>
          <w:color w:val="000000" w:themeColor="text1"/>
        </w:rPr>
        <w:t>sejam armazenados ou processados em território nacional, Estados procuram reduzir vulnerabilidades e ampliar sua margem de intervenção. No entanto, a localização por si só não resolve o problema se a infraestrutura continua dependente de provedores externo</w:t>
      </w:r>
      <w:r w:rsidRPr="00714547">
        <w:rPr>
          <w:color w:val="000000" w:themeColor="text1"/>
        </w:rPr>
        <w:t>s, se os padrões de interoperabilidade permanecem definidos fora do país ou se a análise de maior valor agregado continua a ocorrer em outros centros. A soberania sobre o fluxo de dados não depende apenas do lugar físico do servidor, mas da capacidade de g</w:t>
      </w:r>
      <w:r w:rsidRPr="00714547">
        <w:rPr>
          <w:color w:val="000000" w:themeColor="text1"/>
        </w:rPr>
        <w:t>overnar as condições de circulação, integração, acesso e uso.</w:t>
      </w:r>
    </w:p>
    <w:p w14:paraId="0A95D8B4" w14:textId="77777777" w:rsidR="004A3D2D" w:rsidRPr="00714547" w:rsidRDefault="005C31B9">
      <w:pPr>
        <w:rPr>
          <w:color w:val="000000" w:themeColor="text1"/>
        </w:rPr>
      </w:pPr>
      <w:r w:rsidRPr="00714547">
        <w:rPr>
          <w:color w:val="000000" w:themeColor="text1"/>
        </w:rPr>
        <w:t>Milton Mueller já havia mostrado, em outro contexto, que a governança da internet envolve pontos de controle aparentemente técnicos, mas dotados de grande relevância política, como nomes de domí</w:t>
      </w:r>
      <w:r w:rsidRPr="00714547">
        <w:rPr>
          <w:color w:val="000000" w:themeColor="text1"/>
        </w:rPr>
        <w:t>nio, protocolos e arranjos institucionais de coordenação (MUELLER, 2002). Essa observação continua pertinente porque permite compreender que a circulação de dados nunca é puramente espontânea. Ela depende de camadas de governança, padronização e infraestru</w:t>
      </w:r>
      <w:r w:rsidRPr="00714547">
        <w:rPr>
          <w:color w:val="000000" w:themeColor="text1"/>
        </w:rPr>
        <w:t>tura que distribuem poder de maneira desigual. No mundo atual, isso inclui não apenas protocolos clássicos da internet, mas também APIs, serviços de autenticação, nuvens integradas, plataformas de desenvolvimento e ecossistemas proprietários que orientam a</w:t>
      </w:r>
      <w:r w:rsidRPr="00714547">
        <w:rPr>
          <w:color w:val="000000" w:themeColor="text1"/>
        </w:rPr>
        <w:t xml:space="preserve"> movimentação dos dados.</w:t>
      </w:r>
    </w:p>
    <w:p w14:paraId="31A72F0F" w14:textId="77777777" w:rsidR="004A3D2D" w:rsidRPr="00714547" w:rsidRDefault="005C31B9">
      <w:pPr>
        <w:rPr>
          <w:color w:val="000000" w:themeColor="text1"/>
        </w:rPr>
      </w:pPr>
      <w:r w:rsidRPr="00714547">
        <w:rPr>
          <w:color w:val="000000" w:themeColor="text1"/>
        </w:rPr>
        <w:t>Para Brasil e América Latina, a circulação internacional de dados é particularmente sensível porque a região participa intensamente dos fluxos globais sem controlar proporcionalmente os meios de sua coordenação. A consequência é du</w:t>
      </w:r>
      <w:r w:rsidRPr="00714547">
        <w:rPr>
          <w:color w:val="000000" w:themeColor="text1"/>
        </w:rPr>
        <w:t>pla. De um lado, os dados produzidos localmente alimentam cadeias de valor transnacionais. De outro, a capacidade de interromper, redirecionar, auditar ou recondicionar essa circulação permanece limitada. A dependência não se manifesta apenas na coleta, ma</w:t>
      </w:r>
      <w:r w:rsidRPr="00714547">
        <w:rPr>
          <w:color w:val="000000" w:themeColor="text1"/>
        </w:rPr>
        <w:t>s também no fato de que a circulação se realiza segundo infraestruturas e interesses definidos em outros lugares. Em tal cenário, a discussão sobre fluxo de dados precisa ser tratada como problema de política pública e de estratégia de desenvolvimento, não</w:t>
      </w:r>
      <w:r w:rsidRPr="00714547">
        <w:rPr>
          <w:color w:val="000000" w:themeColor="text1"/>
        </w:rPr>
        <w:t xml:space="preserve"> apenas como tema técnico de conectividade.</w:t>
      </w:r>
    </w:p>
    <w:p w14:paraId="75C518BB" w14:textId="77777777" w:rsidR="004A3D2D" w:rsidRPr="00714547" w:rsidRDefault="005C31B9">
      <w:pPr>
        <w:pStyle w:val="Ttulo3"/>
        <w:rPr>
          <w:color w:val="000000" w:themeColor="text1"/>
        </w:rPr>
      </w:pPr>
      <w:bookmarkStart w:id="28" w:name="_Toc224326849"/>
      <w:r w:rsidRPr="00714547">
        <w:rPr>
          <w:color w:val="000000" w:themeColor="text1"/>
        </w:rPr>
        <w:t>3.4 APROPRIAÇÃO DE VALOR E CENTRALIZAÇÃO</w:t>
      </w:r>
      <w:bookmarkEnd w:id="28"/>
    </w:p>
    <w:p w14:paraId="2552A650" w14:textId="77777777" w:rsidR="004A3D2D" w:rsidRPr="00714547" w:rsidRDefault="005C31B9">
      <w:pPr>
        <w:rPr>
          <w:color w:val="000000" w:themeColor="text1"/>
        </w:rPr>
      </w:pPr>
      <w:r w:rsidRPr="00714547">
        <w:rPr>
          <w:color w:val="000000" w:themeColor="text1"/>
        </w:rPr>
        <w:t>A extração de dados só se torna politicamente decisiva porque está ligada à apropriação assimétrica do valor por eles gerado. Na economia digital, o valor não decorre apen</w:t>
      </w:r>
      <w:r w:rsidRPr="00714547">
        <w:rPr>
          <w:color w:val="000000" w:themeColor="text1"/>
        </w:rPr>
        <w:t>as da venda de produtos ou da prestação direta de serviços. Ele é produzido também pela capacidade de transformar interações, comportamentos, conteúdos, trajetórias e relações em informação processável, apta a alimentar publicidade direcionada, recomendaçã</w:t>
      </w:r>
      <w:r w:rsidRPr="00714547">
        <w:rPr>
          <w:color w:val="000000" w:themeColor="text1"/>
        </w:rPr>
        <w:t>o algorítmica, inteligência de mercado, automação, otimização logística e criação de novos serviços. O dado, portanto, não vale apenas como registro; ele vale como possibilidade de modelar mercados, antecipar condutas e ampliar poder de coordenação.</w:t>
      </w:r>
    </w:p>
    <w:p w14:paraId="6EC2FF96" w14:textId="77777777" w:rsidR="004A3D2D" w:rsidRPr="00714547" w:rsidRDefault="005C31B9">
      <w:pPr>
        <w:rPr>
          <w:color w:val="000000" w:themeColor="text1"/>
        </w:rPr>
      </w:pPr>
      <w:r w:rsidRPr="00714547">
        <w:rPr>
          <w:color w:val="000000" w:themeColor="text1"/>
        </w:rPr>
        <w:t>A form</w:t>
      </w:r>
      <w:r w:rsidRPr="00714547">
        <w:rPr>
          <w:color w:val="000000" w:themeColor="text1"/>
        </w:rPr>
        <w:t>ulação de Tiziana Terranova sobre o trabalho gratuito na internet permanece importante porque antecipou a percepção de que ambientes digitais são sustentados por intensa atividade não remunerada de usuários, produtores de conteúdo e participantes de comuni</w:t>
      </w:r>
      <w:r w:rsidRPr="00714547">
        <w:rPr>
          <w:color w:val="000000" w:themeColor="text1"/>
        </w:rPr>
        <w:t>dades online (TERRANOVA, 2000). Essa percepção ganhou nova escala com a consolidação das plataformas. Hoje, a geração de valor depende não apenas do conteúdo produzido voluntariamente, mas de todo um espectro de atividades ordinárias que deixam rastros úte</w:t>
      </w:r>
      <w:r w:rsidRPr="00714547">
        <w:rPr>
          <w:color w:val="000000" w:themeColor="text1"/>
        </w:rPr>
        <w:t>is para mineração, perfilamento e monetização. O que antes poderia parecer participação ou sociabilidade aparece, sob outra lente, como contribuição permanente para ecossistemas empresariais capazes de capturar valor sem remuneração proporcional aos sujeit</w:t>
      </w:r>
      <w:r w:rsidRPr="00714547">
        <w:rPr>
          <w:color w:val="000000" w:themeColor="text1"/>
        </w:rPr>
        <w:t>os que o produzem.</w:t>
      </w:r>
    </w:p>
    <w:p w14:paraId="49D403FE" w14:textId="77777777" w:rsidR="004A3D2D" w:rsidRPr="00714547" w:rsidRDefault="005C31B9">
      <w:pPr>
        <w:rPr>
          <w:color w:val="000000" w:themeColor="text1"/>
        </w:rPr>
      </w:pPr>
      <w:r w:rsidRPr="00714547">
        <w:rPr>
          <w:color w:val="000000" w:themeColor="text1"/>
        </w:rPr>
        <w:t>Nick Srnicek sistematiza bem as diferentes formas pelas quais as plataformas extraem valor em torno dos dados, seja pela publicidade, pela intermediação comercial, pelo aluguel de infraestrutura ou pela organização de mercados de trabalh</w:t>
      </w:r>
      <w:r w:rsidRPr="00714547">
        <w:rPr>
          <w:color w:val="000000" w:themeColor="text1"/>
        </w:rPr>
        <w:t>o (SRNICEK, 2018). Mas o ponto decisivo, para o argumento deste capítulo, está em reconhecer que a centralização do valor não decorre apenas do tamanho dessas empresas. Ela decorre da capacidade que elas possuem de integrar infraestrutura, dados, base de u</w:t>
      </w:r>
      <w:r w:rsidRPr="00714547">
        <w:rPr>
          <w:color w:val="000000" w:themeColor="text1"/>
        </w:rPr>
        <w:t>suários, modelos de aprendizado, poder de mercado e efeitos de rede. Essa integração torna mais difícil a entrada de concorrentes e reforça um circuito cumulativo: quem já concentra mais dados e mais capacidade computacional torna-se ainda mais apto a capt</w:t>
      </w:r>
      <w:r w:rsidRPr="00714547">
        <w:rPr>
          <w:color w:val="000000" w:themeColor="text1"/>
        </w:rPr>
        <w:t>urar novos dados e novo valor.</w:t>
      </w:r>
    </w:p>
    <w:p w14:paraId="65AA13B1" w14:textId="77777777" w:rsidR="004A3D2D" w:rsidRPr="00714547" w:rsidRDefault="005C31B9">
      <w:pPr>
        <w:rPr>
          <w:color w:val="000000" w:themeColor="text1"/>
        </w:rPr>
      </w:pPr>
      <w:r w:rsidRPr="00714547">
        <w:rPr>
          <w:color w:val="000000" w:themeColor="text1"/>
        </w:rPr>
        <w:t>O resultado é uma forma de concentração econômica que se articula diretamente à concentração informacional. Oligopólios digitais não controlam apenas mercados; controlam também padrões de acesso, critérios de visibilidade, re</w:t>
      </w:r>
      <w:r w:rsidRPr="00714547">
        <w:rPr>
          <w:color w:val="000000" w:themeColor="text1"/>
        </w:rPr>
        <w:t>gimes de interoperabilidade e ecossistemas de inovação. A apropriação do valor dos dados, portanto, não pode ser analisada apenas em termos de rentabilidade empresarial. Ela reorganiza as condições de concorrência, as possibilidades de autonomia institucio</w:t>
      </w:r>
      <w:r w:rsidRPr="00714547">
        <w:rPr>
          <w:color w:val="000000" w:themeColor="text1"/>
        </w:rPr>
        <w:t>nal e a própria distribuição global de poder econômico. Quem captura o valor dos dados não captura somente receita; captura também capacidade de investimento, pesquisa, influência regulatória e definição de rumos tecnológicos.</w:t>
      </w:r>
    </w:p>
    <w:p w14:paraId="48C26722" w14:textId="77777777" w:rsidR="004A3D2D" w:rsidRPr="00714547" w:rsidRDefault="005C31B9">
      <w:pPr>
        <w:rPr>
          <w:color w:val="000000" w:themeColor="text1"/>
        </w:rPr>
      </w:pPr>
      <w:r w:rsidRPr="00714547">
        <w:rPr>
          <w:color w:val="000000" w:themeColor="text1"/>
        </w:rPr>
        <w:t>Para países periféricos, essa</w:t>
      </w:r>
      <w:r w:rsidRPr="00714547">
        <w:rPr>
          <w:color w:val="000000" w:themeColor="text1"/>
        </w:rPr>
        <w:t xml:space="preserve"> centralização tem efeitos particularmente severos. O valor informacional produzido em seus mercados, em suas cidades, em suas rotinas de consumo, em seus sistemas científicos e em suas instituições públicas não se converte automaticamente em fortaleciment</w:t>
      </w:r>
      <w:r w:rsidRPr="00714547">
        <w:rPr>
          <w:color w:val="000000" w:themeColor="text1"/>
        </w:rPr>
        <w:t>o de capacidades locais. Frequentemente, ele é apropriado por corporações que operam transnacionalmente e o reinserem em circuitos de acumulação sediados fora da região. Assim, a economia dos dados reforça um padrão já conhecido da dependência: produção lo</w:t>
      </w:r>
      <w:r w:rsidRPr="00714547">
        <w:rPr>
          <w:color w:val="000000" w:themeColor="text1"/>
        </w:rPr>
        <w:t>cal de recurso estratégico combinada com apropriação externa dos segmentos de maior valor agregado. A novidade é que, agora, o recurso em questão é informacional, e a mediação se faz por plataformas e infraestrutura digital.</w:t>
      </w:r>
    </w:p>
    <w:p w14:paraId="64FB6A87" w14:textId="77777777" w:rsidR="004A3D2D" w:rsidRPr="00714547" w:rsidRDefault="005C31B9">
      <w:pPr>
        <w:pStyle w:val="Ttulo3"/>
        <w:rPr>
          <w:color w:val="000000" w:themeColor="text1"/>
        </w:rPr>
      </w:pPr>
      <w:bookmarkStart w:id="29" w:name="_Toc224326850"/>
      <w:r w:rsidRPr="00714547">
        <w:rPr>
          <w:color w:val="000000" w:themeColor="text1"/>
        </w:rPr>
        <w:t>3.5 ASSIMETRIAS NORTE-SUL E DEP</w:t>
      </w:r>
      <w:r w:rsidRPr="00714547">
        <w:rPr>
          <w:color w:val="000000" w:themeColor="text1"/>
        </w:rPr>
        <w:t>ENDÊNCIA INFORMACIONAL</w:t>
      </w:r>
      <w:bookmarkEnd w:id="29"/>
    </w:p>
    <w:p w14:paraId="1C329B75" w14:textId="77777777" w:rsidR="004A3D2D" w:rsidRPr="00714547" w:rsidRDefault="005C31B9">
      <w:pPr>
        <w:rPr>
          <w:color w:val="000000" w:themeColor="text1"/>
        </w:rPr>
      </w:pPr>
      <w:r w:rsidRPr="00714547">
        <w:rPr>
          <w:color w:val="000000" w:themeColor="text1"/>
        </w:rPr>
        <w:t>A economia dos dados não se distribui de forma homogênea no sistema mundial. Seus benefícios, custos, centros de decisão e zonas de extração são profundamente desiguais. Países centrais concentram plataformas, data centers, capacidad</w:t>
      </w:r>
      <w:r w:rsidRPr="00714547">
        <w:rPr>
          <w:color w:val="000000" w:themeColor="text1"/>
        </w:rPr>
        <w:t xml:space="preserve">e de processamento, pesquisa avançada, produção de semicondutores, modelos de inteligência artificial e poder normativo. Já países periféricos tendem a participar com menor controle sobre os meios de coordenação, aparecendo sobretudo como mercados, fontes </w:t>
      </w:r>
      <w:r w:rsidRPr="00714547">
        <w:rPr>
          <w:color w:val="000000" w:themeColor="text1"/>
        </w:rPr>
        <w:t>de dados, territórios de implantação e usuários de serviços externos. Essa assimetria não é fenômeno lateral; é parte constitutiva da forma como a economia digital se organiza.</w:t>
      </w:r>
    </w:p>
    <w:p w14:paraId="5C8285E2" w14:textId="77777777" w:rsidR="004A3D2D" w:rsidRPr="00714547" w:rsidRDefault="005C31B9">
      <w:pPr>
        <w:rPr>
          <w:color w:val="000000" w:themeColor="text1"/>
        </w:rPr>
      </w:pPr>
      <w:r w:rsidRPr="00714547">
        <w:rPr>
          <w:color w:val="000000" w:themeColor="text1"/>
        </w:rPr>
        <w:t>Ulises Mejias ajuda a compreender que a conectividade não deve ser confundida a</w:t>
      </w:r>
      <w:r w:rsidRPr="00714547">
        <w:rPr>
          <w:color w:val="000000" w:themeColor="text1"/>
        </w:rPr>
        <w:t>utomaticamente com inclusão ou igualdade. Redes produzem centros, periferias, hubs privilegiados e zonas de subordinação, e a conexão pode operar também como mecanismo de captura e marginalização (MEJIAS, 2013). Transportada para a discussão sobre dados, e</w:t>
      </w:r>
      <w:r w:rsidRPr="00714547">
        <w:rPr>
          <w:color w:val="000000" w:themeColor="text1"/>
        </w:rPr>
        <w:t>ssa percepção mostra que estar conectado não significa controlar os termos da conexão. Um país pode estar profundamente integrado à economia digital global e, ainda assim, ocupar posição subordinada, dependente de infraestrutura externa, de serviços import</w:t>
      </w:r>
      <w:r w:rsidRPr="00714547">
        <w:rPr>
          <w:color w:val="000000" w:themeColor="text1"/>
        </w:rPr>
        <w:t>ados, de padrões técnicos alheios e de ecossistemas empresariais sobre os quais exerce pouca influência.</w:t>
      </w:r>
    </w:p>
    <w:p w14:paraId="165719A7" w14:textId="77777777" w:rsidR="004A3D2D" w:rsidRPr="00714547" w:rsidRDefault="005C31B9">
      <w:pPr>
        <w:rPr>
          <w:color w:val="000000" w:themeColor="text1"/>
        </w:rPr>
      </w:pPr>
      <w:r w:rsidRPr="00714547">
        <w:rPr>
          <w:color w:val="000000" w:themeColor="text1"/>
        </w:rPr>
        <w:t xml:space="preserve">A dependência informacional manifesta-se em várias camadas. No plano da infraestrutura, ela se expressa na dependência de nuvem, plataformas, sistemas </w:t>
      </w:r>
      <w:r w:rsidRPr="00714547">
        <w:rPr>
          <w:color w:val="000000" w:themeColor="text1"/>
        </w:rPr>
        <w:t>operacionais, protocolos e serviços estratégicos controlados fora da região. No plano econômico, surge na apropriação externa do valor derivado de dados produzidos localmente. No plano científico e tecnológico, aparece na dificuldade de consolidar capacida</w:t>
      </w:r>
      <w:r w:rsidRPr="00714547">
        <w:rPr>
          <w:color w:val="000000" w:themeColor="text1"/>
        </w:rPr>
        <w:t>de própria de pesquisa, processamento, interoperabilidade e desenvolvimento de modelos. No plano epistêmico, manifesta-se na adoção de classificações, métricas e arquiteturas de decisão produzidas em outros contextos e frequentemente tratadas como universa</w:t>
      </w:r>
      <w:r w:rsidRPr="00714547">
        <w:rPr>
          <w:color w:val="000000" w:themeColor="text1"/>
        </w:rPr>
        <w:t>is.</w:t>
      </w:r>
    </w:p>
    <w:p w14:paraId="267FDA63" w14:textId="77777777" w:rsidR="004A3D2D" w:rsidRPr="00714547" w:rsidRDefault="005C31B9">
      <w:pPr>
        <w:rPr>
          <w:color w:val="000000" w:themeColor="text1"/>
        </w:rPr>
      </w:pPr>
      <w:r w:rsidRPr="00714547">
        <w:rPr>
          <w:color w:val="000000" w:themeColor="text1"/>
        </w:rPr>
        <w:t xml:space="preserve">No Brasil, essa condição torna-se particularmente visível quando se observa o modo como políticas de inclusão digital, modernização administrativa e expansão do acesso a serviços conectados nem sempre foram acompanhadas por fortalecimento proporcional </w:t>
      </w:r>
      <w:r w:rsidRPr="00714547">
        <w:rPr>
          <w:color w:val="000000" w:themeColor="text1"/>
        </w:rPr>
        <w:t>de capacidades locais de produção tecnológica e infraestrutura pública. A crítica de Paulo Brito permanece pertinente nesse ponto ao indicar que a inclusão, quando pensada apenas como acesso ao consumo de tecnologias importadas, pode reproduzir dependência</w:t>
      </w:r>
      <w:r w:rsidRPr="00714547">
        <w:rPr>
          <w:color w:val="000000" w:themeColor="text1"/>
        </w:rPr>
        <w:t xml:space="preserve"> em vez de enfrentá-la (BRITO, 2005). Atualizada para o presente, essa observação sugere que a transformação digital não pode ser avaliada apenas pelo número de pessoas conectadas ou pelo volume de serviços disponíveis. É preciso perguntar quem controla as</w:t>
      </w:r>
      <w:r w:rsidRPr="00714547">
        <w:rPr>
          <w:color w:val="000000" w:themeColor="text1"/>
        </w:rPr>
        <w:t xml:space="preserve"> infraestruturas, quem processa os dados, quem captura o valor e quem define os padrões.</w:t>
      </w:r>
    </w:p>
    <w:p w14:paraId="11E9BCB8" w14:textId="77777777" w:rsidR="004A3D2D" w:rsidRPr="00714547" w:rsidRDefault="005C31B9">
      <w:pPr>
        <w:rPr>
          <w:color w:val="000000" w:themeColor="text1"/>
        </w:rPr>
      </w:pPr>
      <w:r w:rsidRPr="00714547">
        <w:rPr>
          <w:color w:val="000000" w:themeColor="text1"/>
        </w:rPr>
        <w:t xml:space="preserve">Na América Latina, essa questão assume dimensão regional. A fragmentação de iniciativas, a assimetria entre países, a limitação de investimentos e a baixa coordenação </w:t>
      </w:r>
      <w:r w:rsidRPr="00714547">
        <w:rPr>
          <w:color w:val="000000" w:themeColor="text1"/>
        </w:rPr>
        <w:t>de políticas tecnológicas tornam mais difícil disputar segmentos estratégicos da economia digital. Isso reforça a posição da região como fornecedora de matéria-prima informacional e consumidora de soluções externas. Em tal cenário, a soberania digital depe</w:t>
      </w:r>
      <w:r w:rsidRPr="00714547">
        <w:rPr>
          <w:color w:val="000000" w:themeColor="text1"/>
        </w:rPr>
        <w:t xml:space="preserve">nde não apenas de políticas nacionais isoladas, mas também de arranjos cooperativos, padronização regional, compartilhamento de capacidades e fortalecimento de infraestrutura pública e científica. Sem isso, a dependência tende a se reproduzir sob roupagem </w:t>
      </w:r>
      <w:r w:rsidRPr="00714547">
        <w:rPr>
          <w:color w:val="000000" w:themeColor="text1"/>
        </w:rPr>
        <w:t>digital.</w:t>
      </w:r>
    </w:p>
    <w:p w14:paraId="4EF98D86" w14:textId="77777777" w:rsidR="004A3D2D" w:rsidRPr="00714547" w:rsidRDefault="005C31B9">
      <w:pPr>
        <w:pStyle w:val="Ttulo3"/>
        <w:rPr>
          <w:color w:val="000000" w:themeColor="text1"/>
        </w:rPr>
      </w:pPr>
      <w:bookmarkStart w:id="30" w:name="_Toc224326851"/>
      <w:r w:rsidRPr="00714547">
        <w:rPr>
          <w:color w:val="000000" w:themeColor="text1"/>
        </w:rPr>
        <w:t>3.6 IMPLICAÇÕES PARA A REGULAÇÃO E A GOVERNANÇA DE DADOS</w:t>
      </w:r>
      <w:bookmarkEnd w:id="30"/>
    </w:p>
    <w:p w14:paraId="56B72DBD" w14:textId="77777777" w:rsidR="004A3D2D" w:rsidRPr="00714547" w:rsidRDefault="005C31B9">
      <w:pPr>
        <w:rPr>
          <w:color w:val="000000" w:themeColor="text1"/>
        </w:rPr>
      </w:pPr>
      <w:r w:rsidRPr="00714547">
        <w:rPr>
          <w:color w:val="000000" w:themeColor="text1"/>
        </w:rPr>
        <w:t>As dinâmicas de extração, circulação e apropriação de dados discutidas até aqui possuem implicações diretas para a regulação e a governança. A primeira delas é que o problema não pode ser tr</w:t>
      </w:r>
      <w:r w:rsidRPr="00714547">
        <w:rPr>
          <w:color w:val="000000" w:themeColor="text1"/>
        </w:rPr>
        <w:t>atado apenas como tema de proteção individual da privacidade. Embora essa dimensão seja essencial, ela não basta para enfrentar a escala econômica, infraestrutural e geopolítica da questão. Regulação de dados, em contextos de dependência, precisa lidar sim</w:t>
      </w:r>
      <w:r w:rsidRPr="00714547">
        <w:rPr>
          <w:color w:val="000000" w:themeColor="text1"/>
        </w:rPr>
        <w:t>ultaneamente com direitos, com assimetria de mercado, com governança de infraestrutura e com capacidade pública de coordenação.</w:t>
      </w:r>
    </w:p>
    <w:p w14:paraId="4C628041" w14:textId="77777777" w:rsidR="004A3D2D" w:rsidRPr="00714547" w:rsidRDefault="005C31B9">
      <w:pPr>
        <w:rPr>
          <w:color w:val="000000" w:themeColor="text1"/>
        </w:rPr>
      </w:pPr>
      <w:r w:rsidRPr="00714547">
        <w:rPr>
          <w:color w:val="000000" w:themeColor="text1"/>
        </w:rPr>
        <w:t>A regulação da extração enfrenta obstáculos conhecidos. Parte da coleta é invisível, parte é naturalizada como contrapartida por</w:t>
      </w:r>
      <w:r w:rsidRPr="00714547">
        <w:rPr>
          <w:color w:val="000000" w:themeColor="text1"/>
        </w:rPr>
        <w:t xml:space="preserve"> serviços digitais, e parte se apoia em estruturas contratuais assimétricas que tornam o consentimento mais formal do que efetivo. Isso exige não apenas normas, mas capacidade institucional de auditoria, fiscalização e imposição de limites. Em países perif</w:t>
      </w:r>
      <w:r w:rsidRPr="00714547">
        <w:rPr>
          <w:color w:val="000000" w:themeColor="text1"/>
        </w:rPr>
        <w:t>éricos, esse desafio é ainda maior porque o poder econômico e técnico das grandes plataformas costuma superar amplamente a capacidade das agências reguladoras. Sem investimento público, formação especializada e mecanismos robustos de accountability, a regu</w:t>
      </w:r>
      <w:r w:rsidRPr="00714547">
        <w:rPr>
          <w:color w:val="000000" w:themeColor="text1"/>
        </w:rPr>
        <w:t>lação tende a permanecer declaratória.</w:t>
      </w:r>
    </w:p>
    <w:p w14:paraId="79DF1A39" w14:textId="77777777" w:rsidR="004A3D2D" w:rsidRPr="00714547" w:rsidRDefault="005C31B9">
      <w:pPr>
        <w:rPr>
          <w:color w:val="000000" w:themeColor="text1"/>
        </w:rPr>
      </w:pPr>
      <w:r w:rsidRPr="00714547">
        <w:rPr>
          <w:color w:val="000000" w:themeColor="text1"/>
        </w:rPr>
        <w:t>A circulação internacional de dados constitui outro campo decisivo. Políticas de localização podem ter papel relevante em determinados casos, mas, isoladamente, não resolvem o problema da dependência se não forem acom</w:t>
      </w:r>
      <w:r w:rsidRPr="00714547">
        <w:rPr>
          <w:color w:val="000000" w:themeColor="text1"/>
        </w:rPr>
        <w:t xml:space="preserve">panhadas de infraestrutura própria, padrões abertos, capacidade de interoperabilidade e estratégias para dados públicos, científicos e sensíveis. A governança dos fluxos precisa ser pensada em conjunto com a governança da infraestrutura. Caso contrário, o </w:t>
      </w:r>
      <w:r w:rsidRPr="00714547">
        <w:rPr>
          <w:color w:val="000000" w:themeColor="text1"/>
        </w:rPr>
        <w:t>Estado pode impor exigências territoriais sem alterar substantivamente a subordinação material da arquitetura digital.</w:t>
      </w:r>
    </w:p>
    <w:p w14:paraId="7EFDEA06" w14:textId="77777777" w:rsidR="004A3D2D" w:rsidRPr="00714547" w:rsidRDefault="005C31B9">
      <w:pPr>
        <w:rPr>
          <w:color w:val="000000" w:themeColor="text1"/>
        </w:rPr>
      </w:pPr>
      <w:r w:rsidRPr="00714547">
        <w:rPr>
          <w:color w:val="000000" w:themeColor="text1"/>
        </w:rPr>
        <w:t>Talvez o desafio mais difícil seja o da apropriação de valor. Enquanto modelos de negócio baseados na captura contínua de dados e na conc</w:t>
      </w:r>
      <w:r w:rsidRPr="00714547">
        <w:rPr>
          <w:color w:val="000000" w:themeColor="text1"/>
        </w:rPr>
        <w:t>entração de infraestrutura permanecerem inalterados, a tendência será a continuidade da centralização econômica e informacional. Isso recoloca a necessidade de discutir tributação adequada, concorrência, interoperabilidade, portabilidade, abertura de ecoss</w:t>
      </w:r>
      <w:r w:rsidRPr="00714547">
        <w:rPr>
          <w:color w:val="000000" w:themeColor="text1"/>
        </w:rPr>
        <w:t>istemas, fortalecimento de alternativas públicas e cooperativas e desenvolvimento de capacidade nacional e regional de armazenamento e processamento. Em outras palavras, a governança dos dados não pode limitar-se a administrar melhor a dependência. Ela pre</w:t>
      </w:r>
      <w:r w:rsidRPr="00714547">
        <w:rPr>
          <w:color w:val="000000" w:themeColor="text1"/>
        </w:rPr>
        <w:t>cisa criar condições para reduzi-la.</w:t>
      </w:r>
    </w:p>
    <w:p w14:paraId="6E07E8FB" w14:textId="77777777" w:rsidR="004A3D2D" w:rsidRPr="00714547" w:rsidRDefault="005C31B9">
      <w:pPr>
        <w:pStyle w:val="Ttulo3"/>
        <w:rPr>
          <w:color w:val="000000" w:themeColor="text1"/>
        </w:rPr>
      </w:pPr>
      <w:bookmarkStart w:id="31" w:name="_Toc224326852"/>
      <w:r w:rsidRPr="00714547">
        <w:rPr>
          <w:color w:val="000000" w:themeColor="text1"/>
        </w:rPr>
        <w:t>3.7 CENTRALIDADE DOS DADOS E ASSIMETRIAS DE PODER</w:t>
      </w:r>
      <w:bookmarkEnd w:id="31"/>
    </w:p>
    <w:p w14:paraId="4081C850" w14:textId="77777777" w:rsidR="004A3D2D" w:rsidRPr="00714547" w:rsidRDefault="005C31B9">
      <w:pPr>
        <w:rPr>
          <w:color w:val="000000" w:themeColor="text1"/>
        </w:rPr>
      </w:pPr>
      <w:r w:rsidRPr="00714547">
        <w:rPr>
          <w:color w:val="000000" w:themeColor="text1"/>
        </w:rPr>
        <w:t>A análise desenvolvida neste capítulo permite afirmar que os dados se tornaram recurso estratégico não apenas porque geram riqueza, mas porque reorganizam as bases conte</w:t>
      </w:r>
      <w:r w:rsidRPr="00714547">
        <w:rPr>
          <w:color w:val="000000" w:themeColor="text1"/>
        </w:rPr>
        <w:t xml:space="preserve">mporâneas do poder. Extrair, circular, processar e apropriar-se de dados significa hoje ampliar capacidade de prever, classificar, intervir e coordenar. Nesse sentido, a centralidade dos dados modifica a economia política do capitalismo, mas também altera </w:t>
      </w:r>
      <w:r w:rsidRPr="00714547">
        <w:rPr>
          <w:color w:val="000000" w:themeColor="text1"/>
        </w:rPr>
        <w:t>a distribuição das possibilidades de autonomia entre Estados, empresas, instituições científicas e sociedades.</w:t>
      </w:r>
    </w:p>
    <w:p w14:paraId="4DEE8AE4" w14:textId="77777777" w:rsidR="004A3D2D" w:rsidRPr="00714547" w:rsidRDefault="005C31B9">
      <w:pPr>
        <w:rPr>
          <w:color w:val="000000" w:themeColor="text1"/>
        </w:rPr>
      </w:pPr>
      <w:r w:rsidRPr="00714547">
        <w:rPr>
          <w:color w:val="000000" w:themeColor="text1"/>
        </w:rPr>
        <w:t>A leitura de Zuboff ajuda a perceber a emergência de um novo regime de acumulação baseado na vigilância corporativa e na predição comportamental.</w:t>
      </w:r>
      <w:r w:rsidRPr="00714547">
        <w:rPr>
          <w:color w:val="000000" w:themeColor="text1"/>
        </w:rPr>
        <w:t xml:space="preserve"> No entanto, para pensar periferia e dependência, esse diagnóstico precisa ser articulado a uma compreensão mais ampla da assimetria infraestrutural e geopolítica. É nesse ponto que a chave do colonialismo de dados se mostra mais potente. Ela permite ver q</w:t>
      </w:r>
      <w:r w:rsidRPr="00714547">
        <w:rPr>
          <w:color w:val="000000" w:themeColor="text1"/>
        </w:rPr>
        <w:t>ue a economia dos dados não produz apenas novos mercados, mas novas formas de subordinação, nas quais a extração de informação e a captura de valor se concentram em poucos polos, enquanto amplas regiões do mundo permanecem estruturalmente dependentes dos m</w:t>
      </w:r>
      <w:r w:rsidRPr="00714547">
        <w:rPr>
          <w:color w:val="000000" w:themeColor="text1"/>
        </w:rPr>
        <w:t>eios técnicos e cognitivos de sua valorização.</w:t>
      </w:r>
    </w:p>
    <w:p w14:paraId="535320E6" w14:textId="77777777" w:rsidR="004A3D2D" w:rsidRPr="00714547" w:rsidRDefault="005C31B9">
      <w:pPr>
        <w:rPr>
          <w:color w:val="000000" w:themeColor="text1"/>
        </w:rPr>
      </w:pPr>
      <w:r w:rsidRPr="00714547">
        <w:rPr>
          <w:color w:val="000000" w:themeColor="text1"/>
        </w:rPr>
        <w:t>No caso do Brasil e da América Latina, isso significa que a soberania digital não pode ser tratada como tema secundário ou como agenda restrita à regulação de plataformas. Ela diz respeito às condições materia</w:t>
      </w:r>
      <w:r w:rsidRPr="00714547">
        <w:rPr>
          <w:color w:val="000000" w:themeColor="text1"/>
        </w:rPr>
        <w:t>is de armazenamento, processamento e circulação dos dados; à capacidade de construir infraestruturas públicas e científicas robustas; à possibilidade de formular normas e padrões adequados às necessidades locais; e à disputa para que a produção informacion</w:t>
      </w:r>
      <w:r w:rsidRPr="00714547">
        <w:rPr>
          <w:color w:val="000000" w:themeColor="text1"/>
        </w:rPr>
        <w:t>al gerada na região não seja apenas capturada e transformada em valor alhures. O problema da dependência, portanto, reaparece na era digital sob nova forma: quem produz os dados nem sempre controla os meios de sua interpretação, nem participa dos segmentos</w:t>
      </w:r>
      <w:r w:rsidRPr="00714547">
        <w:rPr>
          <w:color w:val="000000" w:themeColor="text1"/>
        </w:rPr>
        <w:t xml:space="preserve"> em que seu valor é mais intensamente apropriado.</w:t>
      </w:r>
    </w:p>
    <w:p w14:paraId="3721E9C0" w14:textId="77777777" w:rsidR="004A3D2D" w:rsidRPr="00714547" w:rsidRDefault="005C31B9">
      <w:pPr>
        <w:rPr>
          <w:color w:val="000000" w:themeColor="text1"/>
        </w:rPr>
      </w:pPr>
      <w:r w:rsidRPr="00714547">
        <w:rPr>
          <w:color w:val="000000" w:themeColor="text1"/>
        </w:rPr>
        <w:t>Se essa leitura estiver correta, a disputa em torno dos dados não pode ser pensada apenas como questão de eficiência tecnológica ou modernização administrativa. Trata-se de problema central para o desenvolv</w:t>
      </w:r>
      <w:r w:rsidRPr="00714547">
        <w:rPr>
          <w:color w:val="000000" w:themeColor="text1"/>
        </w:rPr>
        <w:t>imento, para a democracia, para a ciência e para a autonomia institucional. A economia dos dados tornou-se um dos lugares mais visíveis em que se decide quem pode ver, classificar, prever e governar. E é justamente por isso que discutir extração, circulaçã</w:t>
      </w:r>
      <w:r w:rsidRPr="00714547">
        <w:rPr>
          <w:color w:val="000000" w:themeColor="text1"/>
        </w:rPr>
        <w:t>o e apropriação de dados significa discutir, em última instância, a distribuição contemporânea do poder.</w:t>
      </w:r>
    </w:p>
    <w:p w14:paraId="2B114E8E" w14:textId="77777777" w:rsidR="004A3D2D" w:rsidRPr="00714547" w:rsidRDefault="005C31B9">
      <w:pPr>
        <w:pStyle w:val="Ttulo1"/>
        <w:pageBreakBefore/>
        <w:rPr>
          <w:color w:val="000000" w:themeColor="text1"/>
        </w:rPr>
      </w:pPr>
      <w:bookmarkStart w:id="32" w:name="_Toc224326853"/>
      <w:r w:rsidRPr="00714547">
        <w:rPr>
          <w:color w:val="000000" w:themeColor="text1"/>
        </w:rPr>
        <w:t>CAPÍTULO 4</w:t>
      </w:r>
      <w:bookmarkEnd w:id="32"/>
    </w:p>
    <w:p w14:paraId="51FF7554" w14:textId="77777777" w:rsidR="004A3D2D" w:rsidRPr="00714547" w:rsidRDefault="005C31B9">
      <w:pPr>
        <w:pStyle w:val="Ttulo2"/>
        <w:rPr>
          <w:color w:val="000000" w:themeColor="text1"/>
        </w:rPr>
      </w:pPr>
      <w:bookmarkStart w:id="33" w:name="_Toc224326854"/>
      <w:r w:rsidRPr="00714547">
        <w:rPr>
          <w:color w:val="000000" w:themeColor="text1"/>
        </w:rPr>
        <w:t>INTELIGÊNCIA ARTIFICIAL, CLASSIFICAÇÃO E REPRODUÇÃO DE DESIGUALDADES</w:t>
      </w:r>
      <w:bookmarkEnd w:id="33"/>
    </w:p>
    <w:p w14:paraId="5044E5E4" w14:textId="77777777" w:rsidR="004A3D2D" w:rsidRPr="00714547" w:rsidRDefault="005C31B9">
      <w:pPr>
        <w:pStyle w:val="Ttulo3"/>
        <w:rPr>
          <w:color w:val="000000" w:themeColor="text1"/>
        </w:rPr>
      </w:pPr>
      <w:bookmarkStart w:id="34" w:name="_Toc224326855"/>
      <w:r w:rsidRPr="00714547">
        <w:rPr>
          <w:color w:val="000000" w:themeColor="text1"/>
        </w:rPr>
        <w:t>4.1 IA COMO SISTEMA DE CLASSIFICAÇÃO SOCIAL</w:t>
      </w:r>
      <w:bookmarkEnd w:id="34"/>
    </w:p>
    <w:p w14:paraId="7E343584" w14:textId="77777777" w:rsidR="004A3D2D" w:rsidRPr="00714547" w:rsidRDefault="005C31B9">
      <w:pPr>
        <w:rPr>
          <w:color w:val="000000" w:themeColor="text1"/>
        </w:rPr>
      </w:pPr>
      <w:r w:rsidRPr="00714547">
        <w:rPr>
          <w:color w:val="000000" w:themeColor="text1"/>
        </w:rPr>
        <w:t xml:space="preserve">A inteligência artificial, </w:t>
      </w:r>
      <w:r w:rsidRPr="00714547">
        <w:rPr>
          <w:color w:val="000000" w:themeColor="text1"/>
        </w:rPr>
        <w:t xml:space="preserve">conforme atualmente implementada nas mais diversas aplicações da vida contemporânea, opera fundamentalmente como um sistema de classificação social. Algoritmos de machine learning, treinados com grandes volumes de dados, aprendem a identificar padrões e a </w:t>
      </w:r>
      <w:r w:rsidRPr="00714547">
        <w:rPr>
          <w:color w:val="000000" w:themeColor="text1"/>
        </w:rPr>
        <w:t>categorizar indivíduos, comportamentos, objetos e fenômenos segundo critérios que, embora apresentados como técnicos e neutros, incorporam e reproduzem os vieses dos dados com os quais foram treinados e dos contextos em que foram desenvolvidos.</w:t>
      </w:r>
    </w:p>
    <w:p w14:paraId="33F5F30D" w14:textId="77777777" w:rsidR="004A3D2D" w:rsidRPr="00714547" w:rsidRDefault="005C31B9">
      <w:pPr>
        <w:rPr>
          <w:color w:val="000000" w:themeColor="text1"/>
        </w:rPr>
      </w:pPr>
      <w:r w:rsidRPr="00714547">
        <w:rPr>
          <w:color w:val="000000" w:themeColor="text1"/>
        </w:rPr>
        <w:t>Kate Crawfo</w:t>
      </w:r>
      <w:r w:rsidRPr="00714547">
        <w:rPr>
          <w:color w:val="000000" w:themeColor="text1"/>
        </w:rPr>
        <w:t>rd, em "Atlas of AI: Power, Politics, and the Planetary Costs of Artificial Intelligence", oferece uma cartografia abrangente das implicações políticas, sociais e ambientais da inteligência artificial contemporânea. Para Crawford, a IA não é uma tecnologia</w:t>
      </w:r>
      <w:r w:rsidRPr="00714547">
        <w:rPr>
          <w:color w:val="000000" w:themeColor="text1"/>
        </w:rPr>
        <w:t xml:space="preserve"> desencarnada e abstrata, mas um sistema que depende de uma complexa infraestrutura material — mineração de recursos naturais, trabalho humano de rotulagem de dados, consumo massivo de energia elétrica — e que incorpora em seus algoritmos os vieses e inter</w:t>
      </w:r>
      <w:r w:rsidRPr="00714547">
        <w:rPr>
          <w:color w:val="000000" w:themeColor="text1"/>
        </w:rPr>
        <w:t>esses dos contextos de sua produção (2021). Essa perspectiva desnaturaliza a IA, revelando-a como produto de escolhas políticas e econômicas específicas.</w:t>
      </w:r>
    </w:p>
    <w:p w14:paraId="7D7A1B5A" w14:textId="77777777" w:rsidR="004A3D2D" w:rsidRPr="00714547" w:rsidRDefault="005C31B9">
      <w:pPr>
        <w:rPr>
          <w:color w:val="000000" w:themeColor="text1"/>
        </w:rPr>
      </w:pPr>
      <w:r w:rsidRPr="00714547">
        <w:rPr>
          <w:color w:val="000000" w:themeColor="text1"/>
        </w:rPr>
        <w:t>A classificação, como operação fundamental da IA, não é uma atividade neutra. Quando um algoritmo clas</w:t>
      </w:r>
      <w:r w:rsidRPr="00714547">
        <w:rPr>
          <w:color w:val="000000" w:themeColor="text1"/>
        </w:rPr>
        <w:t>sifica um indivíduo como "bom pagador" ou "mau pagador", como "candidato adequado" ou "inadequado" para uma vaga de emprego, como "risco baixo" ou "risco alto" para fins de seguro ou crédito, está tomando decisões que têm consequências materiais significat</w:t>
      </w:r>
      <w:r w:rsidRPr="00714547">
        <w:rPr>
          <w:color w:val="000000" w:themeColor="text1"/>
        </w:rPr>
        <w:t>ivas para a vida desse indivíduo. Essas classificações, apresentadas como objetivas porque baseadas em dados, frequentemente incorporam e legitimam desigualdades preexistentes, convertendo discriminações históricas em aparentes neutralidades técnicas.</w:t>
      </w:r>
    </w:p>
    <w:p w14:paraId="50783F89" w14:textId="77777777" w:rsidR="004A3D2D" w:rsidRPr="00714547" w:rsidRDefault="005C31B9">
      <w:pPr>
        <w:rPr>
          <w:color w:val="000000" w:themeColor="text1"/>
        </w:rPr>
      </w:pPr>
      <w:r w:rsidRPr="00714547">
        <w:rPr>
          <w:color w:val="000000" w:themeColor="text1"/>
        </w:rPr>
        <w:t>Safi</w:t>
      </w:r>
      <w:r w:rsidRPr="00714547">
        <w:rPr>
          <w:color w:val="000000" w:themeColor="text1"/>
        </w:rPr>
        <w:t>ya Umoja Noble, em "Algorithms of Oppression: How Search Engines Reinforce Racism", demonstra como os mecanismos de busca, que são muitas vezes apresentados como ferramentas neutras de acesso à informação, reproduzem e amplificam estereótipos racistas e se</w:t>
      </w:r>
      <w:r w:rsidRPr="00714547">
        <w:rPr>
          <w:color w:val="000000" w:themeColor="text1"/>
        </w:rPr>
        <w:t>xistas. Noble mostra como buscas por termos relacionados a mulheres negras frequentemente retornam resultados pornográficos ou estereotipados, revelando como os algoritmos incorporam os vieses da sociedade em que foram desenvolvidos (2018). Essa pesquisa e</w:t>
      </w:r>
      <w:r w:rsidRPr="00714547">
        <w:rPr>
          <w:color w:val="000000" w:themeColor="text1"/>
        </w:rPr>
        <w:t>videncia que a suposta neutralidade técnica dos algoritmos é uma ilusão perigosa.</w:t>
      </w:r>
    </w:p>
    <w:p w14:paraId="302A3DB7" w14:textId="77777777" w:rsidR="004A3D2D" w:rsidRPr="00714547" w:rsidRDefault="005C31B9">
      <w:pPr>
        <w:pStyle w:val="Ttulo3"/>
        <w:rPr>
          <w:color w:val="000000" w:themeColor="text1"/>
        </w:rPr>
      </w:pPr>
      <w:bookmarkStart w:id="35" w:name="_Toc224326856"/>
      <w:r w:rsidRPr="00714547">
        <w:rPr>
          <w:color w:val="000000" w:themeColor="text1"/>
        </w:rPr>
        <w:t>4.2 VIÉS ALGORÍTMICO E DISCRIMINAÇÃO AUTOMATIZADA</w:t>
      </w:r>
      <w:bookmarkEnd w:id="35"/>
    </w:p>
    <w:p w14:paraId="5F8E723D" w14:textId="77777777" w:rsidR="004A3D2D" w:rsidRPr="00714547" w:rsidRDefault="005C31B9">
      <w:pPr>
        <w:rPr>
          <w:color w:val="000000" w:themeColor="text1"/>
        </w:rPr>
      </w:pPr>
      <w:r w:rsidRPr="00714547">
        <w:rPr>
          <w:color w:val="000000" w:themeColor="text1"/>
        </w:rPr>
        <w:t>O conceito de viés algorítmico refere-se às distorções sistemáticas nos resultados produzidos por algoritmos de IA que resul</w:t>
      </w:r>
      <w:r w:rsidRPr="00714547">
        <w:rPr>
          <w:color w:val="000000" w:themeColor="text1"/>
        </w:rPr>
        <w:t>tam em tratamento desigual de indivíduos ou grupos com base em características protegidas como raça, gênero, classe social, orientação sexual, entre outras. Esses vieses não são necessariamente intencionais — frequentemente emergem de formas sutis e não in</w:t>
      </w:r>
      <w:r w:rsidRPr="00714547">
        <w:rPr>
          <w:color w:val="000000" w:themeColor="text1"/>
        </w:rPr>
        <w:t>tencionais de como os dados são coletados, processados e utilizados para treinar os algoritmos.</w:t>
      </w:r>
    </w:p>
    <w:p w14:paraId="76C1896A" w14:textId="77777777" w:rsidR="004A3D2D" w:rsidRPr="00714547" w:rsidRDefault="005C31B9">
      <w:pPr>
        <w:rPr>
          <w:color w:val="000000" w:themeColor="text1"/>
        </w:rPr>
      </w:pPr>
      <w:r w:rsidRPr="00714547">
        <w:rPr>
          <w:color w:val="000000" w:themeColor="text1"/>
        </w:rPr>
        <w:t xml:space="preserve">Ruha Benjamin, em "Race After Technology: Abolitionist Tools for the New Jim Code", desenvolve o conceito de "novo código Jim" para descrever como a tecnologia </w:t>
      </w:r>
      <w:r w:rsidRPr="00714547">
        <w:rPr>
          <w:color w:val="000000" w:themeColor="text1"/>
        </w:rPr>
        <w:t>pode operar como uma forma de discriminação racial que, embora não utilize as categorias explícitas do racismo do passado, produz resultados igualmente discriminatórios. Para Benjamin, os algoritmos são "ferramentas de poder" que incorporam e reproduzem as</w:t>
      </w:r>
      <w:r w:rsidRPr="00714547">
        <w:rPr>
          <w:color w:val="000000" w:themeColor="text1"/>
        </w:rPr>
        <w:t xml:space="preserve"> desigualdades estruturais da sociedade, frequentemente de formas que são difíceis de detectar e contestar (2019). Essa perspectiva permite compreender o viés algorítmico não como um defeito técnico corrigível, mas como uma característica estrutural da IA </w:t>
      </w:r>
      <w:r w:rsidRPr="00714547">
        <w:rPr>
          <w:color w:val="000000" w:themeColor="text1"/>
        </w:rPr>
        <w:t>desenvolvida em contextos de desigualdade.</w:t>
      </w:r>
    </w:p>
    <w:p w14:paraId="79C19FFD" w14:textId="77777777" w:rsidR="004A3D2D" w:rsidRPr="00714547" w:rsidRDefault="005C31B9">
      <w:pPr>
        <w:rPr>
          <w:color w:val="000000" w:themeColor="text1"/>
        </w:rPr>
      </w:pPr>
      <w:r w:rsidRPr="00714547">
        <w:rPr>
          <w:color w:val="000000" w:themeColor="text1"/>
        </w:rPr>
        <w:t>Os vieses algorítmicos podem surgir em diferentes estágios do desenvolvimento de sistemas de IA. No estágio da coleta de dados, vieses podem ser introduzidos quando os dados disponíveis não representam adequadamen</w:t>
      </w:r>
      <w:r w:rsidRPr="00714547">
        <w:rPr>
          <w:color w:val="000000" w:themeColor="text1"/>
        </w:rPr>
        <w:t xml:space="preserve">te a diversidade da população — por exemplo, quando sistemas de reconhecimento facial são treinados predominantemente com imagens de pessoas brancas, resultando em taxas de erro mais altas para pessoas negras. No estágio de processamento dos dados, vieses </w:t>
      </w:r>
      <w:r w:rsidRPr="00714547">
        <w:rPr>
          <w:color w:val="000000" w:themeColor="text1"/>
        </w:rPr>
        <w:t>podem ser introduzidos através das escolhas sobre quais variáveis incluir no modelo e como ponderá-las. No estágio de implementação, vieses podem surgir quando os sistemas são aplicados em contextos diferentes daqueles para os quais foram originalmente des</w:t>
      </w:r>
      <w:r w:rsidRPr="00714547">
        <w:rPr>
          <w:color w:val="000000" w:themeColor="text1"/>
        </w:rPr>
        <w:t>envolvidos.</w:t>
      </w:r>
    </w:p>
    <w:p w14:paraId="1423B01D" w14:textId="77777777" w:rsidR="004A3D2D" w:rsidRPr="00714547" w:rsidRDefault="005C31B9">
      <w:pPr>
        <w:rPr>
          <w:color w:val="000000" w:themeColor="text1"/>
        </w:rPr>
      </w:pPr>
      <w:r w:rsidRPr="00714547">
        <w:rPr>
          <w:color w:val="000000" w:themeColor="text1"/>
        </w:rPr>
        <w:t>Joy Buolamwini e Timnit Gebru, em seu estudo seminal sobre discriminação em sistemas de reconhecimento facial, demonstrou que sistemas comerciais de reconhecimento facial apresentavam taxas de erro significativamente mais altas para mulheres de</w:t>
      </w:r>
      <w:r w:rsidRPr="00714547">
        <w:rPr>
          <w:color w:val="000000" w:themeColor="text1"/>
        </w:rPr>
        <w:t xml:space="preserve"> pele escura do que para homens de pele clara. Os autores atribuíram essa disparidade à sub-representação de mulheres negras nos conjuntos de dados utilizados para treinar os algoritmos (2018). Essa pesquisa evidencia como os vieses nos dados de treinament</w:t>
      </w:r>
      <w:r w:rsidRPr="00714547">
        <w:rPr>
          <w:color w:val="000000" w:themeColor="text1"/>
        </w:rPr>
        <w:t>o se traduzem em discriminação na performance dos sistemas.</w:t>
      </w:r>
    </w:p>
    <w:p w14:paraId="3827FE1C" w14:textId="77777777" w:rsidR="004A3D2D" w:rsidRPr="00714547" w:rsidRDefault="005C31B9">
      <w:pPr>
        <w:pStyle w:val="Ttulo3"/>
        <w:rPr>
          <w:color w:val="000000" w:themeColor="text1"/>
        </w:rPr>
      </w:pPr>
      <w:bookmarkStart w:id="36" w:name="_Toc224326857"/>
      <w:r w:rsidRPr="00714547">
        <w:rPr>
          <w:color w:val="000000" w:themeColor="text1"/>
        </w:rPr>
        <w:t>4.3 REPRODUÇÃO DE DESIGUALDADES ESTRUTURAIS</w:t>
      </w:r>
      <w:bookmarkEnd w:id="36"/>
    </w:p>
    <w:p w14:paraId="714C4D23" w14:textId="77777777" w:rsidR="004A3D2D" w:rsidRPr="00714547" w:rsidRDefault="005C31B9">
      <w:pPr>
        <w:rPr>
          <w:color w:val="000000" w:themeColor="text1"/>
        </w:rPr>
      </w:pPr>
      <w:r w:rsidRPr="00714547">
        <w:rPr>
          <w:color w:val="000000" w:themeColor="text1"/>
        </w:rPr>
        <w:t xml:space="preserve">Os sistemas de IA não apenas reproduzem desigualdades preexistentes, mas podem também amplificá-las e legitimá-las através de uma aparente neutralidade </w:t>
      </w:r>
      <w:r w:rsidRPr="00714547">
        <w:rPr>
          <w:color w:val="000000" w:themeColor="text1"/>
        </w:rPr>
        <w:t>técnica. Quando uma decisão discriminatória é tomada por um algoritmo, ela frequentemente adquire uma aura de objetividade científica que a torna mais difícil de contestar do que se tivesse sido tomada por um agente humano explicitamente enviesado. A "opac</w:t>
      </w:r>
      <w:r w:rsidRPr="00714547">
        <w:rPr>
          <w:color w:val="000000" w:themeColor="text1"/>
        </w:rPr>
        <w:t>idade algorítmica" — a dificuldade de compreender como os algoritmos chegam a suas decisões — dificulta ainda mais a identificação e contestação da discriminação.</w:t>
      </w:r>
    </w:p>
    <w:p w14:paraId="1738372C" w14:textId="77777777" w:rsidR="004A3D2D" w:rsidRPr="00714547" w:rsidRDefault="005C31B9">
      <w:pPr>
        <w:rPr>
          <w:color w:val="000000" w:themeColor="text1"/>
        </w:rPr>
      </w:pPr>
      <w:r w:rsidRPr="00714547">
        <w:rPr>
          <w:color w:val="000000" w:themeColor="text1"/>
        </w:rPr>
        <w:t xml:space="preserve">Virginia Eubanks, em "Automating Inequality: How High-Tech Tools Profile, Police, and Punish </w:t>
      </w:r>
      <w:r w:rsidRPr="00714547">
        <w:rPr>
          <w:color w:val="000000" w:themeColor="text1"/>
        </w:rPr>
        <w:t>the Poor", examina como sistemas de IA são utilizados para monitorar, classificar e punir populações pobres nos Estados Unidos. Eubanks mostra como algoritmos de "predição de risco" são utilizados para determinar quais famílias devem ser investigadas por s</w:t>
      </w:r>
      <w:r w:rsidRPr="00714547">
        <w:rPr>
          <w:color w:val="000000" w:themeColor="text1"/>
        </w:rPr>
        <w:t>erviços de proteção infantil, quais indivíduos devem receber benefícios sociais e quais comunidades devem receber policiamento intensivo. Esses sistemas, apresentados como ferramentas de eficiência e objetividade, frequentemente reproduzem e amplificam est</w:t>
      </w:r>
      <w:r w:rsidRPr="00714547">
        <w:rPr>
          <w:color w:val="000000" w:themeColor="text1"/>
        </w:rPr>
        <w:t>ereótipos sobre pobreza e criminalidade (2018).</w:t>
      </w:r>
    </w:p>
    <w:p w14:paraId="62A94569" w14:textId="77777777" w:rsidR="004A3D2D" w:rsidRPr="00714547" w:rsidRDefault="005C31B9">
      <w:pPr>
        <w:rPr>
          <w:color w:val="000000" w:themeColor="text1"/>
        </w:rPr>
      </w:pPr>
      <w:r w:rsidRPr="00714547">
        <w:rPr>
          <w:color w:val="000000" w:themeColor="text1"/>
        </w:rPr>
        <w:t>A reprodução das desigualdades estruturais pela IA opera em múltiplos níveis. No nível individual, algoritmos de crédito, emprego e seguros podem negar oportunidades a indivíduos com base em características c</w:t>
      </w:r>
      <w:r w:rsidRPr="00714547">
        <w:rPr>
          <w:color w:val="000000" w:themeColor="text1"/>
        </w:rPr>
        <w:t>orrelacionadas com raça ou classe social, mesmo quando essas características não são explicitamente consideradas. No nível comunitário, sistemas de policiamento preditivo direcionam recursos de vigilância para bairros historicamente marginalizados, reforça</w:t>
      </w:r>
      <w:r w:rsidRPr="00714547">
        <w:rPr>
          <w:color w:val="000000" w:themeColor="text1"/>
        </w:rPr>
        <w:t>ndo ciclos de criminalização. No nível global, sistemas de IA desenvolvidos nos centros hegemônicos são exportados para países periféricos, impondo modelos de classificação que podem não corresponder às especificidades dos contextos locais.</w:t>
      </w:r>
    </w:p>
    <w:p w14:paraId="12D8B05A" w14:textId="77777777" w:rsidR="004A3D2D" w:rsidRPr="00714547" w:rsidRDefault="005C31B9">
      <w:pPr>
        <w:rPr>
          <w:color w:val="000000" w:themeColor="text1"/>
        </w:rPr>
      </w:pPr>
      <w:r w:rsidRPr="00714547">
        <w:rPr>
          <w:color w:val="000000" w:themeColor="text1"/>
        </w:rPr>
        <w:t>A análise de Ca</w:t>
      </w:r>
      <w:r w:rsidRPr="00714547">
        <w:rPr>
          <w:color w:val="000000" w:themeColor="text1"/>
        </w:rPr>
        <w:t>thy O'Neil, em "Weapons of Math Destruction: How Big Data Increases Inequality and Threatens Democracy", desenvolve o conceito de "armas de destruição matemática" para descrever modelos algorítmicos que são opacos, escalonáveis e danosos. Para O'Neil, esse</w:t>
      </w:r>
      <w:r w:rsidRPr="00714547">
        <w:rPr>
          <w:color w:val="000000" w:themeColor="text1"/>
        </w:rPr>
        <w:t>s modelos, utilizados em áreas como crédito, emprego, justiça criminal e educação, incorporam vieses que penalizam os pobres e as minorias, criando "ciclos de feedback" que reforçam a desigualdade (2016). Essa perspectiva permite compreender como a IA pode</w:t>
      </w:r>
      <w:r w:rsidRPr="00714547">
        <w:rPr>
          <w:color w:val="000000" w:themeColor="text1"/>
        </w:rPr>
        <w:t xml:space="preserve"> operar como uma força ativa de ampliação das desigualdades estruturais.</w:t>
      </w:r>
    </w:p>
    <w:p w14:paraId="1DF2330E" w14:textId="77777777" w:rsidR="004A3D2D" w:rsidRPr="00714547" w:rsidRDefault="005C31B9">
      <w:pPr>
        <w:pStyle w:val="Ttulo3"/>
        <w:rPr>
          <w:color w:val="000000" w:themeColor="text1"/>
        </w:rPr>
      </w:pPr>
      <w:bookmarkStart w:id="37" w:name="_Toc224326858"/>
      <w:r w:rsidRPr="00714547">
        <w:rPr>
          <w:color w:val="000000" w:themeColor="text1"/>
        </w:rPr>
        <w:t>4.4 IMPACTOS NO SUL GLOBAL: COLONIALISMO ALGORÍTMICO</w:t>
      </w:r>
      <w:bookmarkEnd w:id="37"/>
    </w:p>
    <w:p w14:paraId="6F9D6910" w14:textId="77777777" w:rsidR="004A3D2D" w:rsidRPr="00714547" w:rsidRDefault="005C31B9">
      <w:pPr>
        <w:rPr>
          <w:color w:val="000000" w:themeColor="text1"/>
        </w:rPr>
      </w:pPr>
      <w:r w:rsidRPr="00714547">
        <w:rPr>
          <w:color w:val="000000" w:themeColor="text1"/>
        </w:rPr>
        <w:t>Os impactos da IA sobre os países do Sul Global são particularmente graves, na medida em que esses países são frequentemente trata</w:t>
      </w:r>
      <w:r w:rsidRPr="00714547">
        <w:rPr>
          <w:color w:val="000000" w:themeColor="text1"/>
        </w:rPr>
        <w:t>dos como territórios de experimentação para tecnologias desenvolvidas no exterior, sem a devida consideração pelas especificidades de seus contextos sociais, culturais e institucionais. A exportação de sistemas de IA dos centros hegemônicos para as perifer</w:t>
      </w:r>
      <w:r w:rsidRPr="00714547">
        <w:rPr>
          <w:color w:val="000000" w:themeColor="text1"/>
        </w:rPr>
        <w:t>ias configura uma forma de colonialismo algorítmico que reproduz e atualiza padrões históricos de dominação.</w:t>
      </w:r>
    </w:p>
    <w:p w14:paraId="04D487DF" w14:textId="77777777" w:rsidR="004A3D2D" w:rsidRPr="00714547" w:rsidRDefault="005C31B9">
      <w:pPr>
        <w:rPr>
          <w:color w:val="000000" w:themeColor="text1"/>
        </w:rPr>
      </w:pPr>
      <w:r w:rsidRPr="00714547">
        <w:rPr>
          <w:color w:val="000000" w:themeColor="text1"/>
        </w:rPr>
        <w:t>Abeba Birhane, em seus trabalhos sobre ética da IA e perspectivas africanas, destaca como os sistemas de IA desenvolvidos predominantemente no Nort</w:t>
      </w:r>
      <w:r w:rsidRPr="00714547">
        <w:rPr>
          <w:color w:val="000000" w:themeColor="text1"/>
        </w:rPr>
        <w:t>e Global incorporam valores, premissas e vieses desses contextos que podem ser inadequados ou prejudiciais quando aplicados em contextos africanos. Birhane argumenta que a falta de diversidade nos conjuntos de dados e nas equipes que desenvolvem sistemas d</w:t>
      </w:r>
      <w:r w:rsidRPr="00714547">
        <w:rPr>
          <w:color w:val="000000" w:themeColor="text1"/>
        </w:rPr>
        <w:t>e IA resulta em tecnologias que não servem adequadamente às populações do Sul Global (2020, 2021). Essa perspectiva aponta para a necessidade de abordagens contextualizadas e participativas no desenvolvimento de IA.</w:t>
      </w:r>
    </w:p>
    <w:p w14:paraId="686D2FA1" w14:textId="77777777" w:rsidR="004A3D2D" w:rsidRPr="00714547" w:rsidRDefault="005C31B9">
      <w:pPr>
        <w:rPr>
          <w:color w:val="000000" w:themeColor="text1"/>
        </w:rPr>
      </w:pPr>
      <w:r w:rsidRPr="00714547">
        <w:rPr>
          <w:color w:val="000000" w:themeColor="text1"/>
        </w:rPr>
        <w:t>O colonialismo algorítmico opera em múlt</w:t>
      </w:r>
      <w:r w:rsidRPr="00714547">
        <w:rPr>
          <w:color w:val="000000" w:themeColor="text1"/>
        </w:rPr>
        <w:t xml:space="preserve">iplas dimensões. Na dimensão econômica, os países do Sul Global são predominantemente consumidores — e não produtores — de tecnologias de IA, dependendo de importações de sistemas desenvolvidos no exterior e subordinando-se às decisões das corporações que </w:t>
      </w:r>
      <w:r w:rsidRPr="00714547">
        <w:rPr>
          <w:color w:val="000000" w:themeColor="text1"/>
        </w:rPr>
        <w:t>os controlam. Na dimensão política, a adoção de sistemas de IA para fins de governança — desde a prestação de serviços públicos até a vigilância e o controle social — pode subordinar as políticas nacionais aos critérios embutidos nos algoritmos importados.</w:t>
      </w:r>
      <w:r w:rsidRPr="00714547">
        <w:rPr>
          <w:color w:val="000000" w:themeColor="text1"/>
        </w:rPr>
        <w:t xml:space="preserve"> Na dimensão cultural, a imposição de sistemas de classificação desenvolvidos em outros contextos pode invisibilizar formas locais de organização social e conhecimento.</w:t>
      </w:r>
    </w:p>
    <w:p w14:paraId="3FC9277A" w14:textId="77777777" w:rsidR="004A3D2D" w:rsidRPr="00714547" w:rsidRDefault="005C31B9">
      <w:pPr>
        <w:rPr>
          <w:color w:val="000000" w:themeColor="text1"/>
        </w:rPr>
      </w:pPr>
      <w:r w:rsidRPr="00714547">
        <w:rPr>
          <w:color w:val="000000" w:themeColor="text1"/>
        </w:rPr>
        <w:t>Mireille Hildebrandt, em "Smart Technologies and the End(s) of Law", apresenta uma pers</w:t>
      </w:r>
      <w:r w:rsidRPr="00714547">
        <w:rPr>
          <w:color w:val="000000" w:themeColor="text1"/>
        </w:rPr>
        <w:t>pectiva jurídica sobre as implicações da IA para o Estado de Direito. Hildebrandt argumenta que a proliferação de sistemas de decisão algorítmica ameaça os princípios fundamentais do Estado de Direito, como a transparência, a accountability e a possibilida</w:t>
      </w:r>
      <w:r w:rsidRPr="00714547">
        <w:rPr>
          <w:color w:val="000000" w:themeColor="text1"/>
        </w:rPr>
        <w:t>de de contestação das decisões (2015). Essa perspectiva é particularmente relevante para os países do Sul Global, onde as instituições democráticas frequentemente são mais frágeis e onde a adoção de tecnologias de IA pode exacerbar déficits de accountabili</w:t>
      </w:r>
      <w:r w:rsidRPr="00714547">
        <w:rPr>
          <w:color w:val="000000" w:themeColor="text1"/>
        </w:rPr>
        <w:t>ty.</w:t>
      </w:r>
    </w:p>
    <w:p w14:paraId="22FC540E" w14:textId="77777777" w:rsidR="004A3D2D" w:rsidRPr="00714547" w:rsidRDefault="005C31B9">
      <w:pPr>
        <w:pStyle w:val="Ttulo3"/>
        <w:rPr>
          <w:color w:val="000000" w:themeColor="text1"/>
        </w:rPr>
      </w:pPr>
      <w:bookmarkStart w:id="38" w:name="_Toc224326859"/>
      <w:r w:rsidRPr="00714547">
        <w:rPr>
          <w:color w:val="000000" w:themeColor="text1"/>
        </w:rPr>
        <w:t>4.5 CRÍTICAS E ALTERNATIVAS</w:t>
      </w:r>
      <w:bookmarkEnd w:id="38"/>
    </w:p>
    <w:p w14:paraId="453163AB" w14:textId="77777777" w:rsidR="004A3D2D" w:rsidRPr="00714547" w:rsidRDefault="005C31B9">
      <w:pPr>
        <w:rPr>
          <w:color w:val="000000" w:themeColor="text1"/>
        </w:rPr>
      </w:pPr>
      <w:r w:rsidRPr="00714547">
        <w:rPr>
          <w:color w:val="000000" w:themeColor="text1"/>
        </w:rPr>
        <w:t>Diante dos problemas identificados, diversas correntes críticas têm desenvolvido propostas para uma IA mais justa, equitativa e democrática. Essas propostas, embora diversas em suas abordagens específicas, compartilham a pre</w:t>
      </w:r>
      <w:r w:rsidRPr="00714547">
        <w:rPr>
          <w:color w:val="000000" w:themeColor="text1"/>
        </w:rPr>
        <w:t>ocupação com a necessidade de transformar a IA de uma força de reprodução das desigualdades em uma ferramenta de promoção da justiça social.</w:t>
      </w:r>
    </w:p>
    <w:p w14:paraId="12C97502" w14:textId="77777777" w:rsidR="004A3D2D" w:rsidRPr="00714547" w:rsidRDefault="005C31B9">
      <w:pPr>
        <w:rPr>
          <w:color w:val="000000" w:themeColor="text1"/>
        </w:rPr>
      </w:pPr>
      <w:r w:rsidRPr="00714547">
        <w:rPr>
          <w:color w:val="000000" w:themeColor="text1"/>
        </w:rPr>
        <w:t>A análise de Timnit Gebru e colaboradores, em seu artigo sobre os riscos da IA em larga escala, argumenta que a ten</w:t>
      </w:r>
      <w:r w:rsidRPr="00714547">
        <w:rPr>
          <w:color w:val="000000" w:themeColor="text1"/>
        </w:rPr>
        <w:t xml:space="preserve">dência atual de desenvolvimento de modelos de IA cada vez maiores — com bilhões de parâmetros e treinados com quantidades massivas de dados — amplifica os riscos de viés, desinformação e impactos ambientais. Os autores propõem uma reorientação da pesquisa </w:t>
      </w:r>
      <w:r w:rsidRPr="00714547">
        <w:rPr>
          <w:color w:val="000000" w:themeColor="text1"/>
        </w:rPr>
        <w:t>em IA, priorizando abordagens que sejam mais transparentes, auditáveis e alinhadas com valores democráticos (2021). Essa perspectiva aponta para a necessidade de uma mudança de rumo na forma como a IA é desenvolvida e implementada.</w:t>
      </w:r>
    </w:p>
    <w:p w14:paraId="559A980E" w14:textId="77777777" w:rsidR="004A3D2D" w:rsidRPr="00714547" w:rsidRDefault="005C31B9">
      <w:pPr>
        <w:rPr>
          <w:color w:val="000000" w:themeColor="text1"/>
        </w:rPr>
      </w:pPr>
      <w:r w:rsidRPr="00714547">
        <w:rPr>
          <w:color w:val="000000" w:themeColor="text1"/>
        </w:rPr>
        <w:t>A perspectiva da "IA jus</w:t>
      </w:r>
      <w:r w:rsidRPr="00714547">
        <w:rPr>
          <w:color w:val="000000" w:themeColor="text1"/>
        </w:rPr>
        <w:t>ta" (fair AI) desenvolve técnicas e metodologias para detectar e mitigar vieses em sistemas algorítmicos. Essas abordagens incluem a auditoria de algoritmos para identificar discriminações, o desenvolvimento de conjuntos de dados mais diversos e representa</w:t>
      </w:r>
      <w:r w:rsidRPr="00714547">
        <w:rPr>
          <w:color w:val="000000" w:themeColor="text1"/>
        </w:rPr>
        <w:t>tivos, e a implementação de mecanismos de accountability para os desenvolvedores e operadores de sistemas de IA. Embora essas iniciativas sejam importantes, críticas argumentam que elas são insuficientes na medida em que não questionam as estruturas de pod</w:t>
      </w:r>
      <w:r w:rsidRPr="00714547">
        <w:rPr>
          <w:color w:val="000000" w:themeColor="text1"/>
        </w:rPr>
        <w:t>er que produzem os vieses em primeiro lugar.</w:t>
      </w:r>
    </w:p>
    <w:p w14:paraId="26C8321F" w14:textId="77777777" w:rsidR="004A3D2D" w:rsidRPr="00714547" w:rsidRDefault="005C31B9">
      <w:pPr>
        <w:rPr>
          <w:color w:val="000000" w:themeColor="text1"/>
        </w:rPr>
      </w:pPr>
      <w:r w:rsidRPr="00714547">
        <w:rPr>
          <w:color w:val="000000" w:themeColor="text1"/>
        </w:rPr>
        <w:t>Sheila Jasanoff, em seus trabalhos sobre governança tecnológica, destaca a importância de abordagens sociotécnicas para a IA que reconheçam a interdependência entre aspectos técnicos e sociais da tecnologia. Par</w:t>
      </w:r>
      <w:r w:rsidRPr="00714547">
        <w:rPr>
          <w:color w:val="000000" w:themeColor="text1"/>
        </w:rPr>
        <w:t>a Jasanoff, a governança da IA não pode ser deixada apenas para especialistas técnicos, mas deve envolver processos democráticos de deliberação pública sobre os valores que devem orientar o desenvolvimento tecnológico (2016). Essa perspectiva aponta para a</w:t>
      </w:r>
      <w:r w:rsidRPr="00714547">
        <w:rPr>
          <w:color w:val="000000" w:themeColor="text1"/>
        </w:rPr>
        <w:t xml:space="preserve"> necessidade de uma democratização das decisões sobre IA.</w:t>
      </w:r>
    </w:p>
    <w:p w14:paraId="69378B5A" w14:textId="77777777" w:rsidR="004A3D2D" w:rsidRPr="00714547" w:rsidRDefault="005C31B9">
      <w:pPr>
        <w:rPr>
          <w:color w:val="000000" w:themeColor="text1"/>
        </w:rPr>
      </w:pPr>
      <w:r w:rsidRPr="00714547">
        <w:rPr>
          <w:color w:val="000000" w:themeColor="text1"/>
        </w:rPr>
        <w:t>A construção de alternativas ao colonialismo algorítmico exige, portanto, uma abordagem multidimensional que articule a regulação dos sistemas de IA, o desenvolvimento de capacidades nacionais de pe</w:t>
      </w:r>
      <w:r w:rsidRPr="00714547">
        <w:rPr>
          <w:color w:val="000000" w:themeColor="text1"/>
        </w:rPr>
        <w:t xml:space="preserve">squisa e desenvolvimento, a promoção da diversidade nas equipes e nos conjuntos de dados, e a democratização das decisões sobre o desenvolvimento e implementação da IA. Essa abordagem deve ser particularmente atenta às especificidades dos contextos do Sul </w:t>
      </w:r>
      <w:r w:rsidRPr="00714547">
        <w:rPr>
          <w:color w:val="000000" w:themeColor="text1"/>
        </w:rPr>
        <w:t>Global, reconhecendo que soluções desenvolvidas nos centros hegemônicos podem não ser adequadas para contextos periféricos.</w:t>
      </w:r>
    </w:p>
    <w:p w14:paraId="12E9EF76" w14:textId="77777777" w:rsidR="004A3D2D" w:rsidRPr="00714547" w:rsidRDefault="005C31B9">
      <w:pPr>
        <w:pStyle w:val="Ttulo3"/>
        <w:rPr>
          <w:color w:val="000000" w:themeColor="text1"/>
        </w:rPr>
      </w:pPr>
      <w:bookmarkStart w:id="39" w:name="_Toc224326860"/>
      <w:r w:rsidRPr="00714547">
        <w:rPr>
          <w:color w:val="000000" w:themeColor="text1"/>
        </w:rPr>
        <w:t>4.6 IMPLICAÇÕES PARA O DESENVOLVIMENTO DE IA NO SUL GLOBAL</w:t>
      </w:r>
      <w:bookmarkEnd w:id="39"/>
    </w:p>
    <w:p w14:paraId="33944DB2" w14:textId="77777777" w:rsidR="004A3D2D" w:rsidRPr="00714547" w:rsidRDefault="005C31B9">
      <w:pPr>
        <w:rPr>
          <w:color w:val="000000" w:themeColor="text1"/>
        </w:rPr>
      </w:pPr>
      <w:r w:rsidRPr="00714547">
        <w:rPr>
          <w:color w:val="000000" w:themeColor="text1"/>
        </w:rPr>
        <w:t xml:space="preserve">As análises sobre os vieses algorítmicos e a reprodução de desigualdades </w:t>
      </w:r>
      <w:r w:rsidRPr="00714547">
        <w:rPr>
          <w:color w:val="000000" w:themeColor="text1"/>
        </w:rPr>
        <w:t>pela IA têm implicações específicas para o desenvolvimento de IA no Sul Global. Essas implicações vão além da mera importação de tecnologias desenvolvidas no exterior, exigindo abordagens que considerem as especificidades dos contextos locais.</w:t>
      </w:r>
    </w:p>
    <w:p w14:paraId="5B75789C" w14:textId="77777777" w:rsidR="004A3D2D" w:rsidRPr="00714547" w:rsidRDefault="005C31B9">
      <w:pPr>
        <w:rPr>
          <w:color w:val="000000" w:themeColor="text1"/>
        </w:rPr>
      </w:pPr>
      <w:r w:rsidRPr="00714547">
        <w:rPr>
          <w:color w:val="000000" w:themeColor="text1"/>
        </w:rPr>
        <w:t>O desenvolvi</w:t>
      </w:r>
      <w:r w:rsidRPr="00714547">
        <w:rPr>
          <w:color w:val="000000" w:themeColor="text1"/>
        </w:rPr>
        <w:t xml:space="preserve">mento de IA no Sul Global enfrenta um dilema fundamental. Por um lado, a dependência de modelos de IA desenvolvidos nos centros hegemônicos subordina os países periféricos a tecnologias que incorporam vieses e premissas desses contextos. Por outro lado, o </w:t>
      </w:r>
      <w:r w:rsidRPr="00714547">
        <w:rPr>
          <w:color w:val="000000" w:themeColor="text1"/>
        </w:rPr>
        <w:t>desenvolvimento de capacidades autônomas de IA exige investimentos significativos em pesquisa, infraestrutura e formação de recursos humanos que muitos países não têm condições de realizar.</w:t>
      </w:r>
    </w:p>
    <w:p w14:paraId="44A0D56F" w14:textId="77777777" w:rsidR="004A3D2D" w:rsidRPr="00714547" w:rsidRDefault="005C31B9">
      <w:pPr>
        <w:rPr>
          <w:color w:val="000000" w:themeColor="text1"/>
        </w:rPr>
      </w:pPr>
      <w:r w:rsidRPr="00714547">
        <w:rPr>
          <w:color w:val="000000" w:themeColor="text1"/>
        </w:rPr>
        <w:t xml:space="preserve">Uma abordagem possível para esse dilema é o desenvolvimento de </w:t>
      </w:r>
      <w:r w:rsidRPr="00714547">
        <w:rPr>
          <w:color w:val="000000" w:themeColor="text1"/>
        </w:rPr>
        <w:t>parcerias de cooperação Sul-Sul que permitam o compartilhamento de recursos e conhecimentos entre países periféricos. O BRICS, por exemplo, tem se configurado como um espaço de articulação para questões de IA e soberania digital, embora as diferenças entre</w:t>
      </w:r>
      <w:r w:rsidRPr="00714547">
        <w:rPr>
          <w:color w:val="000000" w:themeColor="text1"/>
        </w:rPr>
        <w:t xml:space="preserve"> os países do bloco — especialmente em termos de capacidades tecnológicas — limitem as possibilidades de cooperação efetiva.</w:t>
      </w:r>
    </w:p>
    <w:p w14:paraId="6928D837" w14:textId="77777777" w:rsidR="004A3D2D" w:rsidRPr="00714547" w:rsidRDefault="005C31B9">
      <w:pPr>
        <w:rPr>
          <w:color w:val="000000" w:themeColor="text1"/>
        </w:rPr>
      </w:pPr>
      <w:r w:rsidRPr="00714547">
        <w:rPr>
          <w:color w:val="000000" w:themeColor="text1"/>
        </w:rPr>
        <w:t>Outra abordagem é o desenvolvimento de modelos de IA "frugais" — modelos que são projetados para operar com recursos limitados e em</w:t>
      </w:r>
      <w:r w:rsidRPr="00714547">
        <w:rPr>
          <w:color w:val="000000" w:themeColor="text1"/>
        </w:rPr>
        <w:t xml:space="preserve"> contextos com infraestrutura precária. Esses modelos, embora menos sofisticados que os desenvolvidos nos centros hegemônicos, podem ser mais adequados às realidades dos países periféricos e podem ser desenvolvidos com recursos mais modestos.</w:t>
      </w:r>
    </w:p>
    <w:p w14:paraId="5EFBAE77" w14:textId="77777777" w:rsidR="004A3D2D" w:rsidRPr="00714547" w:rsidRDefault="005C31B9">
      <w:pPr>
        <w:rPr>
          <w:color w:val="000000" w:themeColor="text1"/>
        </w:rPr>
      </w:pPr>
      <w:r w:rsidRPr="00714547">
        <w:rPr>
          <w:color w:val="000000" w:themeColor="text1"/>
        </w:rPr>
        <w:t>A regulação d</w:t>
      </w:r>
      <w:r w:rsidRPr="00714547">
        <w:rPr>
          <w:color w:val="000000" w:themeColor="text1"/>
        </w:rPr>
        <w:t>a IA no Sul Global também apresenta desafios específicos. A falta de capacidades institucionais para fiscalizar o cumprimento de normas, a dependência de tecnologias importadas que escapam ao controle nacional e a pressão por adotar modelos de regulação de</w:t>
      </w:r>
      <w:r w:rsidRPr="00714547">
        <w:rPr>
          <w:color w:val="000000" w:themeColor="text1"/>
        </w:rPr>
        <w:t>senvolvidos no exterior são obstáculos reais. Contudo, a experiência latino-americana com a LGPD demonstra que é possível desenvolver marcos normativos que atendam às necessidades específicas dos contextos locais.</w:t>
      </w:r>
    </w:p>
    <w:p w14:paraId="7860E810" w14:textId="77777777" w:rsidR="004A3D2D" w:rsidRPr="00714547" w:rsidRDefault="005C31B9">
      <w:pPr>
        <w:pStyle w:val="Ttulo3"/>
        <w:rPr>
          <w:color w:val="000000" w:themeColor="text1"/>
        </w:rPr>
      </w:pPr>
      <w:bookmarkStart w:id="40" w:name="_Toc224326861"/>
      <w:r w:rsidRPr="00714547">
        <w:rPr>
          <w:color w:val="000000" w:themeColor="text1"/>
        </w:rPr>
        <w:t>4.7 COLONIALISMO ALGORÍTMICO E RESISTÊNCIA</w:t>
      </w:r>
      <w:r w:rsidRPr="00714547">
        <w:rPr>
          <w:color w:val="000000" w:themeColor="text1"/>
        </w:rPr>
        <w:t>S</w:t>
      </w:r>
      <w:bookmarkEnd w:id="40"/>
    </w:p>
    <w:p w14:paraId="38B3B00A" w14:textId="77777777" w:rsidR="004A3D2D" w:rsidRPr="00714547" w:rsidRDefault="005C31B9">
      <w:pPr>
        <w:rPr>
          <w:color w:val="000000" w:themeColor="text1"/>
        </w:rPr>
      </w:pPr>
      <w:r w:rsidRPr="00714547">
        <w:rPr>
          <w:color w:val="000000" w:themeColor="text1"/>
        </w:rPr>
        <w:t>A análise da inteligência artificial e seus impactos evidencia que a IA não é uma tecnologia neutra, mas incorpora e reproduz os vieses e interesses dos contextos em que é desenvolvida. Os sistemas de IA operam como sistemas de classificação social que t</w:t>
      </w:r>
      <w:r w:rsidRPr="00714547">
        <w:rPr>
          <w:color w:val="000000" w:themeColor="text1"/>
        </w:rPr>
        <w:t>omam decisões com consequências materiais significativas para a vida dos indivíduos, frequentemente reproduzindo e amplificando desigualdades preexistentes.</w:t>
      </w:r>
    </w:p>
    <w:p w14:paraId="60753DC8" w14:textId="77777777" w:rsidR="004A3D2D" w:rsidRPr="00714547" w:rsidRDefault="005C31B9">
      <w:pPr>
        <w:rPr>
          <w:color w:val="000000" w:themeColor="text1"/>
        </w:rPr>
      </w:pPr>
      <w:r w:rsidRPr="00714547">
        <w:rPr>
          <w:color w:val="000000" w:themeColor="text1"/>
        </w:rPr>
        <w:t>Os vieses algorítmicos não são defeitos técnicos corrigíveis, mas características estruturais da IA</w:t>
      </w:r>
      <w:r w:rsidRPr="00714547">
        <w:rPr>
          <w:color w:val="000000" w:themeColor="text1"/>
        </w:rPr>
        <w:t xml:space="preserve"> desenvolvida em contextos de desigualdade. Quando os algoritmos são treinados com dados que refletem as desigualdades da sociedade, eles inevitavelmente incorporam essas desigualdades em seus resultados. A suposta neutralidade técnica dos algoritmos é uma</w:t>
      </w:r>
      <w:r w:rsidRPr="00714547">
        <w:rPr>
          <w:color w:val="000000" w:themeColor="text1"/>
        </w:rPr>
        <w:t xml:space="preserve"> ilusão perigosa que obscurece as escolhas políticas que orientam seu desenvolvimento e implementação.</w:t>
      </w:r>
    </w:p>
    <w:p w14:paraId="0CD00CCF" w14:textId="77777777" w:rsidR="004A3D2D" w:rsidRPr="00714547" w:rsidRDefault="005C31B9">
      <w:pPr>
        <w:rPr>
          <w:color w:val="000000" w:themeColor="text1"/>
        </w:rPr>
      </w:pPr>
      <w:r w:rsidRPr="00714547">
        <w:rPr>
          <w:color w:val="000000" w:themeColor="text1"/>
        </w:rPr>
        <w:t xml:space="preserve">Os impactos da IA no Sul Global são particularmente graves, na medida em que esses países são frequentemente tratados como territórios de experimentação </w:t>
      </w:r>
      <w:r w:rsidRPr="00714547">
        <w:rPr>
          <w:color w:val="000000" w:themeColor="text1"/>
        </w:rPr>
        <w:t>para tecnologias desenvolvidas no exterior. O colonialismo algorítmico reproduz e atualiza padrões históricos de dominação, subordinando os países periféricos a sistemas de classificação que incorporam os vieses dos centros hegemônicos.</w:t>
      </w:r>
    </w:p>
    <w:p w14:paraId="24880AF0" w14:textId="77777777" w:rsidR="004A3D2D" w:rsidRPr="00714547" w:rsidRDefault="005C31B9">
      <w:pPr>
        <w:rPr>
          <w:color w:val="000000" w:themeColor="text1"/>
        </w:rPr>
      </w:pPr>
      <w:r w:rsidRPr="00714547">
        <w:rPr>
          <w:color w:val="000000" w:themeColor="text1"/>
        </w:rPr>
        <w:t>A construção de alt</w:t>
      </w:r>
      <w:r w:rsidRPr="00714547">
        <w:rPr>
          <w:color w:val="000000" w:themeColor="text1"/>
        </w:rPr>
        <w:t>ernativas exige uma abordagem multidimensional que articule regulação dos sistemas de IA, desenvolvimento de capacidades nacionais de pesquisa e desenvolvimento, promoção da diversidade nas equipes e nos conjuntos de dados, e democratização das decisões so</w:t>
      </w:r>
      <w:r w:rsidRPr="00714547">
        <w:rPr>
          <w:color w:val="000000" w:themeColor="text1"/>
        </w:rPr>
        <w:t>bre o desenvolvimento e implementação da IA. Essa abordagem deve ser particularmente atenta às especificidades dos contextos do Sul Global.</w:t>
      </w:r>
    </w:p>
    <w:p w14:paraId="12185356" w14:textId="77777777" w:rsidR="004A3D2D" w:rsidRPr="00714547" w:rsidRDefault="005C31B9">
      <w:pPr>
        <w:pStyle w:val="Ttulo1"/>
        <w:pageBreakBefore/>
        <w:rPr>
          <w:color w:val="000000" w:themeColor="text1"/>
        </w:rPr>
      </w:pPr>
      <w:bookmarkStart w:id="41" w:name="_Toc224326862"/>
      <w:r w:rsidRPr="00714547">
        <w:rPr>
          <w:color w:val="000000" w:themeColor="text1"/>
        </w:rPr>
        <w:t>CAPÍTULO 5</w:t>
      </w:r>
      <w:bookmarkEnd w:id="41"/>
    </w:p>
    <w:p w14:paraId="4A41BBEB" w14:textId="77777777" w:rsidR="004A3D2D" w:rsidRPr="00714547" w:rsidRDefault="005C31B9">
      <w:pPr>
        <w:pStyle w:val="Ttulo2"/>
        <w:rPr>
          <w:color w:val="000000" w:themeColor="text1"/>
        </w:rPr>
      </w:pPr>
      <w:bookmarkStart w:id="42" w:name="_Toc224326863"/>
      <w:r w:rsidRPr="00714547">
        <w:rPr>
          <w:color w:val="000000" w:themeColor="text1"/>
        </w:rPr>
        <w:t>VIGILÂNCIA, PLATAFORMAÇÃO E GOVERNANÇA ALGORÍTMICA</w:t>
      </w:r>
      <w:bookmarkEnd w:id="42"/>
    </w:p>
    <w:p w14:paraId="56D3109E" w14:textId="77777777" w:rsidR="004A3D2D" w:rsidRPr="00714547" w:rsidRDefault="005C31B9">
      <w:pPr>
        <w:pStyle w:val="Ttulo3"/>
        <w:rPr>
          <w:color w:val="000000" w:themeColor="text1"/>
        </w:rPr>
      </w:pPr>
      <w:bookmarkStart w:id="43" w:name="_Toc224326864"/>
      <w:r w:rsidRPr="00714547">
        <w:rPr>
          <w:color w:val="000000" w:themeColor="text1"/>
        </w:rPr>
        <w:t>5.1 O CAPITALISMO DE VIGILÂNCIA</w:t>
      </w:r>
      <w:bookmarkEnd w:id="43"/>
    </w:p>
    <w:p w14:paraId="7A316CF7" w14:textId="77777777" w:rsidR="004A3D2D" w:rsidRPr="00714547" w:rsidRDefault="005C31B9">
      <w:pPr>
        <w:rPr>
          <w:color w:val="000000" w:themeColor="text1"/>
        </w:rPr>
      </w:pPr>
      <w:r w:rsidRPr="00714547">
        <w:rPr>
          <w:color w:val="000000" w:themeColor="text1"/>
        </w:rPr>
        <w:t>O capitalismo de vigil</w:t>
      </w:r>
      <w:r w:rsidRPr="00714547">
        <w:rPr>
          <w:color w:val="000000" w:themeColor="text1"/>
        </w:rPr>
        <w:t>ância, conforme teorizado por Shoshana Zuboff em sua obra magna "The Age of Surveillance Capitalism: The Fight for a Human Future at the New Frontier of Power", representa uma mutação do capitalismo industrial caracterizada pela extração sistemática de dad</w:t>
      </w:r>
      <w:r w:rsidRPr="00714547">
        <w:rPr>
          <w:color w:val="000000" w:themeColor="text1"/>
        </w:rPr>
        <w:t>os comportamentais como matéria-prima para a produção de bens e serviços preditivos. Diferentemente das formas tradicionais de acumulação capitalista, que dependiam da exploração do trabalho assalariado na fábrica, o capitalismo de vigilância opera mediant</w:t>
      </w:r>
      <w:r w:rsidRPr="00714547">
        <w:rPr>
          <w:color w:val="000000" w:themeColor="text1"/>
        </w:rPr>
        <w:t>e a extração não remunerada de dados da vida cotidiana, convertendo experiências humanas em matéria-prima para a valorização corporativa.</w:t>
      </w:r>
    </w:p>
    <w:p w14:paraId="552E2B54" w14:textId="77777777" w:rsidR="004A3D2D" w:rsidRPr="00714547" w:rsidRDefault="005C31B9">
      <w:pPr>
        <w:rPr>
          <w:color w:val="000000" w:themeColor="text1"/>
        </w:rPr>
      </w:pPr>
      <w:r w:rsidRPr="00714547">
        <w:rPr>
          <w:color w:val="000000" w:themeColor="text1"/>
        </w:rPr>
        <w:t>Zuboff argumenta que o capitalismo de vigilância emergiu nas primeiras décadas do século XXI, impulsionado pelas possi</w:t>
      </w:r>
      <w:r w:rsidRPr="00714547">
        <w:rPr>
          <w:color w:val="000000" w:themeColor="text1"/>
        </w:rPr>
        <w:t>bilidades oferecidas pela digitalização massiva da vida social e pelo desenvolvimento de técnicas de processamento de dados em escala industrial. As corporações de tecnologia que dominam esse regime de acumulação — Google, Meta, Amazon, Microsoft — desenvo</w:t>
      </w:r>
      <w:r w:rsidRPr="00714547">
        <w:rPr>
          <w:color w:val="000000" w:themeColor="text1"/>
        </w:rPr>
        <w:t>lveram modelos de negócio baseados na oferta de serviços aparentemente gratuitos que, em troca, coletam dados detalhados sobre os comportamentos, preferências, relações e até mesmo estados emocionais dos usuários. Esses dados são processados por algoritmos</w:t>
      </w:r>
      <w:r w:rsidRPr="00714547">
        <w:rPr>
          <w:color w:val="000000" w:themeColor="text1"/>
        </w:rPr>
        <w:t xml:space="preserve"> de machine learning para produzir predições sobre comportamentos futuros, que são então vendidas a anunciantes ou utilizadas para otimizar a eficácia dos serviços oferecidos.</w:t>
      </w:r>
    </w:p>
    <w:p w14:paraId="6741090F" w14:textId="77777777" w:rsidR="004A3D2D" w:rsidRPr="00714547" w:rsidRDefault="005C31B9">
      <w:pPr>
        <w:rPr>
          <w:color w:val="000000" w:themeColor="text1"/>
        </w:rPr>
      </w:pPr>
      <w:r w:rsidRPr="00714547">
        <w:rPr>
          <w:color w:val="000000" w:themeColor="text1"/>
        </w:rPr>
        <w:t>A categoria de "vigilância", nesse contexto, não se refere apenas à observação p</w:t>
      </w:r>
      <w:r w:rsidRPr="00714547">
        <w:rPr>
          <w:color w:val="000000" w:themeColor="text1"/>
        </w:rPr>
        <w:t>or parte de instituições estatais, mas a uma forma sistêmica de extração de informações sobre a vida social que opera predominantemente através de mecanismos corporativos. A vigilância capitalista, conforme elaborada por Zuboff, difere das formas tradicion</w:t>
      </w:r>
      <w:r w:rsidRPr="00714547">
        <w:rPr>
          <w:color w:val="000000" w:themeColor="text1"/>
        </w:rPr>
        <w:t xml:space="preserve">ais de vigilância em três dimensões fundamentais: em sua escala massiva, que atinge bilhões de pessoas em todo o mundo; em sua granularidade, que permite a captura de detalhes minutos sobre comportamentos individuais; e em sua automatização, que permite o </w:t>
      </w:r>
      <w:r w:rsidRPr="00714547">
        <w:rPr>
          <w:color w:val="000000" w:themeColor="text1"/>
        </w:rPr>
        <w:t>processamento algorítmico dos dados e a produção de predições em tempo real.</w:t>
      </w:r>
    </w:p>
    <w:p w14:paraId="45057298" w14:textId="77777777" w:rsidR="004A3D2D" w:rsidRPr="00714547" w:rsidRDefault="005C31B9">
      <w:pPr>
        <w:rPr>
          <w:color w:val="000000" w:themeColor="text1"/>
        </w:rPr>
      </w:pPr>
      <w:r w:rsidRPr="00714547">
        <w:rPr>
          <w:color w:val="000000" w:themeColor="text1"/>
        </w:rPr>
        <w:t>David Lyon, em suas diversas obras sobre vigilância digital, complementa a perspectiva de Zuboff, destacando as dimensões sociais e culturais da vigilância contemporânea. Para Lyo</w:t>
      </w:r>
      <w:r w:rsidRPr="00714547">
        <w:rPr>
          <w:color w:val="000000" w:themeColor="text1"/>
        </w:rPr>
        <w:t>n, a vigilância não é apenas uma prática técnica de coleta de dados, mas um fenômeno social que afeta as formas de organização da vida cotidiana, das relações interpessoais e da cidadania. A vigilância, nessa perspectiva, molda o comportamento dos indivídu</w:t>
      </w:r>
      <w:r w:rsidRPr="00714547">
        <w:rPr>
          <w:color w:val="000000" w:themeColor="text1"/>
        </w:rPr>
        <w:t>os, criando formas de "autovigilância" através das quais as pessoas internalizam os critérios de avaliação dos sistemas de vigilância e ajustam seu comportamento de acordo com eles (2007, 2014).</w:t>
      </w:r>
    </w:p>
    <w:p w14:paraId="7D0A0B81" w14:textId="77777777" w:rsidR="004A3D2D" w:rsidRPr="00714547" w:rsidRDefault="005C31B9">
      <w:pPr>
        <w:pStyle w:val="Ttulo3"/>
        <w:rPr>
          <w:color w:val="000000" w:themeColor="text1"/>
        </w:rPr>
      </w:pPr>
      <w:bookmarkStart w:id="44" w:name="_Toc224326865"/>
      <w:r w:rsidRPr="00714547">
        <w:rPr>
          <w:color w:val="000000" w:themeColor="text1"/>
        </w:rPr>
        <w:t>5.2 PLATAFORMAÇÃO DA SOCIEDADE</w:t>
      </w:r>
      <w:bookmarkEnd w:id="44"/>
    </w:p>
    <w:p w14:paraId="05684F59" w14:textId="77777777" w:rsidR="004A3D2D" w:rsidRPr="00714547" w:rsidRDefault="005C31B9">
      <w:pPr>
        <w:rPr>
          <w:color w:val="000000" w:themeColor="text1"/>
        </w:rPr>
      </w:pPr>
      <w:r w:rsidRPr="00714547">
        <w:rPr>
          <w:color w:val="000000" w:themeColor="text1"/>
        </w:rPr>
        <w:t>A plataformização da sociedade</w:t>
      </w:r>
      <w:r w:rsidRPr="00714547">
        <w:rPr>
          <w:color w:val="000000" w:themeColor="text1"/>
        </w:rPr>
        <w:t xml:space="preserve"> refere-se ao processo através do qual as atividades sociais são cada vez mais mediadas por plataformas digitais — serviços como Google, Facebook, Amazon, Uber, Airbnb — que operam como intermediárias obrigatórias da vida social contemporânea. Esse process</w:t>
      </w:r>
      <w:r w:rsidRPr="00714547">
        <w:rPr>
          <w:color w:val="000000" w:themeColor="text1"/>
        </w:rPr>
        <w:t xml:space="preserve">o, analisado detalhadamente por José Van Dijck, Thomas Poell e Martijn De Waal em "The Platform Society: Public Values in a Connective World", implica uma transformação profunda nas formas de organização da economia, da política, da cultura e das relações </w:t>
      </w:r>
      <w:r w:rsidRPr="00714547">
        <w:rPr>
          <w:color w:val="000000" w:themeColor="text1"/>
        </w:rPr>
        <w:t>interpessoais.</w:t>
      </w:r>
    </w:p>
    <w:p w14:paraId="0DB8CA00" w14:textId="77777777" w:rsidR="004A3D2D" w:rsidRPr="00714547" w:rsidRDefault="005C31B9">
      <w:pPr>
        <w:rPr>
          <w:color w:val="000000" w:themeColor="text1"/>
        </w:rPr>
      </w:pPr>
      <w:r w:rsidRPr="00714547">
        <w:rPr>
          <w:color w:val="000000" w:themeColor="text1"/>
        </w:rPr>
        <w:t>Nick Srnicek, em "Platform Capitalism", sistematiza as diferentes formas de plataformas que estruturam a economia digital contemporânea. As plataformas de publicidade, como Google e Facebook, extraem valor dos dados comportamentais dos usuár</w:t>
      </w:r>
      <w:r w:rsidRPr="00714547">
        <w:rPr>
          <w:color w:val="000000" w:themeColor="text1"/>
        </w:rPr>
        <w:t>ios, convertendo-os em serviços de publicidade direcionada. As plataformas de nuvem, como Amazon Web Services, extraem valor do aluguel de infraestrutura computacional. As plataformas de produtos, como Amazon e Alibaba, extraem valor da intermediação de tr</w:t>
      </w:r>
      <w:r w:rsidRPr="00714547">
        <w:rPr>
          <w:color w:val="000000" w:themeColor="text1"/>
        </w:rPr>
        <w:t>ansações comerciais. As plataformas de trabalho, como Uber e Upwork, extraem valor da intermediação de relações de trabalho. Em todos os casos, a lógica de plataforma implica a extração de valor da mediação de atividades sociais (2017).</w:t>
      </w:r>
    </w:p>
    <w:p w14:paraId="052A0C1D" w14:textId="77777777" w:rsidR="004A3D2D" w:rsidRPr="00714547" w:rsidRDefault="005C31B9">
      <w:pPr>
        <w:rPr>
          <w:color w:val="000000" w:themeColor="text1"/>
        </w:rPr>
      </w:pPr>
      <w:r w:rsidRPr="00714547">
        <w:rPr>
          <w:color w:val="000000" w:themeColor="text1"/>
        </w:rPr>
        <w:t xml:space="preserve">A plataformação da </w:t>
      </w:r>
      <w:r w:rsidRPr="00714547">
        <w:rPr>
          <w:color w:val="000000" w:themeColor="text1"/>
        </w:rPr>
        <w:t>sociedade opera mediante a incorporação de atividades sociais cada vez mais diversas aos ecossistemas das grandes plataformas. A comunicação interpessoal, que antes ocorria através de múltiplos canais — telefone, correio, encontros presenciais —, é agora p</w:t>
      </w:r>
      <w:r w:rsidRPr="00714547">
        <w:rPr>
          <w:color w:val="000000" w:themeColor="text1"/>
        </w:rPr>
        <w:t>redominantemente mediada por plataformas como Facebook, WhatsApp e Instagram. O consumo de notícias e informação, que antes passava por veículos de comunicação diversos, é agora predominantemente mediado por algoritmos de plataformas como Google e Facebook</w:t>
      </w:r>
      <w:r w:rsidRPr="00714547">
        <w:rPr>
          <w:color w:val="000000" w:themeColor="text1"/>
        </w:rPr>
        <w:t>. O trabalho, que antes ocorria predominantemente em relações empregatícias formais, é agora também mediado por plataformas como Uber, iFood e Upwork.</w:t>
      </w:r>
    </w:p>
    <w:p w14:paraId="391F6B29" w14:textId="77777777" w:rsidR="004A3D2D" w:rsidRPr="00714547" w:rsidRDefault="005C31B9">
      <w:pPr>
        <w:rPr>
          <w:color w:val="000000" w:themeColor="text1"/>
        </w:rPr>
      </w:pPr>
      <w:r w:rsidRPr="00714547">
        <w:rPr>
          <w:color w:val="000000" w:themeColor="text1"/>
        </w:rPr>
        <w:t>A análise de Thomas Poell, David Nieborg e José Van Dijck, em seu artigo sobre plataformização, destaca q</w:t>
      </w:r>
      <w:r w:rsidRPr="00714547">
        <w:rPr>
          <w:color w:val="000000" w:themeColor="text1"/>
        </w:rPr>
        <w:t>ue esse processo não é apenas uma questão de mudança tecnológica, mas implica uma transformação das relações de poder que estruturam a sociedade. A plataformação, segundo os autores, "reconfigura as relações entre atores públicos e privados, alterando as f</w:t>
      </w:r>
      <w:r w:rsidRPr="00714547">
        <w:rPr>
          <w:color w:val="000000" w:themeColor="text1"/>
        </w:rPr>
        <w:t>ormas através das quais os valores públicos são definidos, negociados e implementados" (2019, p. 1). Essa perspectiva evidencia que a plataformização é um fenômeno profundamente político, que afeta as possibilidades de democracia e cidadania.</w:t>
      </w:r>
    </w:p>
    <w:p w14:paraId="055EC755" w14:textId="77777777" w:rsidR="004A3D2D" w:rsidRPr="00714547" w:rsidRDefault="005C31B9">
      <w:pPr>
        <w:pStyle w:val="Ttulo3"/>
        <w:rPr>
          <w:color w:val="000000" w:themeColor="text1"/>
        </w:rPr>
      </w:pPr>
      <w:bookmarkStart w:id="45" w:name="_Toc224326866"/>
      <w:r w:rsidRPr="00714547">
        <w:rPr>
          <w:color w:val="000000" w:themeColor="text1"/>
        </w:rPr>
        <w:t>5.3 GOVERNANÇ</w:t>
      </w:r>
      <w:r w:rsidRPr="00714547">
        <w:rPr>
          <w:color w:val="000000" w:themeColor="text1"/>
        </w:rPr>
        <w:t>A ALGORÍTMICA E CONTROLE</w:t>
      </w:r>
      <w:bookmarkEnd w:id="45"/>
    </w:p>
    <w:p w14:paraId="2011CDA4" w14:textId="77777777" w:rsidR="004A3D2D" w:rsidRPr="00714547" w:rsidRDefault="005C31B9">
      <w:pPr>
        <w:rPr>
          <w:color w:val="000000" w:themeColor="text1"/>
        </w:rPr>
      </w:pPr>
      <w:r w:rsidRPr="00714547">
        <w:rPr>
          <w:color w:val="000000" w:themeColor="text1"/>
        </w:rPr>
        <w:t>A governança algorítmica refere-se à utilização de algoritmos e sistemas de inteligência artificial para tomar decisões ou orientar ações em domínios que afetam a vida dos indivíduos e das comunidades. Essa forma de governança oper</w:t>
      </w:r>
      <w:r w:rsidRPr="00714547">
        <w:rPr>
          <w:color w:val="000000" w:themeColor="text1"/>
        </w:rPr>
        <w:t>a em múltiplos níveis, desde a moderação de conteúdo em plataformas digitais até a prestação de serviços públicos, passando pela avaliação de riscos em setores como crédito, seguros e justiça criminal.</w:t>
      </w:r>
    </w:p>
    <w:p w14:paraId="660AC42C" w14:textId="77777777" w:rsidR="004A3D2D" w:rsidRPr="00714547" w:rsidRDefault="005C31B9">
      <w:pPr>
        <w:rPr>
          <w:color w:val="000000" w:themeColor="text1"/>
        </w:rPr>
      </w:pPr>
      <w:r w:rsidRPr="00714547">
        <w:rPr>
          <w:color w:val="000000" w:themeColor="text1"/>
        </w:rPr>
        <w:t>Tarleton Gillespie, em "Custodians of the Internet: Pl</w:t>
      </w:r>
      <w:r w:rsidRPr="00714547">
        <w:rPr>
          <w:color w:val="000000" w:themeColor="text1"/>
        </w:rPr>
        <w:t xml:space="preserve">atforms, Content Moderation, and the Hidden Decisions That Shape Social Media", examina como as plataformas digitais exercem formas de governança através da moderação de conteúdo. Gillespie argumenta que as decisões sobre quais conteúdos são permitidos ou </w:t>
      </w:r>
      <w:r w:rsidRPr="00714547">
        <w:rPr>
          <w:color w:val="000000" w:themeColor="text1"/>
        </w:rPr>
        <w:t>removidos das plataformas são decisões políticas fundamentais que afetam a esfera pública contemporânea, embora frequentemente sejam tomadas por empresas privadas sem accountability democrático (2018). Essa perspectiva evidencia que a governança algorítmic</w:t>
      </w:r>
      <w:r w:rsidRPr="00714547">
        <w:rPr>
          <w:color w:val="000000" w:themeColor="text1"/>
        </w:rPr>
        <w:t>a das plataformas é uma forma de poder que escapa aos mecanismos tradicionais de controle democrático.</w:t>
      </w:r>
    </w:p>
    <w:p w14:paraId="4614C3A5" w14:textId="77777777" w:rsidR="004A3D2D" w:rsidRPr="00714547" w:rsidRDefault="005C31B9">
      <w:pPr>
        <w:rPr>
          <w:color w:val="000000" w:themeColor="text1"/>
        </w:rPr>
      </w:pPr>
      <w:r w:rsidRPr="00714547">
        <w:rPr>
          <w:color w:val="000000" w:themeColor="text1"/>
        </w:rPr>
        <w:t>A governança algorítmica do Estado, por seu turno, refere-se à utilização de sistemas de IA para fins de administração pública, prestação de serviços e c</w:t>
      </w:r>
      <w:r w:rsidRPr="00714547">
        <w:rPr>
          <w:color w:val="000000" w:themeColor="text1"/>
        </w:rPr>
        <w:t>ontrole social. Sistemas de IA são utilizados para determinar elegibilidade para benefícios sociais, para direcionar recursos de policiamento, para avaliar riscos de reincidência criminal, para selecionar candidatos a empregos públicos. Esses sistemas, apr</w:t>
      </w:r>
      <w:r w:rsidRPr="00714547">
        <w:rPr>
          <w:color w:val="000000" w:themeColor="text1"/>
        </w:rPr>
        <w:t>esentados como ferramentas de eficiência e objetividade, frequentemente incorporam e reproduzem vieses que resultam em tratamento desigual de cidadãos.</w:t>
      </w:r>
    </w:p>
    <w:p w14:paraId="25A26DDB" w14:textId="77777777" w:rsidR="004A3D2D" w:rsidRPr="00714547" w:rsidRDefault="005C31B9">
      <w:pPr>
        <w:rPr>
          <w:color w:val="000000" w:themeColor="text1"/>
        </w:rPr>
      </w:pPr>
      <w:r w:rsidRPr="00714547">
        <w:rPr>
          <w:color w:val="000000" w:themeColor="text1"/>
        </w:rPr>
        <w:t>Virginia Eubanks, em "Automating Inequality", examina como sistemas de IA são utilizados para monitorar,</w:t>
      </w:r>
      <w:r w:rsidRPr="00714547">
        <w:rPr>
          <w:color w:val="000000" w:themeColor="text1"/>
        </w:rPr>
        <w:t xml:space="preserve"> classificar e punir populações pobres nos Estados Unidos. Eubanks mostra como algoritmos de "predição de risco" são utilizados para determinar quais famílias devem ser investigadas por serviços de proteção infantil, quais indivíduos devem receber benefíci</w:t>
      </w:r>
      <w:r w:rsidRPr="00714547">
        <w:rPr>
          <w:color w:val="000000" w:themeColor="text1"/>
        </w:rPr>
        <w:t>os sociais e quais comunidades devem receber policiamento intensivo. Esses sistemas, apresentados como ferramentas de eficiência e objetividade, frequentemente reproduzem e amplificam estereótipos sobre pobreza e criminalidade (2018).</w:t>
      </w:r>
    </w:p>
    <w:p w14:paraId="635D2706" w14:textId="77777777" w:rsidR="004A3D2D" w:rsidRPr="00714547" w:rsidRDefault="005C31B9">
      <w:pPr>
        <w:pStyle w:val="Ttulo3"/>
        <w:rPr>
          <w:color w:val="000000" w:themeColor="text1"/>
        </w:rPr>
      </w:pPr>
      <w:bookmarkStart w:id="46" w:name="_Toc224326867"/>
      <w:r w:rsidRPr="00714547">
        <w:rPr>
          <w:color w:val="000000" w:themeColor="text1"/>
        </w:rPr>
        <w:t>5.4 DISCIPLINA DIGITA</w:t>
      </w:r>
      <w:r w:rsidRPr="00714547">
        <w:rPr>
          <w:color w:val="000000" w:themeColor="text1"/>
        </w:rPr>
        <w:t>L E MODULAÇÃO DO COMPORTAMENTO</w:t>
      </w:r>
      <w:bookmarkEnd w:id="46"/>
    </w:p>
    <w:p w14:paraId="07AF016D" w14:textId="77777777" w:rsidR="004A3D2D" w:rsidRPr="00714547" w:rsidRDefault="005C31B9">
      <w:pPr>
        <w:rPr>
          <w:color w:val="000000" w:themeColor="text1"/>
        </w:rPr>
      </w:pPr>
      <w:r w:rsidRPr="00714547">
        <w:rPr>
          <w:color w:val="000000" w:themeColor="text1"/>
        </w:rPr>
        <w:t>A vigilância, a plataformação e a governança algorítmica operam em conjunto para produzir formas de disciplina e modulação do comportamento que moldam as ações dos indivíduos de maneiras sutis mas poderosas. A análise de Mich</w:t>
      </w:r>
      <w:r w:rsidRPr="00714547">
        <w:rPr>
          <w:color w:val="000000" w:themeColor="text1"/>
        </w:rPr>
        <w:t>el Foucault sobre disciplina e biopoder fornece fundamentos conceituais para compreender essas dinâmicas, embora seja necessário atualizar suas categorias para as condições da sociedade digital contemporânea.</w:t>
      </w:r>
    </w:p>
    <w:p w14:paraId="5FD669D1" w14:textId="77777777" w:rsidR="004A3D2D" w:rsidRPr="00714547" w:rsidRDefault="005C31B9">
      <w:pPr>
        <w:rPr>
          <w:color w:val="000000" w:themeColor="text1"/>
        </w:rPr>
      </w:pPr>
      <w:r w:rsidRPr="00714547">
        <w:rPr>
          <w:color w:val="000000" w:themeColor="text1"/>
        </w:rPr>
        <w:t>A disciplina digital, conforme analisada por di</w:t>
      </w:r>
      <w:r w:rsidRPr="00714547">
        <w:rPr>
          <w:color w:val="000000" w:themeColor="text1"/>
        </w:rPr>
        <w:t>versos autores, opera através da internalização pelos indivíduos dos critérios de avaliação dos sistemas de vigilância e governança algorítmica. Quando as pessoas sabem que estão sendo monitoradas — por empregadores, por plataformas, por instituições estat</w:t>
      </w:r>
      <w:r w:rsidRPr="00714547">
        <w:rPr>
          <w:color w:val="000000" w:themeColor="text1"/>
        </w:rPr>
        <w:t>ais —, elas tendem a ajustar seu comportamento de acordo com os critérios que supõem serem utilizados para avaliá-las. Essa autovigilância, que Foucault já identificava como característica das sociedades disciplinares, é amplificada pelas possibilidades de</w:t>
      </w:r>
      <w:r w:rsidRPr="00714547">
        <w:rPr>
          <w:color w:val="000000" w:themeColor="text1"/>
        </w:rPr>
        <w:t xml:space="preserve"> monitoramento em tempo real oferecidas pelas tecnologias digitais.</w:t>
      </w:r>
    </w:p>
    <w:p w14:paraId="3FA6721C" w14:textId="77777777" w:rsidR="004A3D2D" w:rsidRPr="00714547" w:rsidRDefault="005C31B9">
      <w:pPr>
        <w:rPr>
          <w:color w:val="000000" w:themeColor="text1"/>
        </w:rPr>
      </w:pPr>
      <w:r w:rsidRPr="00714547">
        <w:rPr>
          <w:color w:val="000000" w:themeColor="text1"/>
        </w:rPr>
        <w:t>A modulação do comportamento, conceito desenvolvido por Gilles Deleuze em sua análise sobre as sociedades de controle, refere-se a formas de influência sobre o comportamento que operam não</w:t>
      </w:r>
      <w:r w:rsidRPr="00714547">
        <w:rPr>
          <w:color w:val="000000" w:themeColor="text1"/>
        </w:rPr>
        <w:t xml:space="preserve"> através da imposição de normas rígidas, mas através da manipulação de ambientes e incentivos. Os algoritmos de plataformas, que personalizam conteúdos e recomendações com base nos perfis dos usuários, operam como mecanismos de modulação do comportamento, </w:t>
      </w:r>
      <w:r w:rsidRPr="00714547">
        <w:rPr>
          <w:color w:val="000000" w:themeColor="text1"/>
        </w:rPr>
        <w:t>moldando as escolhas e preferências dos indivíduos de maneiras que podem ser imperceptíveis.</w:t>
      </w:r>
    </w:p>
    <w:p w14:paraId="6F746753" w14:textId="77777777" w:rsidR="004A3D2D" w:rsidRPr="00714547" w:rsidRDefault="005C31B9">
      <w:pPr>
        <w:rPr>
          <w:color w:val="000000" w:themeColor="text1"/>
        </w:rPr>
      </w:pPr>
      <w:r w:rsidRPr="00714547">
        <w:rPr>
          <w:color w:val="000000" w:themeColor="text1"/>
        </w:rPr>
        <w:t>A análise de Zuboff sobre a "economia de comportamento" destaca como o capitalismo de vigilância opera através da produção de "produtos preditivos" — bens e serviç</w:t>
      </w:r>
      <w:r w:rsidRPr="00714547">
        <w:rPr>
          <w:color w:val="000000" w:themeColor="text1"/>
        </w:rPr>
        <w:t>os que antecipam e moldam o comportamento dos indivíduos. Para Zuboff, o objetivo último do capitalismo de vigilância não é apenas prever o comportamento, mas modificá-lo de maneiras que maximizem a extração de valor. Essa perspectiva evidencia que a gover</w:t>
      </w:r>
      <w:r w:rsidRPr="00714547">
        <w:rPr>
          <w:color w:val="000000" w:themeColor="text1"/>
        </w:rPr>
        <w:t>nança algorítmica não é apenas uma questão de controle, mas de transformação ativa dos comportamentos (2019).</w:t>
      </w:r>
    </w:p>
    <w:p w14:paraId="5FACBC1C" w14:textId="77777777" w:rsidR="004A3D2D" w:rsidRPr="00714547" w:rsidRDefault="005C31B9">
      <w:pPr>
        <w:pStyle w:val="Ttulo3"/>
        <w:rPr>
          <w:color w:val="000000" w:themeColor="text1"/>
        </w:rPr>
      </w:pPr>
      <w:bookmarkStart w:id="47" w:name="_Toc224326868"/>
      <w:r w:rsidRPr="00714547">
        <w:rPr>
          <w:color w:val="000000" w:themeColor="text1"/>
        </w:rPr>
        <w:t>5.5 RESISTÊNCIAS E TÁTICAS DE EVASÃO</w:t>
      </w:r>
      <w:bookmarkEnd w:id="47"/>
    </w:p>
    <w:p w14:paraId="00B959D0" w14:textId="77777777" w:rsidR="004A3D2D" w:rsidRPr="00714547" w:rsidRDefault="005C31B9">
      <w:pPr>
        <w:rPr>
          <w:color w:val="000000" w:themeColor="text1"/>
        </w:rPr>
      </w:pPr>
      <w:r w:rsidRPr="00714547">
        <w:rPr>
          <w:color w:val="000000" w:themeColor="text1"/>
        </w:rPr>
        <w:t>Diante das formas de vigilância, plataformação e governança algorítmica, diversas formas de resistência e eva</w:t>
      </w:r>
      <w:r w:rsidRPr="00714547">
        <w:rPr>
          <w:color w:val="000000" w:themeColor="text1"/>
        </w:rPr>
        <w:t>são têm emergido. Essas resistências operam em múltiplos níveis, desde práticas individuais de proteção da privacidade até movimentos sociais que questionam as estruturas de poder da economia digital.</w:t>
      </w:r>
    </w:p>
    <w:p w14:paraId="61B739A8" w14:textId="77777777" w:rsidR="004A3D2D" w:rsidRPr="00714547" w:rsidRDefault="005C31B9">
      <w:pPr>
        <w:rPr>
          <w:color w:val="000000" w:themeColor="text1"/>
        </w:rPr>
      </w:pPr>
      <w:r w:rsidRPr="00714547">
        <w:rPr>
          <w:color w:val="000000" w:themeColor="text1"/>
        </w:rPr>
        <w:t>Finn Brunton e Helen Nissenbaum, em "Obfuscation: A Use</w:t>
      </w:r>
      <w:r w:rsidRPr="00714547">
        <w:rPr>
          <w:color w:val="000000" w:themeColor="text1"/>
        </w:rPr>
        <w:t>r's Guide for Privacy and Protest", desenvolve o conceito de ofuscação como estratégia de resistência à vigilância. A ofuscação refere-se a práticas através das quais os indivíduos produzem dados falsos ou enganosos para confundir os sistemas de vigilância</w:t>
      </w:r>
      <w:r w:rsidRPr="00714547">
        <w:rPr>
          <w:color w:val="000000" w:themeColor="text1"/>
        </w:rPr>
        <w:t>. Exemplos incluem o uso de bloqueadores de publicidade, de ferramentas de anonimização como o Tor, de serviços de e-mail criptografado, e de práticas de "poluição de dados" como clicar aleatoriamente em anúncios para confundir os perfis algorítmicos (2015</w:t>
      </w:r>
      <w:r w:rsidRPr="00714547">
        <w:rPr>
          <w:color w:val="000000" w:themeColor="text1"/>
        </w:rPr>
        <w:t>).</w:t>
      </w:r>
    </w:p>
    <w:p w14:paraId="4D2BCB9B" w14:textId="77777777" w:rsidR="004A3D2D" w:rsidRPr="00714547" w:rsidRDefault="005C31B9">
      <w:pPr>
        <w:rPr>
          <w:color w:val="000000" w:themeColor="text1"/>
        </w:rPr>
      </w:pPr>
      <w:r w:rsidRPr="00714547">
        <w:rPr>
          <w:color w:val="000000" w:themeColor="text1"/>
        </w:rPr>
        <w:t>Stefania Milan, em seu trabalho sobre ativismo de dados, destaca como movimentos sociais têm mobilizado dados como recursos para ação política. O ativismo de dados, segundo Milan, representa uma nova fronteira do ativismo midiático, na medida em que uti</w:t>
      </w:r>
      <w:r w:rsidRPr="00714547">
        <w:rPr>
          <w:color w:val="000000" w:themeColor="text1"/>
        </w:rPr>
        <w:t>liza dados para visibilizar problemas, sustentar argumentos e pressionar por mudanças (2016). Essa perspectiva amplia a compreensão das resistências à vigilância e à governança algorítmica, situando-as no contexto mais amplo das lutas por justiça social.</w:t>
      </w:r>
    </w:p>
    <w:p w14:paraId="242EDBFE" w14:textId="77777777" w:rsidR="004A3D2D" w:rsidRPr="00714547" w:rsidRDefault="005C31B9">
      <w:pPr>
        <w:rPr>
          <w:color w:val="000000" w:themeColor="text1"/>
        </w:rPr>
      </w:pPr>
      <w:r w:rsidRPr="00714547">
        <w:rPr>
          <w:color w:val="000000" w:themeColor="text1"/>
        </w:rPr>
        <w:t>J</w:t>
      </w:r>
      <w:r w:rsidRPr="00714547">
        <w:rPr>
          <w:color w:val="000000" w:themeColor="text1"/>
        </w:rPr>
        <w:t>ulie Cohen, em "Between Truth and Power: The Legal Constructions of Informational Capitalism", apresenta uma perspectiva jurídica sobre as possibilidades de resistência às estruturas de poder da economia da informação. Cohen argumenta que a construção de a</w:t>
      </w:r>
      <w:r w:rsidRPr="00714547">
        <w:rPr>
          <w:color w:val="000000" w:themeColor="text1"/>
        </w:rPr>
        <w:t>lternativas ao modelo dominante de extração de dados exige não apenas intervenções técnicas, mas também transformações jurídicas e institucionais que redefinam os direitos de propriedade sobre dados e as obrigações das corporações de tecnologia (2019). Ess</w:t>
      </w:r>
      <w:r w:rsidRPr="00714547">
        <w:rPr>
          <w:color w:val="000000" w:themeColor="text1"/>
        </w:rPr>
        <w:t>a perspectiva aponta para a necessidade de uma abordagem multidimensional das resistências.</w:t>
      </w:r>
    </w:p>
    <w:p w14:paraId="34BA5B38" w14:textId="77777777" w:rsidR="004A3D2D" w:rsidRPr="00714547" w:rsidRDefault="005C31B9">
      <w:pPr>
        <w:pStyle w:val="Ttulo3"/>
        <w:rPr>
          <w:color w:val="000000" w:themeColor="text1"/>
        </w:rPr>
      </w:pPr>
      <w:bookmarkStart w:id="48" w:name="_Toc224326869"/>
      <w:r w:rsidRPr="00714547">
        <w:rPr>
          <w:color w:val="000000" w:themeColor="text1"/>
        </w:rPr>
        <w:t>5.6 IMPLICAÇÕES PARA A DEMOCRACIA E A CIDADANIA</w:t>
      </w:r>
      <w:bookmarkEnd w:id="48"/>
    </w:p>
    <w:p w14:paraId="6C4A32CE" w14:textId="77777777" w:rsidR="004A3D2D" w:rsidRPr="00714547" w:rsidRDefault="005C31B9">
      <w:pPr>
        <w:rPr>
          <w:color w:val="000000" w:themeColor="text1"/>
        </w:rPr>
      </w:pPr>
      <w:r w:rsidRPr="00714547">
        <w:rPr>
          <w:color w:val="000000" w:themeColor="text1"/>
        </w:rPr>
        <w:t>As dinâmicas de vigilância, plataformação e governança algorítmica analisadas têm implicações profundas para a democ</w:t>
      </w:r>
      <w:r w:rsidRPr="00714547">
        <w:rPr>
          <w:color w:val="000000" w:themeColor="text1"/>
        </w:rPr>
        <w:t>racia e a cidadania contemporâneas. A concentração de poder nas mãos de um pequeno número de corporações de tecnologia configura uma ameaça real aos princípios democráticos de pluralismo, accountability e participação.</w:t>
      </w:r>
    </w:p>
    <w:p w14:paraId="758C0344" w14:textId="77777777" w:rsidR="004A3D2D" w:rsidRPr="00714547" w:rsidRDefault="005C31B9">
      <w:pPr>
        <w:rPr>
          <w:color w:val="000000" w:themeColor="text1"/>
        </w:rPr>
      </w:pPr>
      <w:r w:rsidRPr="00714547">
        <w:rPr>
          <w:color w:val="000000" w:themeColor="text1"/>
        </w:rPr>
        <w:t xml:space="preserve">A plataformização da esfera pública, </w:t>
      </w:r>
      <w:r w:rsidRPr="00714547">
        <w:rPr>
          <w:color w:val="000000" w:themeColor="text1"/>
        </w:rPr>
        <w:t>em particular, transforma as condições de possibilidade da comunicação política. Quando a maior parte da informação e da comunicação política ocorre através de plataformas privadas que operam segundo critérios algorítmicos opacos, a capacidade dos cidadãos</w:t>
      </w:r>
      <w:r w:rsidRPr="00714547">
        <w:rPr>
          <w:color w:val="000000" w:themeColor="text1"/>
        </w:rPr>
        <w:t xml:space="preserve"> de formar opiniões informadas e de participar efetivamente da vida pública é comprometida. Os algoritmos de recomendação, que priorizam o engajamento, tendem a amplificar conteúdos polarizadores e sensacionalistas, contribuindo para a fragmentação da esfe</w:t>
      </w:r>
      <w:r w:rsidRPr="00714547">
        <w:rPr>
          <w:color w:val="000000" w:themeColor="text1"/>
        </w:rPr>
        <w:t>ra pública.</w:t>
      </w:r>
    </w:p>
    <w:p w14:paraId="1766406A" w14:textId="77777777" w:rsidR="004A3D2D" w:rsidRPr="00714547" w:rsidRDefault="005C31B9">
      <w:pPr>
        <w:rPr>
          <w:color w:val="000000" w:themeColor="text1"/>
        </w:rPr>
      </w:pPr>
      <w:r w:rsidRPr="00714547">
        <w:rPr>
          <w:color w:val="000000" w:themeColor="text1"/>
        </w:rPr>
        <w:t>A governança algorítmica do Estado, por seu turno, ameaça princípios fundamentais do Estado de Direito. Quando decisões que afetam a vida dos cidadãos — elegibilidade para benefícios, avaliação de riscos, seleção para oportunidades — são tomada</w:t>
      </w:r>
      <w:r w:rsidRPr="00714547">
        <w:rPr>
          <w:color w:val="000000" w:themeColor="text1"/>
        </w:rPr>
        <w:t>s por algoritmos opacos, a possibilidade de contestação e revisão dessas decisões é limitada. O princípio de que todos são iguais perante a lei é comprometido quando a lei é aplicada por sistemas que incorporam e reproduzem vieses discriminatórios.</w:t>
      </w:r>
    </w:p>
    <w:p w14:paraId="48C1EDF6" w14:textId="77777777" w:rsidR="004A3D2D" w:rsidRPr="00714547" w:rsidRDefault="005C31B9">
      <w:pPr>
        <w:rPr>
          <w:color w:val="000000" w:themeColor="text1"/>
        </w:rPr>
      </w:pPr>
      <w:r w:rsidRPr="00714547">
        <w:rPr>
          <w:color w:val="000000" w:themeColor="text1"/>
        </w:rPr>
        <w:t>A resis</w:t>
      </w:r>
      <w:r w:rsidRPr="00714547">
        <w:rPr>
          <w:color w:val="000000" w:themeColor="text1"/>
        </w:rPr>
        <w:t>tência a essas dinâmicas exige uma articulação entre estratégias técnicas, jurídicas e políticas. As estratégias técnicas incluem o desenvolvimento e uso de ferramentas de proteção da privacidade, como criptografia, navegadores anônimos e serviços de comun</w:t>
      </w:r>
      <w:r w:rsidRPr="00714547">
        <w:rPr>
          <w:color w:val="000000" w:themeColor="text1"/>
        </w:rPr>
        <w:t>icação segura. As estratégias jurídicas incluem a formulação e implementação de marcos normativos de proteção de dados e regulação de algoritmos. As estratégias políticas incluem a mobilização social para a defesa da democracia digital e a construção de al</w:t>
      </w:r>
      <w:r w:rsidRPr="00714547">
        <w:rPr>
          <w:color w:val="000000" w:themeColor="text1"/>
        </w:rPr>
        <w:t>ternativas às plataformas corporativas dominantes.</w:t>
      </w:r>
    </w:p>
    <w:p w14:paraId="52D2CCD5" w14:textId="77777777" w:rsidR="004A3D2D" w:rsidRPr="00714547" w:rsidRDefault="005C31B9">
      <w:pPr>
        <w:pStyle w:val="Ttulo3"/>
        <w:rPr>
          <w:color w:val="000000" w:themeColor="text1"/>
        </w:rPr>
      </w:pPr>
      <w:bookmarkStart w:id="49" w:name="_Toc224326870"/>
      <w:r w:rsidRPr="00714547">
        <w:rPr>
          <w:color w:val="000000" w:themeColor="text1"/>
        </w:rPr>
        <w:t>5.7 DEMOCRACIA E CIDADANIA NA ERA DIGITAL</w:t>
      </w:r>
      <w:bookmarkEnd w:id="49"/>
    </w:p>
    <w:p w14:paraId="7C08F8BE" w14:textId="77777777" w:rsidR="004A3D2D" w:rsidRPr="00714547" w:rsidRDefault="005C31B9">
      <w:pPr>
        <w:rPr>
          <w:color w:val="000000" w:themeColor="text1"/>
        </w:rPr>
      </w:pPr>
      <w:r w:rsidRPr="00714547">
        <w:rPr>
          <w:color w:val="000000" w:themeColor="text1"/>
        </w:rPr>
        <w:t>As dinâmicas de vigilância, plataformização e governança algorítmica analisadas configuram um cenário de profunda transformação das formas de organização da vida s</w:t>
      </w:r>
      <w:r w:rsidRPr="00714547">
        <w:rPr>
          <w:color w:val="000000" w:themeColor="text1"/>
        </w:rPr>
        <w:t>ocial contemporânea. O capitalismo de vigilância, a sociedade de plataformas e a governança algorítmica operam em conjunto para produzir formas de poder que escapam em grande medida aos mecanismos tradicionais de controle democrático.</w:t>
      </w:r>
    </w:p>
    <w:p w14:paraId="7F3B8A67" w14:textId="77777777" w:rsidR="004A3D2D" w:rsidRPr="00714547" w:rsidRDefault="005C31B9">
      <w:pPr>
        <w:rPr>
          <w:color w:val="000000" w:themeColor="text1"/>
        </w:rPr>
      </w:pPr>
      <w:r w:rsidRPr="00714547">
        <w:rPr>
          <w:color w:val="000000" w:themeColor="text1"/>
        </w:rPr>
        <w:t>A vigilância capitali</w:t>
      </w:r>
      <w:r w:rsidRPr="00714547">
        <w:rPr>
          <w:color w:val="000000" w:themeColor="text1"/>
        </w:rPr>
        <w:t>sta, conforme teorizada por Zuboff, converte a vida humana em matéria-prima para a acumulação capitalista, extraindo dados da experiência vivida e processando-os para produzir predições comportamentais. Essa extração opera de forma massiva, granular e auto</w:t>
      </w:r>
      <w:r w:rsidRPr="00714547">
        <w:rPr>
          <w:color w:val="000000" w:themeColor="text1"/>
        </w:rPr>
        <w:t>matizada, configurando uma colonização sem precedentes da esfera privada.</w:t>
      </w:r>
    </w:p>
    <w:p w14:paraId="2A399B83" w14:textId="77777777" w:rsidR="004A3D2D" w:rsidRPr="00714547" w:rsidRDefault="005C31B9">
      <w:pPr>
        <w:rPr>
          <w:color w:val="000000" w:themeColor="text1"/>
        </w:rPr>
      </w:pPr>
      <w:r w:rsidRPr="00714547">
        <w:rPr>
          <w:color w:val="000000" w:themeColor="text1"/>
        </w:rPr>
        <w:t>A plataformização da sociedade transforma atividades sociais cada vez mais diversas — comunicação, informação, comércio, trabalho — em oportunidades de extração de valor. As platafor</w:t>
      </w:r>
      <w:r w:rsidRPr="00714547">
        <w:rPr>
          <w:color w:val="000000" w:themeColor="text1"/>
        </w:rPr>
        <w:t>mas operam como intermediárias obrigatórias que estruturam as relações sociais segundo critérios algorítmicos que priorizam o engajamento e a monetização.</w:t>
      </w:r>
    </w:p>
    <w:p w14:paraId="7F0FC16F" w14:textId="77777777" w:rsidR="004A3D2D" w:rsidRPr="00714547" w:rsidRDefault="005C31B9">
      <w:pPr>
        <w:rPr>
          <w:color w:val="000000" w:themeColor="text1"/>
        </w:rPr>
      </w:pPr>
      <w:r w:rsidRPr="00714547">
        <w:rPr>
          <w:color w:val="000000" w:themeColor="text1"/>
        </w:rPr>
        <w:t>A governança algorítmica, por seu turno, converte decisões políticas fundamentais em operações técnic</w:t>
      </w:r>
      <w:r w:rsidRPr="00714547">
        <w:rPr>
          <w:color w:val="000000" w:themeColor="text1"/>
        </w:rPr>
        <w:t>as opacas, dificultando a accountability e a possibilidade de contestação. Quando a moderação de conteúdo, a avaliação de riscos ou a seleção para oportunidades são realizadas por algoritmos, os princípios do Estado de Direito são comprometidos.</w:t>
      </w:r>
    </w:p>
    <w:p w14:paraId="1A7CBF28" w14:textId="77777777" w:rsidR="004A3D2D" w:rsidRPr="00714547" w:rsidRDefault="005C31B9">
      <w:pPr>
        <w:rPr>
          <w:color w:val="000000" w:themeColor="text1"/>
        </w:rPr>
      </w:pPr>
      <w:r w:rsidRPr="00714547">
        <w:rPr>
          <w:color w:val="000000" w:themeColor="text1"/>
        </w:rPr>
        <w:t>As resistê</w:t>
      </w:r>
      <w:r w:rsidRPr="00714547">
        <w:rPr>
          <w:color w:val="000000" w:themeColor="text1"/>
        </w:rPr>
        <w:t>ncias a essas dinâmicas — desde práticas individuais de proteção da privacidade até movimentos sociais de ativismo de dados — oferecem recursos importantes para a construção de alternativas. Contudo, essas resistências enfrentam obstáculos significativos d</w:t>
      </w:r>
      <w:r w:rsidRPr="00714547">
        <w:rPr>
          <w:color w:val="000000" w:themeColor="text1"/>
        </w:rPr>
        <w:t>erivados do poder concentrado das grandes corporações de tecnologia e da dependência estrutural dos usuários.</w:t>
      </w:r>
    </w:p>
    <w:p w14:paraId="3EBE1083" w14:textId="77777777" w:rsidR="004A3D2D" w:rsidRPr="00714547" w:rsidRDefault="005C31B9">
      <w:pPr>
        <w:pStyle w:val="Ttulo1"/>
        <w:pageBreakBefore/>
        <w:rPr>
          <w:color w:val="000000" w:themeColor="text1"/>
        </w:rPr>
      </w:pPr>
      <w:bookmarkStart w:id="50" w:name="_Toc224326871"/>
      <w:r w:rsidRPr="00714547">
        <w:rPr>
          <w:color w:val="000000" w:themeColor="text1"/>
        </w:rPr>
        <w:t>CAPÍTULO 6</w:t>
      </w:r>
      <w:bookmarkEnd w:id="50"/>
    </w:p>
    <w:p w14:paraId="1C8C4729" w14:textId="77777777" w:rsidR="004A3D2D" w:rsidRPr="00714547" w:rsidRDefault="005C31B9">
      <w:pPr>
        <w:pStyle w:val="Ttulo2"/>
        <w:rPr>
          <w:color w:val="000000" w:themeColor="text1"/>
        </w:rPr>
      </w:pPr>
      <w:bookmarkStart w:id="51" w:name="_Toc224326872"/>
      <w:r w:rsidRPr="00714547">
        <w:rPr>
          <w:color w:val="000000" w:themeColor="text1"/>
        </w:rPr>
        <w:t>SOBERANIA DIGITAL: CONCEITOS, DISPUTAS E LIMITES</w:t>
      </w:r>
      <w:bookmarkEnd w:id="51"/>
    </w:p>
    <w:p w14:paraId="4C92B401" w14:textId="77777777" w:rsidR="004A3D2D" w:rsidRPr="00714547" w:rsidRDefault="005C31B9">
      <w:pPr>
        <w:pStyle w:val="Ttulo3"/>
        <w:rPr>
          <w:color w:val="000000" w:themeColor="text1"/>
        </w:rPr>
      </w:pPr>
      <w:bookmarkStart w:id="52" w:name="_Toc224326873"/>
      <w:r w:rsidRPr="00714547">
        <w:rPr>
          <w:color w:val="000000" w:themeColor="text1"/>
        </w:rPr>
        <w:t>6.1 CONCEITUALIZAÇÕES DE SOBERANIA DIGITAL</w:t>
      </w:r>
      <w:bookmarkEnd w:id="52"/>
    </w:p>
    <w:p w14:paraId="33106879" w14:textId="77777777" w:rsidR="004A3D2D" w:rsidRPr="00714547" w:rsidRDefault="005C31B9">
      <w:pPr>
        <w:rPr>
          <w:color w:val="000000" w:themeColor="text1"/>
        </w:rPr>
      </w:pPr>
      <w:r w:rsidRPr="00714547">
        <w:rPr>
          <w:color w:val="000000" w:themeColor="text1"/>
        </w:rPr>
        <w:t>A soberania digital tornou-se uma categoria</w:t>
      </w:r>
      <w:r w:rsidRPr="00714547">
        <w:rPr>
          <w:color w:val="000000" w:themeColor="text1"/>
        </w:rPr>
        <w:t xml:space="preserve"> incontornável no debate contemporâneo porque condensa, em uma única expressão, um conjunto de disputas que já não podem ser tratadas separadamente: a disputa sobre infraestrutura, a disputa sobre dados, a disputa sobre regulação, a disputa sobre capacidad</w:t>
      </w:r>
      <w:r w:rsidRPr="00714547">
        <w:rPr>
          <w:color w:val="000000" w:themeColor="text1"/>
        </w:rPr>
        <w:t>e tecnológica e a disputa sobre quem define as condições de inteligibilidade e coordenação da vida social em ambientes digitalizados. O problema é que, justamente por circular entre campos distintos, o conceito tende a ser usado de modo impreciso. Em algun</w:t>
      </w:r>
      <w:r w:rsidRPr="00714547">
        <w:rPr>
          <w:color w:val="000000" w:themeColor="text1"/>
        </w:rPr>
        <w:t>s contextos, ele aparece como sinônimo de segurança cibernética; em outros, como defesa de mercados nacionais; em outros ainda, como simples proteção de dados pessoais ou como justificativa para formas autoritárias de controle estatal da rede. Este livro p</w:t>
      </w:r>
      <w:r w:rsidRPr="00714547">
        <w:rPr>
          <w:color w:val="000000" w:themeColor="text1"/>
        </w:rPr>
        <w:t>arte do entendimento de que nenhuma dessas formulações, isoladamente, é suficiente.</w:t>
      </w:r>
    </w:p>
    <w:p w14:paraId="1784C932" w14:textId="77777777" w:rsidR="004A3D2D" w:rsidRPr="00714547" w:rsidRDefault="005C31B9">
      <w:pPr>
        <w:rPr>
          <w:color w:val="000000" w:themeColor="text1"/>
        </w:rPr>
      </w:pPr>
      <w:r w:rsidRPr="00714547">
        <w:rPr>
          <w:color w:val="000000" w:themeColor="text1"/>
        </w:rPr>
        <w:t>A posição aqui adotada é mais exigente. Soberania digital designa a capacidade de uma sociedade, por meio de suas instituições, infraestruturas, marcos regulatórios, ecossi</w:t>
      </w:r>
      <w:r w:rsidRPr="00714547">
        <w:rPr>
          <w:color w:val="000000" w:themeColor="text1"/>
        </w:rPr>
        <w:t>stemas científicos e arranjos públicos de coordenação, decidir sobre as condições materiais e normativas sob as quais dados, plataformas, redes, sistemas algorítmicos e fluxos informacionais operam. Isso implica, ao mesmo tempo, capacidade de regular, capa</w:t>
      </w:r>
      <w:r w:rsidRPr="00714547">
        <w:rPr>
          <w:color w:val="000000" w:themeColor="text1"/>
        </w:rPr>
        <w:t>cidade de armazenar, capacidade de processar, capacidade de interoperar, capacidade de proteger direitos e capacidade de orientar o desenvolvimento digital segundo finalidades democráticas e socialmente pactuadas. Sem essa combinação, a soberania digital t</w:t>
      </w:r>
      <w:r w:rsidRPr="00714547">
        <w:rPr>
          <w:color w:val="000000" w:themeColor="text1"/>
        </w:rPr>
        <w:t>ende a permanecer apenas como vocabulário político, sem densidade institucional correspondente.</w:t>
      </w:r>
    </w:p>
    <w:p w14:paraId="5C273178" w14:textId="77777777" w:rsidR="004A3D2D" w:rsidRPr="00714547" w:rsidRDefault="005C31B9">
      <w:pPr>
        <w:rPr>
          <w:color w:val="000000" w:themeColor="text1"/>
        </w:rPr>
      </w:pPr>
      <w:r w:rsidRPr="00714547">
        <w:rPr>
          <w:color w:val="000000" w:themeColor="text1"/>
        </w:rPr>
        <w:t>Essa definição exige uma distinção importante. Soberania digital não é sinônimo de isolamento tecnológico. Também não equivale à fantasia de autossuficiência ab</w:t>
      </w:r>
      <w:r w:rsidRPr="00714547">
        <w:rPr>
          <w:color w:val="000000" w:themeColor="text1"/>
        </w:rPr>
        <w:t xml:space="preserve">soluta, como se fosse possível a qualquer país romper integralmente com cadeias globais de hardware, software, conectividade e pesquisa. O que se coloca em questão não é a possibilidade de independência total, mas a construção de margem efetiva de decisão </w:t>
      </w:r>
      <w:r w:rsidRPr="00714547">
        <w:rPr>
          <w:color w:val="000000" w:themeColor="text1"/>
        </w:rPr>
        <w:t>em uma ordem digital marcada por concentração extrema de infraestrutura, conhecimento técnico e poder de mercado. Em outras palavras, a soberania digital não começa quando uma sociedade controla tudo; ela começa quando deixa de depender passivamente de dec</w:t>
      </w:r>
      <w:r w:rsidRPr="00714547">
        <w:rPr>
          <w:color w:val="000000" w:themeColor="text1"/>
        </w:rPr>
        <w:t>isões tomadas alhures sobre infraestruturas, padrões, armazenamento, circulação e uso estratégico da informação.</w:t>
      </w:r>
    </w:p>
    <w:p w14:paraId="66A1AC2C" w14:textId="77777777" w:rsidR="004A3D2D" w:rsidRPr="00714547" w:rsidRDefault="005C31B9">
      <w:pPr>
        <w:rPr>
          <w:color w:val="000000" w:themeColor="text1"/>
        </w:rPr>
      </w:pPr>
      <w:r w:rsidRPr="00714547">
        <w:rPr>
          <w:color w:val="000000" w:themeColor="text1"/>
        </w:rPr>
        <w:t>É nesse ponto que a crítica de Evgeny Morozov continua particularmente importante. Sua obra ajuda a desmontar duas ilusões simétricas que ainda</w:t>
      </w:r>
      <w:r w:rsidRPr="00714547">
        <w:rPr>
          <w:color w:val="000000" w:themeColor="text1"/>
        </w:rPr>
        <w:t xml:space="preserve"> estruturam parte do debate. A primeira é a ilusão liberal segundo a qual a internet, por si só, produziria abertura, participação e emancipação. A segunda é a ilusão estatal segundo a qual bastaria invocar soberania para que o controle digital se tornasse</w:t>
      </w:r>
      <w:r w:rsidRPr="00714547">
        <w:rPr>
          <w:color w:val="000000" w:themeColor="text1"/>
        </w:rPr>
        <w:t xml:space="preserve"> automaticamente legítimo ou protetor do interesse público (MOROZOV, 2011; 2013). O mérito de Morozov, para o argumento deste capítulo, está em recolocar o problema no terreno da política: tecnologias não possuem destino emancipatório intrínseco, nem o Est</w:t>
      </w:r>
      <w:r w:rsidRPr="00714547">
        <w:rPr>
          <w:color w:val="000000" w:themeColor="text1"/>
        </w:rPr>
        <w:t>ado pode ser presumido como agente naturalmente democrático da vida digital. Isso significa que a soberania digital não é um bem em si mesmo. Seu valor depende das finalidades que a orientam, dos mecanismos de accountability que a limitam e das formas de p</w:t>
      </w:r>
      <w:r w:rsidRPr="00714547">
        <w:rPr>
          <w:color w:val="000000" w:themeColor="text1"/>
        </w:rPr>
        <w:t>articipação que a tornam socialmente legítima.</w:t>
      </w:r>
    </w:p>
    <w:p w14:paraId="6356FD2F" w14:textId="77777777" w:rsidR="004A3D2D" w:rsidRPr="00714547" w:rsidRDefault="005C31B9">
      <w:pPr>
        <w:rPr>
          <w:color w:val="000000" w:themeColor="text1"/>
        </w:rPr>
      </w:pPr>
      <w:r w:rsidRPr="00714547">
        <w:rPr>
          <w:color w:val="000000" w:themeColor="text1"/>
        </w:rPr>
        <w:t>Essa advertência é decisiva porque permite afastar duas leituras insuficientes. A primeira reduz soberania digital a controle estatal sobre território, cabos, dados e plataformas, como se a simples presença do</w:t>
      </w:r>
      <w:r w:rsidRPr="00714547">
        <w:rPr>
          <w:color w:val="000000" w:themeColor="text1"/>
        </w:rPr>
        <w:t xml:space="preserve"> Estado bastasse para garantir autonomia. A segunda desloca o conceito para um registro quase exclusivamente econômico, como se a questão principal fosse apenas desenvolver empresas nacionais competitivas. Embora ambas as dimensões importem, nenhuma delas,</w:t>
      </w:r>
      <w:r w:rsidRPr="00714547">
        <w:rPr>
          <w:color w:val="000000" w:themeColor="text1"/>
        </w:rPr>
        <w:t xml:space="preserve"> sozinha, responde à complexidade do problema. Uma soberania que se traduza apenas em centralização estatal pode reproduzir autoritarismo e vigilância. Uma soberania reduzida à competitividade econômica pode negligenciar direitos, desigualdades e assimetri</w:t>
      </w:r>
      <w:r w:rsidRPr="00714547">
        <w:rPr>
          <w:color w:val="000000" w:themeColor="text1"/>
        </w:rPr>
        <w:t>as sociais. A categoria só ganha consistência quando articula infraestrutura, regulação, capacidade pública, coordenação científica e compromisso democrático.</w:t>
      </w:r>
    </w:p>
    <w:p w14:paraId="1B3BCED1" w14:textId="77777777" w:rsidR="004A3D2D" w:rsidRPr="00714547" w:rsidRDefault="005C31B9">
      <w:pPr>
        <w:rPr>
          <w:color w:val="000000" w:themeColor="text1"/>
        </w:rPr>
      </w:pPr>
      <w:r w:rsidRPr="00714547">
        <w:rPr>
          <w:color w:val="000000" w:themeColor="text1"/>
        </w:rPr>
        <w:t>É nesse contexto que Luciano Floridi oferece um deslocamento útil. Sua reflexão sobre a filosofia</w:t>
      </w:r>
      <w:r w:rsidRPr="00714547">
        <w:rPr>
          <w:color w:val="000000" w:themeColor="text1"/>
        </w:rPr>
        <w:t xml:space="preserve"> da informação ajuda a compreender que a informação não constitui apenas recurso técnico ou mercadoria, mas dimensão fundamental das relações humanas e das formas contemporâneas de organização social (FLORIDI, 2011; 2013; 2014). A importância de Floridi aq</w:t>
      </w:r>
      <w:r w:rsidRPr="00714547">
        <w:rPr>
          <w:color w:val="000000" w:themeColor="text1"/>
        </w:rPr>
        <w:t>ui não está em fornecer uma definição acabada de soberania digital, mas em explicitar que a governança da informação envolve questões éticas e políticas de primeira ordem. Quando o ambiente informacional passa a estruturar decisões, reputações, acessos, op</w:t>
      </w:r>
      <w:r w:rsidRPr="00714547">
        <w:rPr>
          <w:color w:val="000000" w:themeColor="text1"/>
        </w:rPr>
        <w:t xml:space="preserve">ortunidades e direitos, o controle sobre esse ambiente deixa de ser tema especializado e passa a integrar o núcleo das disputas democráticas. Isso significa que a soberania digital não pode ser reduzida à posse de infraestrutura ou à jurisdição normativa; </w:t>
      </w:r>
      <w:r w:rsidRPr="00714547">
        <w:rPr>
          <w:color w:val="000000" w:themeColor="text1"/>
        </w:rPr>
        <w:t>ela também envolve a capacidade de organizar ecossistemas informacionais de forma compatível com dignidade, pluralismo e autonomia social.</w:t>
      </w:r>
    </w:p>
    <w:p w14:paraId="6079DA20" w14:textId="77777777" w:rsidR="004A3D2D" w:rsidRPr="00714547" w:rsidRDefault="005C31B9">
      <w:pPr>
        <w:rPr>
          <w:color w:val="000000" w:themeColor="text1"/>
        </w:rPr>
      </w:pPr>
      <w:r w:rsidRPr="00714547">
        <w:rPr>
          <w:color w:val="000000" w:themeColor="text1"/>
        </w:rPr>
        <w:t>Ainda assim, é preciso marcar um ponto de distanciamento. A abordagem filosófica de Floridi ilumina a centralidade no</w:t>
      </w:r>
      <w:r w:rsidRPr="00714547">
        <w:rPr>
          <w:color w:val="000000" w:themeColor="text1"/>
        </w:rPr>
        <w:t>rmativa da informação, mas, tomada isoladamente, tende a operar em um plano mais abstrato do que aquele que interessa diretamente a este livro. Para pensar soberania digital a partir da periferia, não basta reconhecer o valor ético da informação; é necessá</w:t>
      </w:r>
      <w:r w:rsidRPr="00714547">
        <w:rPr>
          <w:color w:val="000000" w:themeColor="text1"/>
        </w:rPr>
        <w:t>rio enfrentar a materialidade da dependência. Isso inclui perguntar quem controla data centers, serviços em nuvem, plataformas de comunicação, cadeias de semicondutores, modelos de IA, protocolos, padrões de interoperabilidade e sistemas de autenticação. I</w:t>
      </w:r>
      <w:r w:rsidRPr="00714547">
        <w:rPr>
          <w:color w:val="000000" w:themeColor="text1"/>
        </w:rPr>
        <w:t xml:space="preserve">nclui também perguntar quem define as condições econômicas e técnicas sob as quais instituições públicas, universidades, bibliotecas, laboratórios e órgãos governamentais armazenam, processam e compartilham dados. A soberania digital, nesse sentido, não é </w:t>
      </w:r>
      <w:r w:rsidRPr="00714547">
        <w:rPr>
          <w:color w:val="000000" w:themeColor="text1"/>
        </w:rPr>
        <w:t>apenas problema filosófico da governança da informação. É também problema histórico de infraestrutura, poder e desigualdade.</w:t>
      </w:r>
    </w:p>
    <w:p w14:paraId="3DB1F24A" w14:textId="77777777" w:rsidR="004A3D2D" w:rsidRPr="00714547" w:rsidRDefault="005C31B9">
      <w:pPr>
        <w:rPr>
          <w:color w:val="000000" w:themeColor="text1"/>
        </w:rPr>
      </w:pPr>
      <w:r w:rsidRPr="00714547">
        <w:rPr>
          <w:color w:val="000000" w:themeColor="text1"/>
        </w:rPr>
        <w:t xml:space="preserve">Por isso, a definição adotada neste livro combina cinco dimensões que precisam ser pensadas em conjunto. A primeira é </w:t>
      </w:r>
      <w:r w:rsidRPr="00714547">
        <w:rPr>
          <w:color w:val="000000" w:themeColor="text1"/>
        </w:rPr>
        <w:t>infraestrutural: uma sociedade precisa dispor de capacidade minimamente autônoma de conectividade, armazenamento, processamento e interoperabilidade para não depender inteiramente de ecossistemas externos. A segunda é regulatória: precisa ser capaz de esta</w:t>
      </w:r>
      <w:r w:rsidRPr="00714547">
        <w:rPr>
          <w:color w:val="000000" w:themeColor="text1"/>
        </w:rPr>
        <w:t>belecer normas sobre dados, plataformas, IA, concorrência e serviços digitais com efetividade institucional. A terceira é científico-tecnológica: precisa formar quadros, desenvolver pesquisa, fortalecer ecossistemas acadêmicos e ampliar sua capacidade de c</w:t>
      </w:r>
      <w:r w:rsidRPr="00714547">
        <w:rPr>
          <w:color w:val="000000" w:themeColor="text1"/>
        </w:rPr>
        <w:t>ompreender e produzir tecnologia. A quarta é informacional: precisa decidir sobre o ciclo de vida dos dados, os regimes de abertura, preservação, compartilhamento e uso estratégico da informação. A quinta é democrática: precisa assegurar que essas capacida</w:t>
      </w:r>
      <w:r w:rsidRPr="00714547">
        <w:rPr>
          <w:color w:val="000000" w:themeColor="text1"/>
        </w:rPr>
        <w:t>des não sirvam apenas à concentração de poder, mas sejam orientadas por direitos, participação e justiça social.</w:t>
      </w:r>
    </w:p>
    <w:p w14:paraId="6EA8D39A" w14:textId="77777777" w:rsidR="004A3D2D" w:rsidRPr="00714547" w:rsidRDefault="005C31B9">
      <w:pPr>
        <w:rPr>
          <w:color w:val="000000" w:themeColor="text1"/>
        </w:rPr>
      </w:pPr>
      <w:r w:rsidRPr="00714547">
        <w:rPr>
          <w:color w:val="000000" w:themeColor="text1"/>
        </w:rPr>
        <w:t>Essa formulação permite compreender por que soberania digital não se esgota em proteção de dados pessoais. A proteção de dados é elemento centr</w:t>
      </w:r>
      <w:r w:rsidRPr="00714547">
        <w:rPr>
          <w:color w:val="000000" w:themeColor="text1"/>
        </w:rPr>
        <w:t>al, mas corresponde sobretudo à dimensão defensiva do problema: limitar abusos, impor salvaguardas, garantir direitos dos titulares. A soberania digital, por sua vez, envolve dimensão mais ampla e afirmativa: construir condições para que dados, redes, plat</w:t>
      </w:r>
      <w:r w:rsidRPr="00714547">
        <w:rPr>
          <w:color w:val="000000" w:themeColor="text1"/>
        </w:rPr>
        <w:t xml:space="preserve">aformas e sistemas não sejam apenas regulados de forma reativa, mas integrados a um projeto de autonomia institucional e de desenvolvimento socialmente orientado. Em países periféricos, essa diferença é especialmente relevante. Uma legislação robusta pode </w:t>
      </w:r>
      <w:r w:rsidRPr="00714547">
        <w:rPr>
          <w:color w:val="000000" w:themeColor="text1"/>
        </w:rPr>
        <w:t>limitar certos abusos e, ainda assim, deixar intacta a dependência de nuvens externas, softwares proprietários, plataformas dominantes e sistemas de IA desenvolvidos em outros centros. A soberania começa onde a proteção deixa de ser apenas contenção e pass</w:t>
      </w:r>
      <w:r w:rsidRPr="00714547">
        <w:rPr>
          <w:color w:val="000000" w:themeColor="text1"/>
        </w:rPr>
        <w:t>a a incluir capacidade de direção.</w:t>
      </w:r>
    </w:p>
    <w:p w14:paraId="5DCAA92A" w14:textId="77777777" w:rsidR="004A3D2D" w:rsidRPr="00714547" w:rsidRDefault="005C31B9">
      <w:pPr>
        <w:rPr>
          <w:color w:val="000000" w:themeColor="text1"/>
        </w:rPr>
      </w:pPr>
      <w:r w:rsidRPr="00714547">
        <w:rPr>
          <w:color w:val="000000" w:themeColor="text1"/>
        </w:rPr>
        <w:t xml:space="preserve">A pertinência do conceito torna-se ainda mais evidente no contexto brasileiro e latino-americano. Nesses espaços, a transformação digital avança em meio a sistemas científicos relevantes, ampliação do uso de plataformas, </w:t>
      </w:r>
      <w:r w:rsidRPr="00714547">
        <w:rPr>
          <w:color w:val="000000" w:themeColor="text1"/>
        </w:rPr>
        <w:t xml:space="preserve">crescimento da gestão de dados e digitalização de serviços públicos, mas sem que isso tenha sido acompanhado, na mesma medida, por consolidação de infraestrutura nacional, continuidade de política industrial, fortalecimento de nuvens públicas ou ampliação </w:t>
      </w:r>
      <w:r w:rsidRPr="00714547">
        <w:rPr>
          <w:color w:val="000000" w:themeColor="text1"/>
        </w:rPr>
        <w:t>suficiente da capacidade de coordenação tecnológica. O resultado é uma forma de modernização sob heteronomia: digitaliza-se muito, mas decide-se relativamente pouco sobre as bases que sustentam essa digitalização. Falar em soberania digital, aqui, é justam</w:t>
      </w:r>
      <w:r w:rsidRPr="00714547">
        <w:rPr>
          <w:color w:val="000000" w:themeColor="text1"/>
        </w:rPr>
        <w:t>ente nomear essa lacuna entre adoção intensiva de tecnologia e baixa capacidade de governar suas condições de funcionamento.</w:t>
      </w:r>
    </w:p>
    <w:p w14:paraId="42C89197" w14:textId="77777777" w:rsidR="004A3D2D" w:rsidRPr="00714547" w:rsidRDefault="005C31B9">
      <w:pPr>
        <w:pStyle w:val="CaptionCustom"/>
        <w:rPr>
          <w:color w:val="000000" w:themeColor="text1"/>
        </w:rPr>
      </w:pPr>
      <w:r w:rsidRPr="00714547">
        <w:rPr>
          <w:color w:val="000000" w:themeColor="text1"/>
        </w:rPr>
        <w:t>Quadro 3 — Diferentes sentidos de soberania digital</w:t>
      </w:r>
    </w:p>
    <w:tbl>
      <w:tblPr>
        <w:tblStyle w:val="Tabelacomgrade"/>
        <w:tblW w:w="0" w:type="auto"/>
        <w:jc w:val="center"/>
        <w:tblLook w:val="04A0" w:firstRow="1" w:lastRow="0" w:firstColumn="1" w:lastColumn="0" w:noHBand="0" w:noVBand="1"/>
      </w:tblPr>
      <w:tblGrid>
        <w:gridCol w:w="2268"/>
        <w:gridCol w:w="2268"/>
        <w:gridCol w:w="2268"/>
        <w:gridCol w:w="2268"/>
      </w:tblGrid>
      <w:tr w:rsidR="00714547" w:rsidRPr="00714547" w14:paraId="745E4CCA" w14:textId="77777777">
        <w:trPr>
          <w:jc w:val="center"/>
        </w:trPr>
        <w:tc>
          <w:tcPr>
            <w:tcW w:w="2268" w:type="dxa"/>
            <w:vAlign w:val="center"/>
          </w:tcPr>
          <w:p w14:paraId="238625D3" w14:textId="77777777" w:rsidR="004A3D2D" w:rsidRPr="00714547" w:rsidRDefault="005C31B9">
            <w:pPr>
              <w:spacing w:line="240" w:lineRule="auto"/>
              <w:jc w:val="center"/>
              <w:rPr>
                <w:color w:val="000000" w:themeColor="text1"/>
              </w:rPr>
            </w:pPr>
            <w:r w:rsidRPr="00714547">
              <w:rPr>
                <w:b/>
                <w:color w:val="000000" w:themeColor="text1"/>
                <w:sz w:val="20"/>
              </w:rPr>
              <w:t>Abordagem</w:t>
            </w:r>
          </w:p>
        </w:tc>
        <w:tc>
          <w:tcPr>
            <w:tcW w:w="2268" w:type="dxa"/>
            <w:vAlign w:val="center"/>
          </w:tcPr>
          <w:p w14:paraId="6C65CC91" w14:textId="77777777" w:rsidR="004A3D2D" w:rsidRPr="00714547" w:rsidRDefault="005C31B9">
            <w:pPr>
              <w:spacing w:line="240" w:lineRule="auto"/>
              <w:jc w:val="center"/>
              <w:rPr>
                <w:color w:val="000000" w:themeColor="text1"/>
              </w:rPr>
            </w:pPr>
            <w:r w:rsidRPr="00714547">
              <w:rPr>
                <w:b/>
                <w:color w:val="000000" w:themeColor="text1"/>
                <w:sz w:val="20"/>
              </w:rPr>
              <w:t>Foco principal</w:t>
            </w:r>
          </w:p>
        </w:tc>
        <w:tc>
          <w:tcPr>
            <w:tcW w:w="2268" w:type="dxa"/>
            <w:vAlign w:val="center"/>
          </w:tcPr>
          <w:p w14:paraId="1865CA5E" w14:textId="77777777" w:rsidR="004A3D2D" w:rsidRPr="00714547" w:rsidRDefault="005C31B9">
            <w:pPr>
              <w:spacing w:line="240" w:lineRule="auto"/>
              <w:jc w:val="center"/>
              <w:rPr>
                <w:color w:val="000000" w:themeColor="text1"/>
              </w:rPr>
            </w:pPr>
            <w:r w:rsidRPr="00714547">
              <w:rPr>
                <w:b/>
                <w:color w:val="000000" w:themeColor="text1"/>
                <w:sz w:val="20"/>
              </w:rPr>
              <w:t>Potência analítica</w:t>
            </w:r>
          </w:p>
        </w:tc>
        <w:tc>
          <w:tcPr>
            <w:tcW w:w="2268" w:type="dxa"/>
            <w:vAlign w:val="center"/>
          </w:tcPr>
          <w:p w14:paraId="14113D03" w14:textId="77777777" w:rsidR="004A3D2D" w:rsidRPr="00714547" w:rsidRDefault="005C31B9">
            <w:pPr>
              <w:spacing w:line="240" w:lineRule="auto"/>
              <w:jc w:val="center"/>
              <w:rPr>
                <w:color w:val="000000" w:themeColor="text1"/>
              </w:rPr>
            </w:pPr>
            <w:r w:rsidRPr="00714547">
              <w:rPr>
                <w:b/>
                <w:color w:val="000000" w:themeColor="text1"/>
                <w:sz w:val="20"/>
              </w:rPr>
              <w:t>Limite</w:t>
            </w:r>
          </w:p>
        </w:tc>
      </w:tr>
      <w:tr w:rsidR="00714547" w:rsidRPr="00714547" w14:paraId="4D2CBEE8" w14:textId="77777777">
        <w:trPr>
          <w:jc w:val="center"/>
        </w:trPr>
        <w:tc>
          <w:tcPr>
            <w:tcW w:w="2268" w:type="dxa"/>
            <w:vAlign w:val="center"/>
          </w:tcPr>
          <w:p w14:paraId="60B4E422" w14:textId="77777777" w:rsidR="004A3D2D" w:rsidRPr="00714547" w:rsidRDefault="005C31B9">
            <w:pPr>
              <w:spacing w:line="240" w:lineRule="auto"/>
              <w:jc w:val="left"/>
              <w:rPr>
                <w:color w:val="000000" w:themeColor="text1"/>
              </w:rPr>
            </w:pPr>
            <w:r w:rsidRPr="00714547">
              <w:rPr>
                <w:color w:val="000000" w:themeColor="text1"/>
                <w:sz w:val="20"/>
              </w:rPr>
              <w:t>Soberania digital como cont</w:t>
            </w:r>
            <w:r w:rsidRPr="00714547">
              <w:rPr>
                <w:color w:val="000000" w:themeColor="text1"/>
                <w:sz w:val="20"/>
              </w:rPr>
              <w:t>role estatal</w:t>
            </w:r>
          </w:p>
        </w:tc>
        <w:tc>
          <w:tcPr>
            <w:tcW w:w="2268" w:type="dxa"/>
            <w:vAlign w:val="center"/>
          </w:tcPr>
          <w:p w14:paraId="16A0C4D8" w14:textId="77777777" w:rsidR="004A3D2D" w:rsidRPr="00714547" w:rsidRDefault="005C31B9">
            <w:pPr>
              <w:spacing w:line="240" w:lineRule="auto"/>
              <w:jc w:val="left"/>
              <w:rPr>
                <w:color w:val="000000" w:themeColor="text1"/>
              </w:rPr>
            </w:pPr>
            <w:r w:rsidRPr="00714547">
              <w:rPr>
                <w:color w:val="000000" w:themeColor="text1"/>
                <w:sz w:val="20"/>
              </w:rPr>
              <w:t>Jurisdição, proteção territorial, poder regulatório</w:t>
            </w:r>
          </w:p>
        </w:tc>
        <w:tc>
          <w:tcPr>
            <w:tcW w:w="2268" w:type="dxa"/>
            <w:vAlign w:val="center"/>
          </w:tcPr>
          <w:p w14:paraId="30AC59CD" w14:textId="77777777" w:rsidR="004A3D2D" w:rsidRPr="00714547" w:rsidRDefault="005C31B9">
            <w:pPr>
              <w:spacing w:line="240" w:lineRule="auto"/>
              <w:jc w:val="left"/>
              <w:rPr>
                <w:color w:val="000000" w:themeColor="text1"/>
              </w:rPr>
            </w:pPr>
            <w:r w:rsidRPr="00714547">
              <w:rPr>
                <w:color w:val="000000" w:themeColor="text1"/>
                <w:sz w:val="20"/>
              </w:rPr>
              <w:t>Reforça a centralidade do Estado e da decisão política</w:t>
            </w:r>
          </w:p>
        </w:tc>
        <w:tc>
          <w:tcPr>
            <w:tcW w:w="2268" w:type="dxa"/>
            <w:vAlign w:val="center"/>
          </w:tcPr>
          <w:p w14:paraId="5EFDE450" w14:textId="77777777" w:rsidR="004A3D2D" w:rsidRPr="00714547" w:rsidRDefault="005C31B9">
            <w:pPr>
              <w:spacing w:line="240" w:lineRule="auto"/>
              <w:jc w:val="left"/>
              <w:rPr>
                <w:color w:val="000000" w:themeColor="text1"/>
              </w:rPr>
            </w:pPr>
            <w:r w:rsidRPr="00714547">
              <w:rPr>
                <w:color w:val="000000" w:themeColor="text1"/>
                <w:sz w:val="20"/>
              </w:rPr>
              <w:t>Pode ignorar desigualdades internas e reproduzir soluções centralizadoras</w:t>
            </w:r>
          </w:p>
        </w:tc>
      </w:tr>
      <w:tr w:rsidR="00714547" w:rsidRPr="00714547" w14:paraId="6FE478BF" w14:textId="77777777">
        <w:trPr>
          <w:jc w:val="center"/>
        </w:trPr>
        <w:tc>
          <w:tcPr>
            <w:tcW w:w="2268" w:type="dxa"/>
            <w:vAlign w:val="center"/>
          </w:tcPr>
          <w:p w14:paraId="48A4AF0F" w14:textId="77777777" w:rsidR="004A3D2D" w:rsidRPr="00714547" w:rsidRDefault="005C31B9">
            <w:pPr>
              <w:spacing w:line="240" w:lineRule="auto"/>
              <w:jc w:val="left"/>
              <w:rPr>
                <w:color w:val="000000" w:themeColor="text1"/>
              </w:rPr>
            </w:pPr>
            <w:r w:rsidRPr="00714547">
              <w:rPr>
                <w:color w:val="000000" w:themeColor="text1"/>
                <w:sz w:val="20"/>
              </w:rPr>
              <w:t>Soberania digital como autonomia regulatória</w:t>
            </w:r>
          </w:p>
        </w:tc>
        <w:tc>
          <w:tcPr>
            <w:tcW w:w="2268" w:type="dxa"/>
            <w:vAlign w:val="center"/>
          </w:tcPr>
          <w:p w14:paraId="70DCB80D" w14:textId="77777777" w:rsidR="004A3D2D" w:rsidRPr="00714547" w:rsidRDefault="005C31B9">
            <w:pPr>
              <w:spacing w:line="240" w:lineRule="auto"/>
              <w:jc w:val="left"/>
              <w:rPr>
                <w:color w:val="000000" w:themeColor="text1"/>
              </w:rPr>
            </w:pPr>
            <w:r w:rsidRPr="00714547">
              <w:rPr>
                <w:color w:val="000000" w:themeColor="text1"/>
                <w:sz w:val="20"/>
              </w:rPr>
              <w:t>Capacidade de no</w:t>
            </w:r>
            <w:r w:rsidRPr="00714547">
              <w:rPr>
                <w:color w:val="000000" w:themeColor="text1"/>
                <w:sz w:val="20"/>
              </w:rPr>
              <w:t>rmatizar dados, IA e plataformas</w:t>
            </w:r>
          </w:p>
        </w:tc>
        <w:tc>
          <w:tcPr>
            <w:tcW w:w="2268" w:type="dxa"/>
            <w:vAlign w:val="center"/>
          </w:tcPr>
          <w:p w14:paraId="5E8DB040" w14:textId="77777777" w:rsidR="004A3D2D" w:rsidRPr="00714547" w:rsidRDefault="005C31B9">
            <w:pPr>
              <w:spacing w:line="240" w:lineRule="auto"/>
              <w:jc w:val="left"/>
              <w:rPr>
                <w:color w:val="000000" w:themeColor="text1"/>
              </w:rPr>
            </w:pPr>
            <w:r w:rsidRPr="00714547">
              <w:rPr>
                <w:color w:val="000000" w:themeColor="text1"/>
                <w:sz w:val="20"/>
              </w:rPr>
              <w:t>Destaca a importância do direito e das instituições</w:t>
            </w:r>
          </w:p>
        </w:tc>
        <w:tc>
          <w:tcPr>
            <w:tcW w:w="2268" w:type="dxa"/>
            <w:vAlign w:val="center"/>
          </w:tcPr>
          <w:p w14:paraId="7CAF65E2" w14:textId="77777777" w:rsidR="004A3D2D" w:rsidRPr="00714547" w:rsidRDefault="005C31B9">
            <w:pPr>
              <w:spacing w:line="240" w:lineRule="auto"/>
              <w:jc w:val="left"/>
              <w:rPr>
                <w:color w:val="000000" w:themeColor="text1"/>
              </w:rPr>
            </w:pPr>
            <w:r w:rsidRPr="00714547">
              <w:rPr>
                <w:color w:val="000000" w:themeColor="text1"/>
                <w:sz w:val="20"/>
              </w:rPr>
              <w:t>Não resolve, por si só, dependências infraestruturais</w:t>
            </w:r>
          </w:p>
        </w:tc>
      </w:tr>
      <w:tr w:rsidR="00714547" w:rsidRPr="00714547" w14:paraId="72873C51" w14:textId="77777777">
        <w:trPr>
          <w:jc w:val="center"/>
        </w:trPr>
        <w:tc>
          <w:tcPr>
            <w:tcW w:w="2268" w:type="dxa"/>
            <w:vAlign w:val="center"/>
          </w:tcPr>
          <w:p w14:paraId="2AF93C16" w14:textId="77777777" w:rsidR="004A3D2D" w:rsidRPr="00714547" w:rsidRDefault="005C31B9">
            <w:pPr>
              <w:spacing w:line="240" w:lineRule="auto"/>
              <w:jc w:val="left"/>
              <w:rPr>
                <w:color w:val="000000" w:themeColor="text1"/>
              </w:rPr>
            </w:pPr>
            <w:r w:rsidRPr="00714547">
              <w:rPr>
                <w:color w:val="000000" w:themeColor="text1"/>
                <w:sz w:val="20"/>
              </w:rPr>
              <w:t>Soberania digital como capacidade tecnológica</w:t>
            </w:r>
          </w:p>
        </w:tc>
        <w:tc>
          <w:tcPr>
            <w:tcW w:w="2268" w:type="dxa"/>
            <w:vAlign w:val="center"/>
          </w:tcPr>
          <w:p w14:paraId="3682E5D8" w14:textId="77777777" w:rsidR="004A3D2D" w:rsidRPr="00714547" w:rsidRDefault="005C31B9">
            <w:pPr>
              <w:spacing w:line="240" w:lineRule="auto"/>
              <w:jc w:val="left"/>
              <w:rPr>
                <w:color w:val="000000" w:themeColor="text1"/>
              </w:rPr>
            </w:pPr>
            <w:r w:rsidRPr="00714547">
              <w:rPr>
                <w:color w:val="000000" w:themeColor="text1"/>
                <w:sz w:val="20"/>
              </w:rPr>
              <w:t>Infraestrutura, computação, software, inovação, formação</w:t>
            </w:r>
          </w:p>
        </w:tc>
        <w:tc>
          <w:tcPr>
            <w:tcW w:w="2268" w:type="dxa"/>
            <w:vAlign w:val="center"/>
          </w:tcPr>
          <w:p w14:paraId="56B85EBE" w14:textId="77777777" w:rsidR="004A3D2D" w:rsidRPr="00714547" w:rsidRDefault="005C31B9">
            <w:pPr>
              <w:spacing w:line="240" w:lineRule="auto"/>
              <w:jc w:val="left"/>
              <w:rPr>
                <w:color w:val="000000" w:themeColor="text1"/>
              </w:rPr>
            </w:pPr>
            <w:r w:rsidRPr="00714547">
              <w:rPr>
                <w:color w:val="000000" w:themeColor="text1"/>
                <w:sz w:val="20"/>
              </w:rPr>
              <w:t xml:space="preserve">Enfrenta a </w:t>
            </w:r>
            <w:r w:rsidRPr="00714547">
              <w:rPr>
                <w:color w:val="000000" w:themeColor="text1"/>
                <w:sz w:val="20"/>
              </w:rPr>
              <w:t>materialidade da dependência</w:t>
            </w:r>
          </w:p>
        </w:tc>
        <w:tc>
          <w:tcPr>
            <w:tcW w:w="2268" w:type="dxa"/>
            <w:vAlign w:val="center"/>
          </w:tcPr>
          <w:p w14:paraId="7A177F9A" w14:textId="77777777" w:rsidR="004A3D2D" w:rsidRPr="00714547" w:rsidRDefault="005C31B9">
            <w:pPr>
              <w:spacing w:line="240" w:lineRule="auto"/>
              <w:jc w:val="left"/>
              <w:rPr>
                <w:color w:val="000000" w:themeColor="text1"/>
              </w:rPr>
            </w:pPr>
            <w:r w:rsidRPr="00714547">
              <w:rPr>
                <w:color w:val="000000" w:themeColor="text1"/>
                <w:sz w:val="20"/>
              </w:rPr>
              <w:t>Pode escorregar para tecnonacionalismo estreito</w:t>
            </w:r>
          </w:p>
        </w:tc>
      </w:tr>
      <w:tr w:rsidR="00714547" w:rsidRPr="00714547" w14:paraId="59BA43EE" w14:textId="77777777">
        <w:trPr>
          <w:jc w:val="center"/>
        </w:trPr>
        <w:tc>
          <w:tcPr>
            <w:tcW w:w="2268" w:type="dxa"/>
            <w:vAlign w:val="center"/>
          </w:tcPr>
          <w:p w14:paraId="4921D58E" w14:textId="77777777" w:rsidR="004A3D2D" w:rsidRPr="00714547" w:rsidRDefault="005C31B9">
            <w:pPr>
              <w:spacing w:line="240" w:lineRule="auto"/>
              <w:jc w:val="left"/>
              <w:rPr>
                <w:color w:val="000000" w:themeColor="text1"/>
              </w:rPr>
            </w:pPr>
            <w:r w:rsidRPr="00714547">
              <w:rPr>
                <w:color w:val="000000" w:themeColor="text1"/>
                <w:sz w:val="20"/>
              </w:rPr>
              <w:t>Soberania informacional</w:t>
            </w:r>
          </w:p>
        </w:tc>
        <w:tc>
          <w:tcPr>
            <w:tcW w:w="2268" w:type="dxa"/>
            <w:vAlign w:val="center"/>
          </w:tcPr>
          <w:p w14:paraId="320A723E" w14:textId="77777777" w:rsidR="004A3D2D" w:rsidRPr="00714547" w:rsidRDefault="005C31B9">
            <w:pPr>
              <w:spacing w:line="240" w:lineRule="auto"/>
              <w:jc w:val="left"/>
              <w:rPr>
                <w:color w:val="000000" w:themeColor="text1"/>
              </w:rPr>
            </w:pPr>
            <w:r w:rsidRPr="00714547">
              <w:rPr>
                <w:color w:val="000000" w:themeColor="text1"/>
                <w:sz w:val="20"/>
              </w:rPr>
              <w:t>Controle socialmente orientado sobre produção, circulação e uso da informação</w:t>
            </w:r>
          </w:p>
        </w:tc>
        <w:tc>
          <w:tcPr>
            <w:tcW w:w="2268" w:type="dxa"/>
            <w:vAlign w:val="center"/>
          </w:tcPr>
          <w:p w14:paraId="55CD7D34" w14:textId="77777777" w:rsidR="004A3D2D" w:rsidRPr="00714547" w:rsidRDefault="005C31B9">
            <w:pPr>
              <w:spacing w:line="240" w:lineRule="auto"/>
              <w:jc w:val="left"/>
              <w:rPr>
                <w:color w:val="000000" w:themeColor="text1"/>
              </w:rPr>
            </w:pPr>
            <w:r w:rsidRPr="00714547">
              <w:rPr>
                <w:color w:val="000000" w:themeColor="text1"/>
                <w:sz w:val="20"/>
              </w:rPr>
              <w:t>Aproxima o debate da ciência, da educação e da comunicação</w:t>
            </w:r>
          </w:p>
        </w:tc>
        <w:tc>
          <w:tcPr>
            <w:tcW w:w="2268" w:type="dxa"/>
            <w:vAlign w:val="center"/>
          </w:tcPr>
          <w:p w14:paraId="47491513" w14:textId="77777777" w:rsidR="004A3D2D" w:rsidRPr="00714547" w:rsidRDefault="005C31B9">
            <w:pPr>
              <w:spacing w:line="240" w:lineRule="auto"/>
              <w:jc w:val="left"/>
              <w:rPr>
                <w:color w:val="000000" w:themeColor="text1"/>
              </w:rPr>
            </w:pPr>
            <w:r w:rsidRPr="00714547">
              <w:rPr>
                <w:color w:val="000000" w:themeColor="text1"/>
                <w:sz w:val="20"/>
              </w:rPr>
              <w:t>Exige articulação</w:t>
            </w:r>
            <w:r w:rsidRPr="00714547">
              <w:rPr>
                <w:color w:val="000000" w:themeColor="text1"/>
                <w:sz w:val="20"/>
              </w:rPr>
              <w:t xml:space="preserve"> institucional ampla</w:t>
            </w:r>
          </w:p>
        </w:tc>
      </w:tr>
      <w:tr w:rsidR="00714547" w:rsidRPr="00714547" w14:paraId="4135DEA5" w14:textId="77777777">
        <w:trPr>
          <w:jc w:val="center"/>
        </w:trPr>
        <w:tc>
          <w:tcPr>
            <w:tcW w:w="2268" w:type="dxa"/>
            <w:vAlign w:val="center"/>
          </w:tcPr>
          <w:p w14:paraId="59CCECFB" w14:textId="77777777" w:rsidR="004A3D2D" w:rsidRPr="00714547" w:rsidRDefault="005C31B9">
            <w:pPr>
              <w:spacing w:line="240" w:lineRule="auto"/>
              <w:jc w:val="left"/>
              <w:rPr>
                <w:color w:val="000000" w:themeColor="text1"/>
              </w:rPr>
            </w:pPr>
            <w:r w:rsidRPr="00714547">
              <w:rPr>
                <w:color w:val="000000" w:themeColor="text1"/>
                <w:sz w:val="20"/>
              </w:rPr>
              <w:t>Justiça informacional</w:t>
            </w:r>
          </w:p>
        </w:tc>
        <w:tc>
          <w:tcPr>
            <w:tcW w:w="2268" w:type="dxa"/>
            <w:vAlign w:val="center"/>
          </w:tcPr>
          <w:p w14:paraId="25AC4C20" w14:textId="77777777" w:rsidR="004A3D2D" w:rsidRPr="00714547" w:rsidRDefault="005C31B9">
            <w:pPr>
              <w:spacing w:line="240" w:lineRule="auto"/>
              <w:jc w:val="left"/>
              <w:rPr>
                <w:color w:val="000000" w:themeColor="text1"/>
              </w:rPr>
            </w:pPr>
            <w:r w:rsidRPr="00714547">
              <w:rPr>
                <w:color w:val="000000" w:themeColor="text1"/>
                <w:sz w:val="20"/>
              </w:rPr>
              <w:t>Distribuição, reconhecimento e participação nas ordens digitais</w:t>
            </w:r>
          </w:p>
        </w:tc>
        <w:tc>
          <w:tcPr>
            <w:tcW w:w="2268" w:type="dxa"/>
            <w:vAlign w:val="center"/>
          </w:tcPr>
          <w:p w14:paraId="5DF13387" w14:textId="77777777" w:rsidR="004A3D2D" w:rsidRPr="00714547" w:rsidRDefault="005C31B9">
            <w:pPr>
              <w:spacing w:line="240" w:lineRule="auto"/>
              <w:jc w:val="left"/>
              <w:rPr>
                <w:color w:val="000000" w:themeColor="text1"/>
              </w:rPr>
            </w:pPr>
            <w:r w:rsidRPr="00714547">
              <w:rPr>
                <w:color w:val="000000" w:themeColor="text1"/>
                <w:sz w:val="20"/>
              </w:rPr>
              <w:t>Amplia o debate para democracia e desigualdade</w:t>
            </w:r>
          </w:p>
        </w:tc>
        <w:tc>
          <w:tcPr>
            <w:tcW w:w="2268" w:type="dxa"/>
            <w:vAlign w:val="center"/>
          </w:tcPr>
          <w:p w14:paraId="09529BF6" w14:textId="77777777" w:rsidR="004A3D2D" w:rsidRPr="00714547" w:rsidRDefault="005C31B9">
            <w:pPr>
              <w:spacing w:line="240" w:lineRule="auto"/>
              <w:jc w:val="left"/>
              <w:rPr>
                <w:color w:val="000000" w:themeColor="text1"/>
              </w:rPr>
            </w:pPr>
            <w:r w:rsidRPr="00714547">
              <w:rPr>
                <w:color w:val="000000" w:themeColor="text1"/>
                <w:sz w:val="20"/>
              </w:rPr>
              <w:t>Requer tradução operacional em políticas concretas</w:t>
            </w:r>
          </w:p>
        </w:tc>
      </w:tr>
    </w:tbl>
    <w:p w14:paraId="4AAB3536" w14:textId="77777777" w:rsidR="004A3D2D" w:rsidRPr="00714547" w:rsidRDefault="005C31B9">
      <w:pPr>
        <w:pStyle w:val="SourceLine"/>
        <w:rPr>
          <w:color w:val="000000" w:themeColor="text1"/>
        </w:rPr>
      </w:pPr>
      <w:r w:rsidRPr="00714547">
        <w:rPr>
          <w:color w:val="000000" w:themeColor="text1"/>
        </w:rPr>
        <w:t>Fonte: elaboração do autor.</w:t>
      </w:r>
    </w:p>
    <w:p w14:paraId="25252738" w14:textId="77777777" w:rsidR="004A3D2D" w:rsidRPr="00714547" w:rsidRDefault="005C31B9">
      <w:pPr>
        <w:rPr>
          <w:color w:val="000000" w:themeColor="text1"/>
        </w:rPr>
      </w:pPr>
      <w:r w:rsidRPr="00714547">
        <w:rPr>
          <w:color w:val="000000" w:themeColor="text1"/>
        </w:rPr>
        <w:t>É por isso que o conc</w:t>
      </w:r>
      <w:r w:rsidRPr="00714547">
        <w:rPr>
          <w:color w:val="000000" w:themeColor="text1"/>
        </w:rPr>
        <w:t>eito, tal como usado neste livro, não é meramente descritivo. Ele possui função crítica e programática. Crítica, porque permite mostrar que a dependência digital não é apenas efeito colateral da inovação, mas forma específica de reorganização das assimetri</w:t>
      </w:r>
      <w:r w:rsidRPr="00714547">
        <w:rPr>
          <w:color w:val="000000" w:themeColor="text1"/>
        </w:rPr>
        <w:t xml:space="preserve">as contemporâneas. Programática, porque indica que enfrentar essa dependência exige mais do que denunciar plataformas ou proteger dados: exige construir capacidade pública, ampliar infraestrutura, fortalecer ciência e informação, disputar padrões técnicos </w:t>
      </w:r>
      <w:r w:rsidRPr="00714547">
        <w:rPr>
          <w:color w:val="000000" w:themeColor="text1"/>
        </w:rPr>
        <w:t>e reorganizar prioridades institucionais. Soberania digital, em suma, designa aqui a capacidade coletiva de não ser apenas objeto da ordem digital, mas sujeito de suas condições de produção, regulação e transformação.</w:t>
      </w:r>
    </w:p>
    <w:p w14:paraId="1D5E5794" w14:textId="77777777" w:rsidR="004A3D2D" w:rsidRPr="00714547" w:rsidRDefault="005C31B9">
      <w:pPr>
        <w:pStyle w:val="Ttulo3"/>
        <w:rPr>
          <w:color w:val="000000" w:themeColor="text1"/>
        </w:rPr>
      </w:pPr>
      <w:bookmarkStart w:id="53" w:name="_Toc224326874"/>
      <w:r w:rsidRPr="00714547">
        <w:rPr>
          <w:color w:val="000000" w:themeColor="text1"/>
        </w:rPr>
        <w:t>6.2 SOBERANIA INFORMACIONAL E AUTONOMI</w:t>
      </w:r>
      <w:r w:rsidRPr="00714547">
        <w:rPr>
          <w:color w:val="000000" w:themeColor="text1"/>
        </w:rPr>
        <w:t>A</w:t>
      </w:r>
      <w:bookmarkEnd w:id="53"/>
    </w:p>
    <w:p w14:paraId="47528023" w14:textId="77777777" w:rsidR="004A3D2D" w:rsidRPr="00714547" w:rsidRDefault="005C31B9">
      <w:pPr>
        <w:rPr>
          <w:color w:val="000000" w:themeColor="text1"/>
        </w:rPr>
      </w:pPr>
      <w:r w:rsidRPr="00714547">
        <w:rPr>
          <w:color w:val="000000" w:themeColor="text1"/>
        </w:rPr>
        <w:t>Se a soberania digital diz respeito às condições amplas de decisão sobre a infraestrutura e a governança da vida conectada, a soberania informacional corresponde a uma de suas dimensões mais concretas e mais decisivas. Ela se refere à capacidade de contr</w:t>
      </w:r>
      <w:r w:rsidRPr="00714547">
        <w:rPr>
          <w:color w:val="000000" w:themeColor="text1"/>
        </w:rPr>
        <w:t>olar os fluxos de informação relevantes para indivíduos, coletivos, instituições e sociedades, decidindo o que produzir, como registrar, onde armazenar, com quem compartilhar, sob quais critérios preservar e a que finalidades orientar o uso dos dados. Essa</w:t>
      </w:r>
      <w:r w:rsidRPr="00714547">
        <w:rPr>
          <w:color w:val="000000" w:themeColor="text1"/>
        </w:rPr>
        <w:t xml:space="preserve"> capacidade não é meramente técnica. Ela envolve poder de escolha, definição de prioridades, controle institucional e possibilidade de intervir sobre os regimes de circulação e interpretação da informação.</w:t>
      </w:r>
    </w:p>
    <w:p w14:paraId="430AA178" w14:textId="77777777" w:rsidR="004A3D2D" w:rsidRPr="00714547" w:rsidRDefault="005C31B9">
      <w:pPr>
        <w:rPr>
          <w:color w:val="000000" w:themeColor="text1"/>
        </w:rPr>
      </w:pPr>
      <w:r w:rsidRPr="00714547">
        <w:rPr>
          <w:color w:val="000000" w:themeColor="text1"/>
        </w:rPr>
        <w:t>Neste livro, a soberania informacional não é trata</w:t>
      </w:r>
      <w:r w:rsidRPr="00714547">
        <w:rPr>
          <w:color w:val="000000" w:themeColor="text1"/>
        </w:rPr>
        <w:t>da como conceito lateral ou subsidiário. Ao contrário, ela é parte interna da própria ideia de soberania digital. Isso ocorre porque uma sociedade pode até dispor de legislação de proteção de dados, política de conectividade ou discurso forte sobre autonom</w:t>
      </w:r>
      <w:r w:rsidRPr="00714547">
        <w:rPr>
          <w:color w:val="000000" w:themeColor="text1"/>
        </w:rPr>
        <w:t>ia tecnológica e, ainda assim, permanecer em condição de fragilidade se não controla minimamente os ciclos de produção, armazenamento, preservação, compartilhamento e uso estratégico da informação que organiza sua vida científica, administrativa, econômica</w:t>
      </w:r>
      <w:r w:rsidRPr="00714547">
        <w:rPr>
          <w:color w:val="000000" w:themeColor="text1"/>
        </w:rPr>
        <w:t xml:space="preserve"> e cultural. Em outras palavras, a soberania digital torna-se vazia quando não se traduz em capacidade informacional efetiva. Sem essa dimensão, a infraestrutura existe sem direção, a regulação existe sem sustentação material e a autonomia permanece apenas</w:t>
      </w:r>
      <w:r w:rsidRPr="00714547">
        <w:rPr>
          <w:color w:val="000000" w:themeColor="text1"/>
        </w:rPr>
        <w:t xml:space="preserve"> nominal.</w:t>
      </w:r>
    </w:p>
    <w:p w14:paraId="09E161DF" w14:textId="77777777" w:rsidR="004A3D2D" w:rsidRPr="00714547" w:rsidRDefault="005C31B9">
      <w:pPr>
        <w:rPr>
          <w:color w:val="000000" w:themeColor="text1"/>
        </w:rPr>
      </w:pPr>
      <w:r w:rsidRPr="00714547">
        <w:rPr>
          <w:color w:val="000000" w:themeColor="text1"/>
        </w:rPr>
        <w:t>A formulação de Francesca Musiani é especialmente útil nesse ponto porque permite compreender a soberania digital não como estado acabado, mas como processo de infraestruturação. Em vez de imaginar soberania como condição plena, previamente const</w:t>
      </w:r>
      <w:r w:rsidRPr="00714547">
        <w:rPr>
          <w:color w:val="000000" w:themeColor="text1"/>
        </w:rPr>
        <w:t>ituída e exercida por um único ator, Musiani mostra que ela é produzida por meio de arranjos técnicos, institucionais e normativos pelos quais diferentes agentes procuram construir controle sobre suas comunicações, dados e ambientes digitais (MUSIANI, 2022</w:t>
      </w:r>
      <w:r w:rsidRPr="00714547">
        <w:rPr>
          <w:color w:val="000000" w:themeColor="text1"/>
        </w:rPr>
        <w:t>). O valor dessa perspectiva está em evidenciar que soberania não é apenas atributo do Estado, mas resultado de disputas e composições que envolvem múltiplos níveis: governos, comunidades, universidades, organizações da sociedade civil, coletivos técnicos,</w:t>
      </w:r>
      <w:r w:rsidRPr="00714547">
        <w:rPr>
          <w:color w:val="000000" w:themeColor="text1"/>
        </w:rPr>
        <w:t xml:space="preserve"> instituições de memória, empresas públicas e usuários.</w:t>
      </w:r>
    </w:p>
    <w:p w14:paraId="2674635B" w14:textId="77777777" w:rsidR="004A3D2D" w:rsidRPr="00714547" w:rsidRDefault="005C31B9">
      <w:pPr>
        <w:rPr>
          <w:color w:val="000000" w:themeColor="text1"/>
        </w:rPr>
      </w:pPr>
      <w:r w:rsidRPr="00714547">
        <w:rPr>
          <w:color w:val="000000" w:themeColor="text1"/>
        </w:rPr>
        <w:t>Entretanto, para que essa leitura seja produtiva no argumento do livro, é preciso desenvolvê-la em direção mais definida. Reconhecer a multiplicidade de atores envolvidos na infraestruturação da sober</w:t>
      </w:r>
      <w:r w:rsidRPr="00714547">
        <w:rPr>
          <w:color w:val="000000" w:themeColor="text1"/>
        </w:rPr>
        <w:t>ania não significa diluir a responsabilidade pública nem tratar todas as formas de autonomia como equivalentes. A soberania informacional, tal como aqui mobilizada, exige distinguir entre autonomia difusa no uso das tecnologias e capacidade institucionalme</w:t>
      </w:r>
      <w:r w:rsidRPr="00714547">
        <w:rPr>
          <w:color w:val="000000" w:themeColor="text1"/>
        </w:rPr>
        <w:t xml:space="preserve">nte sustentada de controlar fluxos informacionais relevantes. Em outras palavras, não basta que indivíduos ou grupos adotem práticas de proteção, criptografia ou autogestão parcial de seus dados, embora isso possa ser importante. A questão central está em </w:t>
      </w:r>
      <w:r w:rsidRPr="00714547">
        <w:rPr>
          <w:color w:val="000000" w:themeColor="text1"/>
        </w:rPr>
        <w:t>saber se instituições públicas, sistemas científicos, universidades, bibliotecas, arquivos, repositórios e redes de pesquisa dispõem de meios para produzir, armazenar, organizar e compartilhar informação sob critérios compatíveis com suas próprias priorida</w:t>
      </w:r>
      <w:r w:rsidRPr="00714547">
        <w:rPr>
          <w:color w:val="000000" w:themeColor="text1"/>
        </w:rPr>
        <w:t>des e obrigações públicas.</w:t>
      </w:r>
    </w:p>
    <w:p w14:paraId="5A146E80" w14:textId="77777777" w:rsidR="004A3D2D" w:rsidRPr="00714547" w:rsidRDefault="005C31B9">
      <w:pPr>
        <w:rPr>
          <w:color w:val="000000" w:themeColor="text1"/>
        </w:rPr>
      </w:pPr>
      <w:r w:rsidRPr="00714547">
        <w:rPr>
          <w:color w:val="000000" w:themeColor="text1"/>
        </w:rPr>
        <w:t>Essa distinção é importante porque o debate sobre autonomia informacional pode facilmente ser capturado por uma linguagem excessivamente individualizante. Se a autonomia for reduzida à capacidade do usuário de escolher configuraç</w:t>
      </w:r>
      <w:r w:rsidRPr="00714547">
        <w:rPr>
          <w:color w:val="000000" w:themeColor="text1"/>
        </w:rPr>
        <w:t xml:space="preserve">ões de privacidade, administrar consentimentos ou migrar entre serviços, o problema estrutural desaparece. A questão deixa de ser política e institucional e passa a ser tratada como responsabilidade do indivíduo em um ambiente de escolha assimétrica. Este </w:t>
      </w:r>
      <w:r w:rsidRPr="00714547">
        <w:rPr>
          <w:color w:val="000000" w:themeColor="text1"/>
        </w:rPr>
        <w:t xml:space="preserve">livro adota outra posição. A autonomia informacional é sempre relacional e institucionalmente condicionada. Ela depende de infraestrutura, de formação, de capacidade organizacional, de normas, de financiamento, de tecnologia apropriável e de ambientes que </w:t>
      </w:r>
      <w:r w:rsidRPr="00714547">
        <w:rPr>
          <w:color w:val="000000" w:themeColor="text1"/>
        </w:rPr>
        <w:t>não convertam toda participação em dependência imediata de ecossistemas externos. Assim, a soberania informacional só se torna efetiva quando encontra bases materiais estáveis.</w:t>
      </w:r>
    </w:p>
    <w:p w14:paraId="5CE01989" w14:textId="77777777" w:rsidR="004A3D2D" w:rsidRPr="00714547" w:rsidRDefault="005C31B9">
      <w:pPr>
        <w:rPr>
          <w:color w:val="000000" w:themeColor="text1"/>
        </w:rPr>
      </w:pPr>
      <w:r w:rsidRPr="00714547">
        <w:rPr>
          <w:color w:val="000000" w:themeColor="text1"/>
        </w:rPr>
        <w:t>É justamente nesse ponto que a conexão com a realidade brasileira e latino-amer</w:t>
      </w:r>
      <w:r w:rsidRPr="00714547">
        <w:rPr>
          <w:color w:val="000000" w:themeColor="text1"/>
        </w:rPr>
        <w:t>icana se impõe. Em muitos contextos da região, a produção e a circulação de informação científica, administrativa e social ocorrem em condições paradoxais. De um lado, há intensa produção de dados, expansão de repositórios, digitalização de acervos, uso cr</w:t>
      </w:r>
      <w:r w:rsidRPr="00714547">
        <w:rPr>
          <w:color w:val="000000" w:themeColor="text1"/>
        </w:rPr>
        <w:t>escente de sistemas de informação e ampliação da ciência aberta. De outro, parte significativa dessa dinâmica depende de infraestrutura externa, softwares proprietários, plataformas dominantes, serviços de nuvem estrangeiros e padrões técnicos definidos fo</w:t>
      </w:r>
      <w:r w:rsidRPr="00714547">
        <w:rPr>
          <w:color w:val="000000" w:themeColor="text1"/>
        </w:rPr>
        <w:t>ra dos contextos institucionais locais. Isso significa que a informação é produzida localmente, mas os ambientes de sua organização e circulação muitas vezes escapam ao controle das próprias instituições que a geram. A autonomia, nesse cenário, torna-se se</w:t>
      </w:r>
      <w:r w:rsidRPr="00714547">
        <w:rPr>
          <w:color w:val="000000" w:themeColor="text1"/>
        </w:rPr>
        <w:t>mpre parcial e tensionada.</w:t>
      </w:r>
    </w:p>
    <w:p w14:paraId="1C409256" w14:textId="77777777" w:rsidR="004A3D2D" w:rsidRPr="00714547" w:rsidRDefault="005C31B9">
      <w:pPr>
        <w:rPr>
          <w:color w:val="000000" w:themeColor="text1"/>
        </w:rPr>
      </w:pPr>
      <w:r w:rsidRPr="00714547">
        <w:rPr>
          <w:color w:val="000000" w:themeColor="text1"/>
        </w:rPr>
        <w:t xml:space="preserve">No campo científico, essa contradição é particularmente visível. Universidades e centros de pesquisa produzem volumes crescentes de dados, publicações, repositórios, metadados e sistemas de gestão, mas nem sempre dispõem de </w:t>
      </w:r>
      <w:r w:rsidRPr="00714547">
        <w:rPr>
          <w:color w:val="000000" w:themeColor="text1"/>
        </w:rPr>
        <w:t>infraestrutura robusta para armazenar, preservar, interoperar e reutilizar esses recursos sob controle institucional. A dependência de serviços privados de hospedagem, indexação, comunicação, compartilhamento e análise pode parecer solução pragmática de cu</w:t>
      </w:r>
      <w:r w:rsidRPr="00714547">
        <w:rPr>
          <w:color w:val="000000" w:themeColor="text1"/>
        </w:rPr>
        <w:t>rto prazo, mas frequentemente aprofunda fragilidades de longo prazo. A soberania informacional, nesse caso, não significa fechamento à cooperação internacional nem recusa à circulação ampla do conhecimento. Significa garantir que abertura, compartilhamento</w:t>
      </w:r>
      <w:r w:rsidRPr="00714547">
        <w:rPr>
          <w:color w:val="000000" w:themeColor="text1"/>
        </w:rPr>
        <w:t xml:space="preserve"> e interoperabilidade não sejam obtidos à custa da perda de controle sobre as bases que sustentam a própria produção científica.</w:t>
      </w:r>
    </w:p>
    <w:p w14:paraId="743AA07E" w14:textId="77777777" w:rsidR="004A3D2D" w:rsidRPr="00714547" w:rsidRDefault="005C31B9">
      <w:pPr>
        <w:rPr>
          <w:color w:val="000000" w:themeColor="text1"/>
        </w:rPr>
      </w:pPr>
      <w:r w:rsidRPr="00714547">
        <w:rPr>
          <w:color w:val="000000" w:themeColor="text1"/>
        </w:rPr>
        <w:t>No campo estatal, o problema assume contornos semelhantes. A digitalização da administração pública, dos sistemas de saúde, edu</w:t>
      </w:r>
      <w:r w:rsidRPr="00714547">
        <w:rPr>
          <w:color w:val="000000" w:themeColor="text1"/>
        </w:rPr>
        <w:t xml:space="preserve">cação, assistência, segurança e gestão documental depende cada vez mais de dados, plataformas e infraestrutura conectada. Se esses ambientes são organizados de modo estruturalmente dependente, a autonomia informacional do Estado enfraquece. Isso afeta não </w:t>
      </w:r>
      <w:r w:rsidRPr="00714547">
        <w:rPr>
          <w:color w:val="000000" w:themeColor="text1"/>
        </w:rPr>
        <w:t>apenas segurança ou privacidade, mas a própria capacidade de formular políticas baseadas em informação confiável, auditável e acessível sob critérios públicos. A soberania informacional, portanto, não é luxo teórico. Ela é condição de funcionamento qualifi</w:t>
      </w:r>
      <w:r w:rsidRPr="00714547">
        <w:rPr>
          <w:color w:val="000000" w:themeColor="text1"/>
        </w:rPr>
        <w:t>cado do poder público.</w:t>
      </w:r>
    </w:p>
    <w:p w14:paraId="082BE4E8" w14:textId="77777777" w:rsidR="004A3D2D" w:rsidRPr="00714547" w:rsidRDefault="005C31B9">
      <w:pPr>
        <w:rPr>
          <w:color w:val="000000" w:themeColor="text1"/>
        </w:rPr>
      </w:pPr>
      <w:r w:rsidRPr="00714547">
        <w:rPr>
          <w:color w:val="000000" w:themeColor="text1"/>
        </w:rPr>
        <w:t>A discussão proposta por Jack Goldsmith e Tim Wu ajuda a recolocar esse problema em uma moldura mais ampla. Ao mostrarem que os Estados seguem sendo capazes de intervir na internet e de exercer formas de controle sobre o espaço digit</w:t>
      </w:r>
      <w:r w:rsidRPr="00714547">
        <w:rPr>
          <w:color w:val="000000" w:themeColor="text1"/>
        </w:rPr>
        <w:t>al, os autores desmontam a fantasia de uma rede completamente desterritorializada e imune à política (GOLDSMITH; WU, 2006). Essa observação é útil porque impede que a soberania informacional seja tratada como ideal inalcançável. No entanto, também aqui é p</w:t>
      </w:r>
      <w:r w:rsidRPr="00714547">
        <w:rPr>
          <w:color w:val="000000" w:themeColor="text1"/>
        </w:rPr>
        <w:t>reciso dar um passo além. O fato de os Estados possuírem instrumentos de intervenção não significa que todos possuam a mesma capacidade de fazê-lo em condições equivalentes. A possibilidade formal de regular não elimina assimetrias de infraestrutura, finan</w:t>
      </w:r>
      <w:r w:rsidRPr="00714547">
        <w:rPr>
          <w:color w:val="000000" w:themeColor="text1"/>
        </w:rPr>
        <w:t>ciamento, conhecimento técnico e poder de barganha diante das grandes corporações digitais. Em contextos periféricos, a soberania informacional não pode ser pensada apenas como questão de autoridade jurídica; ela depende de capacidade material de sustentar</w:t>
      </w:r>
      <w:r w:rsidRPr="00714547">
        <w:rPr>
          <w:color w:val="000000" w:themeColor="text1"/>
        </w:rPr>
        <w:t xml:space="preserve"> e executar decisões.</w:t>
      </w:r>
    </w:p>
    <w:p w14:paraId="16F957C0" w14:textId="77777777" w:rsidR="004A3D2D" w:rsidRPr="00714547" w:rsidRDefault="005C31B9">
      <w:pPr>
        <w:rPr>
          <w:color w:val="000000" w:themeColor="text1"/>
        </w:rPr>
      </w:pPr>
      <w:r w:rsidRPr="00714547">
        <w:rPr>
          <w:color w:val="000000" w:themeColor="text1"/>
        </w:rPr>
        <w:t>É nesse sentido que autonomia informacional e soberania digital se implicam mutuamente. Sem autonomia informacional, a soberania digital permanece abstrata, porque não alcança o nível concreto em que dados, documentos, acervos, sistem</w:t>
      </w:r>
      <w:r w:rsidRPr="00714547">
        <w:rPr>
          <w:color w:val="000000" w:themeColor="text1"/>
        </w:rPr>
        <w:t>as e fluxos de informação são efetivamente produzidos e governados. Sem soberania digital, a autonomia informacional tende a ser frágil, pois carece de bases infraestruturais, regulatórias e institucionais que a tornem sustentável no tempo. A relação entre</w:t>
      </w:r>
      <w:r w:rsidRPr="00714547">
        <w:rPr>
          <w:color w:val="000000" w:themeColor="text1"/>
        </w:rPr>
        <w:t xml:space="preserve"> ambas não é de subordinação simples, mas de co-constituição. Uma depende da outra para adquirir consistência.</w:t>
      </w:r>
    </w:p>
    <w:p w14:paraId="76A80E74" w14:textId="77777777" w:rsidR="004A3D2D" w:rsidRPr="00714547" w:rsidRDefault="005C31B9">
      <w:pPr>
        <w:rPr>
          <w:color w:val="000000" w:themeColor="text1"/>
        </w:rPr>
      </w:pPr>
      <w:r w:rsidRPr="00714547">
        <w:rPr>
          <w:color w:val="000000" w:themeColor="text1"/>
        </w:rPr>
        <w:t>Esse ponto é particularmente relevante para a Ciência da Informação, campo a partir do qual o livro também se posiciona. Bibliotecas, arquivos, r</w:t>
      </w:r>
      <w:r w:rsidRPr="00714547">
        <w:rPr>
          <w:color w:val="000000" w:themeColor="text1"/>
        </w:rPr>
        <w:t xml:space="preserve">epositórios, sistemas de metadados, políticas de preservação digital, curadoria de dados científicos e gestão da informação institucional não devem ser tratados como dimensões periféricas do debate sobre soberania. Ao contrário, eles constituem um de seus </w:t>
      </w:r>
      <w:r w:rsidRPr="00714547">
        <w:rPr>
          <w:color w:val="000000" w:themeColor="text1"/>
        </w:rPr>
        <w:t>núcleos mais tangíveis. É nesses espaços que se decide, em grande medida, o que será preservado, o que permanecerá acessível, quais padrões de descrição serão adotados, como a informação circulará e sob quais condições poderá ser reutilizada. A soberania i</w:t>
      </w:r>
      <w:r w:rsidRPr="00714547">
        <w:rPr>
          <w:color w:val="000000" w:themeColor="text1"/>
        </w:rPr>
        <w:t>nformacional ganha espessura precisamente quando desce a esse plano concreto das instituições e das práticas.</w:t>
      </w:r>
    </w:p>
    <w:p w14:paraId="283F70B4" w14:textId="77777777" w:rsidR="004A3D2D" w:rsidRPr="00714547" w:rsidRDefault="005C31B9">
      <w:pPr>
        <w:rPr>
          <w:color w:val="000000" w:themeColor="text1"/>
        </w:rPr>
      </w:pPr>
      <w:r w:rsidRPr="00714547">
        <w:rPr>
          <w:color w:val="000000" w:themeColor="text1"/>
        </w:rPr>
        <w:t>No caso latino-americano, essa discussão também possui dimensão regional. Países da região compartilham problemas semelhantes: fragilidade infraes</w:t>
      </w:r>
      <w:r w:rsidRPr="00714547">
        <w:rPr>
          <w:color w:val="000000" w:themeColor="text1"/>
        </w:rPr>
        <w:t>trutural, dependência de plataformas e serviços externos, limitação de investimentos, descontinuidade de políticas de informação e desigualdade de capacidades institucionais. Ao mesmo tempo, compartilham tradição importante de cooperação em bibliotecas, re</w:t>
      </w:r>
      <w:r w:rsidRPr="00714547">
        <w:rPr>
          <w:color w:val="000000" w:themeColor="text1"/>
        </w:rPr>
        <w:t>positórios, acesso aberto, ciência aberta e infraestrutura acadêmica. Isso significa que a soberania informacional não precisa ser pensada apenas em escala nacional. Ela pode e deve ser formulada também como projeto regional de fortalecimento de padrões ab</w:t>
      </w:r>
      <w:r w:rsidRPr="00714547">
        <w:rPr>
          <w:color w:val="000000" w:themeColor="text1"/>
        </w:rPr>
        <w:t>ertos, redes públicas, interoperabilidade cooperativa e preservação compartilhada. Sem esse horizonte, a fragmentação tende a reforçar a posição subordinada da região no ecossistema informacional global.</w:t>
      </w:r>
    </w:p>
    <w:p w14:paraId="24D366E9" w14:textId="77777777" w:rsidR="004A3D2D" w:rsidRPr="00714547" w:rsidRDefault="005C31B9">
      <w:pPr>
        <w:rPr>
          <w:color w:val="000000" w:themeColor="text1"/>
        </w:rPr>
      </w:pPr>
      <w:r w:rsidRPr="00714547">
        <w:rPr>
          <w:color w:val="000000" w:themeColor="text1"/>
        </w:rPr>
        <w:t>A conclusão deste item é direta: soberania informaci</w:t>
      </w:r>
      <w:r w:rsidRPr="00714547">
        <w:rPr>
          <w:color w:val="000000" w:themeColor="text1"/>
        </w:rPr>
        <w:t xml:space="preserve">onal não é apenas direito de controlar dados próprios, nem simples prolongamento da privacidade individual. Ela designa a capacidade socialmente organizada de decidir sobre regimes de produção, armazenamento, circulação, preservação e uso da informação em </w:t>
      </w:r>
      <w:r w:rsidRPr="00714547">
        <w:rPr>
          <w:color w:val="000000" w:themeColor="text1"/>
        </w:rPr>
        <w:t>contextos de forte dependência digital. Em países periféricos, essa capacidade é condição para que a transformação digital não se converta apenas em modernização heterônoma. Por isso, a autonomia informacional defendida aqui não é autonomia abstrata ou pur</w:t>
      </w:r>
      <w:r w:rsidRPr="00714547">
        <w:rPr>
          <w:color w:val="000000" w:themeColor="text1"/>
        </w:rPr>
        <w:t>amente individual. É autonomia institucional, coletiva e politicamente sustentada, sem a qual a soberania digital perde substância e a própria ideia de justiça informacional se enfraquece.</w:t>
      </w:r>
    </w:p>
    <w:p w14:paraId="5D1FB0FD" w14:textId="77777777" w:rsidR="004A3D2D" w:rsidRPr="00714547" w:rsidRDefault="005C31B9">
      <w:pPr>
        <w:pStyle w:val="Ttulo3"/>
        <w:rPr>
          <w:color w:val="000000" w:themeColor="text1"/>
        </w:rPr>
      </w:pPr>
      <w:bookmarkStart w:id="54" w:name="_Toc224326875"/>
      <w:r w:rsidRPr="00714547">
        <w:rPr>
          <w:color w:val="000000" w:themeColor="text1"/>
        </w:rPr>
        <w:t>6.3 DISPUTAS GEOPOLÍTICAS E FRAGMENTAÇÃO DA INTERNET</w:t>
      </w:r>
      <w:bookmarkEnd w:id="54"/>
    </w:p>
    <w:p w14:paraId="23D5CA88" w14:textId="77777777" w:rsidR="004A3D2D" w:rsidRPr="00714547" w:rsidRDefault="005C31B9">
      <w:pPr>
        <w:rPr>
          <w:color w:val="000000" w:themeColor="text1"/>
        </w:rPr>
      </w:pPr>
      <w:r w:rsidRPr="00714547">
        <w:rPr>
          <w:color w:val="000000" w:themeColor="text1"/>
        </w:rPr>
        <w:t>A soberania di</w:t>
      </w:r>
      <w:r w:rsidRPr="00714547">
        <w:rPr>
          <w:color w:val="000000" w:themeColor="text1"/>
        </w:rPr>
        <w:t>gital está cada vez mais imbricada em disputas geopolíticas que redefinem o mapa do poder na era digital. A competição entre Estados Unidos e China pelo controle das tecnologias críticas — especialmente semicondutores, inteligência artificial e 5G — config</w:t>
      </w:r>
      <w:r w:rsidRPr="00714547">
        <w:rPr>
          <w:color w:val="000000" w:themeColor="text1"/>
        </w:rPr>
        <w:t>ura um cenário de fragmentação da internet global em "blocos" tecnológicos rivais, cada um com suas próprias infraestruturas, plataformas e normas de governança.</w:t>
      </w:r>
    </w:p>
    <w:p w14:paraId="5BC7771B" w14:textId="77777777" w:rsidR="004A3D2D" w:rsidRPr="00714547" w:rsidRDefault="005C31B9">
      <w:pPr>
        <w:rPr>
          <w:color w:val="000000" w:themeColor="text1"/>
        </w:rPr>
      </w:pPr>
      <w:r w:rsidRPr="00714547">
        <w:rPr>
          <w:color w:val="000000" w:themeColor="text1"/>
        </w:rPr>
        <w:t xml:space="preserve">A análise de Kieron O'Hara e Wendy Hall, em "Four Internets: The Geopolitics of Digital </w:t>
      </w:r>
      <w:r w:rsidRPr="00714547">
        <w:rPr>
          <w:color w:val="000000" w:themeColor="text1"/>
        </w:rPr>
        <w:t>Governance", identifica quatro modelos distintos de governança digital que competem pela hegemonia global: o modelo "Silicon Valley", caracterizado pela liberdade empresarial e intervenção estatal mínima; o modelo "Bruxelas", caracterizado pela regulação f</w:t>
      </w:r>
      <w:r w:rsidRPr="00714547">
        <w:rPr>
          <w:color w:val="000000" w:themeColor="text1"/>
        </w:rPr>
        <w:t>ocada em direitos e privacidade; o modelo "Pequim", caracterizado pelo controle estatal rigoroso; e o modelo "modificado", representado por países que desenvolvem abordagens híbridas (2018). Essa tipologia permite compreender as disputas sobre soberania di</w:t>
      </w:r>
      <w:r w:rsidRPr="00714547">
        <w:rPr>
          <w:color w:val="000000" w:themeColor="text1"/>
        </w:rPr>
        <w:t>gital como uma competição entre modelos distintos de organização do espaço digital.</w:t>
      </w:r>
    </w:p>
    <w:p w14:paraId="0E312D64" w14:textId="77777777" w:rsidR="004A3D2D" w:rsidRPr="00714547" w:rsidRDefault="005C31B9">
      <w:pPr>
        <w:rPr>
          <w:color w:val="000000" w:themeColor="text1"/>
        </w:rPr>
      </w:pPr>
      <w:r w:rsidRPr="00714547">
        <w:rPr>
          <w:color w:val="000000" w:themeColor="text1"/>
        </w:rPr>
        <w:t>A análise de Jinghan Zeng, Tim Stevens e Yaru Chen, sobre a solução chinesa para a governança global do ciberespaço, destaca como a China tem promovido ativamente o conceit</w:t>
      </w:r>
      <w:r w:rsidRPr="00714547">
        <w:rPr>
          <w:color w:val="000000" w:themeColor="text1"/>
        </w:rPr>
        <w:t>o de "soberania da internet" como alternativa ao modelo ocidental de governança. Para os autores, a proposta chinesa de soberania da internet implica a subordinação do espaço digital ao controle estatal, incluindo a censura de conteúdos, a vigilância de co</w:t>
      </w:r>
      <w:r w:rsidRPr="00714547">
        <w:rPr>
          <w:color w:val="000000" w:themeColor="text1"/>
        </w:rPr>
        <w:t>municações e a promoção de plataformas nacionais em detrimento das estrangeiras (2017). Essa perspectiva evidencia que a soberania digital pode ser invocada para justificar práticas autoritárias.</w:t>
      </w:r>
    </w:p>
    <w:p w14:paraId="0FA6FBFF" w14:textId="77777777" w:rsidR="004A3D2D" w:rsidRPr="00714547" w:rsidRDefault="005C31B9">
      <w:pPr>
        <w:rPr>
          <w:color w:val="000000" w:themeColor="text1"/>
        </w:rPr>
      </w:pPr>
      <w:r w:rsidRPr="00714547">
        <w:rPr>
          <w:color w:val="000000" w:themeColor="text1"/>
        </w:rPr>
        <w:t>Para os países periféricos, as disputas geopolíticas sobre s</w:t>
      </w:r>
      <w:r w:rsidRPr="00714547">
        <w:rPr>
          <w:color w:val="000000" w:themeColor="text1"/>
        </w:rPr>
        <w:t>oberania digital configuram um dilema difícil. A dependência tecnológica em relação aos centros hegemônicos limita suas possibilidades de autonomia, mas a adoção de modelos de soberania digital que priorizam o controle estatal pode ameaçar liberdades funda</w:t>
      </w:r>
      <w:r w:rsidRPr="00714547">
        <w:rPr>
          <w:color w:val="000000" w:themeColor="text1"/>
        </w:rPr>
        <w:t>mentais. A construção de soberania digital no Sul Global exige, portanto, uma abordagem que articule autonomia tecnológica com democracia e direitos humanos.</w:t>
      </w:r>
    </w:p>
    <w:p w14:paraId="141E0EA0" w14:textId="77777777" w:rsidR="004A3D2D" w:rsidRPr="00714547" w:rsidRDefault="005C31B9">
      <w:pPr>
        <w:pStyle w:val="Ttulo3"/>
        <w:rPr>
          <w:color w:val="000000" w:themeColor="text1"/>
        </w:rPr>
      </w:pPr>
      <w:bookmarkStart w:id="55" w:name="_Toc224326876"/>
      <w:r w:rsidRPr="00714547">
        <w:rPr>
          <w:color w:val="000000" w:themeColor="text1"/>
        </w:rPr>
        <w:t>6.4 CRÍTICAS E LIMITES DO CONCEITO</w:t>
      </w:r>
      <w:bookmarkEnd w:id="55"/>
    </w:p>
    <w:p w14:paraId="6023D150" w14:textId="77777777" w:rsidR="004A3D2D" w:rsidRPr="00714547" w:rsidRDefault="005C31B9">
      <w:pPr>
        <w:rPr>
          <w:color w:val="000000" w:themeColor="text1"/>
        </w:rPr>
      </w:pPr>
      <w:r w:rsidRPr="00714547">
        <w:rPr>
          <w:color w:val="000000" w:themeColor="text1"/>
        </w:rPr>
        <w:t>O conceito de soberania digital, embora produtivo para articula</w:t>
      </w:r>
      <w:r w:rsidRPr="00714547">
        <w:rPr>
          <w:color w:val="000000" w:themeColor="text1"/>
        </w:rPr>
        <w:t>r demandas por autonomia tecnológica, também tem sido objeto de críticas significativas que apontam para seus limites e riscos. Essas críticas são importantes para evitar que a soberania digital seja invocada de maneiras que, em vez de promoverem a emancip</w:t>
      </w:r>
      <w:r w:rsidRPr="00714547">
        <w:rPr>
          <w:color w:val="000000" w:themeColor="text1"/>
        </w:rPr>
        <w:t>ação, acabem por reforçar estruturas de poder existentes.</w:t>
      </w:r>
    </w:p>
    <w:p w14:paraId="5921C4F3" w14:textId="77777777" w:rsidR="004A3D2D" w:rsidRPr="00714547" w:rsidRDefault="005C31B9">
      <w:pPr>
        <w:rPr>
          <w:color w:val="000000" w:themeColor="text1"/>
        </w:rPr>
      </w:pPr>
      <w:r w:rsidRPr="00714547">
        <w:rPr>
          <w:color w:val="000000" w:themeColor="text1"/>
        </w:rPr>
        <w:t>Uma primeira crítica aponta para o risco de que a soberania digital seja instrumentalizada para justificar práticas de protecionismo econômico ou de controle autoritário da informação. Estados autor</w:t>
      </w:r>
      <w:r w:rsidRPr="00714547">
        <w:rPr>
          <w:color w:val="000000" w:themeColor="text1"/>
        </w:rPr>
        <w:t>itários frequentemente invocam a soberania digital para justificar a censura de conteúdos, a vigilância de cidadãos e a restrição do acesso a informações. Essa instrumentalização do conceito ameaça esvaziar seu potencial emancipatório, convertendo-o em mer</w:t>
      </w:r>
      <w:r w:rsidRPr="00714547">
        <w:rPr>
          <w:color w:val="000000" w:themeColor="text1"/>
        </w:rPr>
        <w:t>a retórica de legitimação do poder estatal.</w:t>
      </w:r>
    </w:p>
    <w:p w14:paraId="7F8D84C7" w14:textId="77777777" w:rsidR="004A3D2D" w:rsidRPr="00714547" w:rsidRDefault="005C31B9">
      <w:pPr>
        <w:rPr>
          <w:color w:val="000000" w:themeColor="text1"/>
        </w:rPr>
      </w:pPr>
      <w:r w:rsidRPr="00714547">
        <w:rPr>
          <w:color w:val="000000" w:themeColor="text1"/>
        </w:rPr>
        <w:t>Uma segunda crítica destaca que a soberania digital, ao focar no nível do Estado-nação, pode negligenciar as dimensões transnacionais e globais da governança da informação. Muitos dos desafios da era digital — de</w:t>
      </w:r>
      <w:r w:rsidRPr="00714547">
        <w:rPr>
          <w:color w:val="000000" w:themeColor="text1"/>
        </w:rPr>
        <w:t>sde a mudança climática até a pandemia, passando pelo comércio internacional — exigem cooperação transnacional que não pode ser reduzida à soma de soberanias nacionais. Uma abordagem excessivamente estatista da soberania digital pode dificultar a construçã</w:t>
      </w:r>
      <w:r w:rsidRPr="00714547">
        <w:rPr>
          <w:color w:val="000000" w:themeColor="text1"/>
        </w:rPr>
        <w:t>o de governança global efetiva.</w:t>
      </w:r>
    </w:p>
    <w:p w14:paraId="732BB2B6" w14:textId="77777777" w:rsidR="004A3D2D" w:rsidRPr="00714547" w:rsidRDefault="005C31B9">
      <w:pPr>
        <w:rPr>
          <w:color w:val="000000" w:themeColor="text1"/>
        </w:rPr>
      </w:pPr>
      <w:r w:rsidRPr="00714547">
        <w:rPr>
          <w:color w:val="000000" w:themeColor="text1"/>
        </w:rPr>
        <w:t xml:space="preserve">Uma terceira crítica aponta para o risco de que a soberania digital, ao focar na autonomia dos Estados, negligencie as dimensões individuais e coletivas da autonomia informacional. A soberania estatal sobre o espaço digital </w:t>
      </w:r>
      <w:r w:rsidRPr="00714547">
        <w:rPr>
          <w:color w:val="000000" w:themeColor="text1"/>
        </w:rPr>
        <w:t>não garante, por si só, que os cidadãos tenham controle sobre seus próprios dados e comunicações. É necessário, portanto, articular a soberania digital com perspectivas que priorizem a autonomia dos indivíduos e das comunidades.</w:t>
      </w:r>
    </w:p>
    <w:p w14:paraId="6E73EA06" w14:textId="77777777" w:rsidR="004A3D2D" w:rsidRPr="00714547" w:rsidRDefault="005C31B9">
      <w:pPr>
        <w:pStyle w:val="Ttulo3"/>
        <w:rPr>
          <w:color w:val="000000" w:themeColor="text1"/>
        </w:rPr>
      </w:pPr>
      <w:bookmarkStart w:id="56" w:name="_Toc224326877"/>
      <w:r w:rsidRPr="00714547">
        <w:rPr>
          <w:color w:val="000000" w:themeColor="text1"/>
        </w:rPr>
        <w:t>6.5 PARA ALÉM DA SOBERANIA:</w:t>
      </w:r>
      <w:r w:rsidRPr="00714547">
        <w:rPr>
          <w:color w:val="000000" w:themeColor="text1"/>
        </w:rPr>
        <w:t xml:space="preserve"> JUSTIÇA INFORMACIONAL</w:t>
      </w:r>
      <w:bookmarkEnd w:id="56"/>
    </w:p>
    <w:p w14:paraId="6FE5D666" w14:textId="77777777" w:rsidR="004A3D2D" w:rsidRPr="00714547" w:rsidRDefault="005C31B9">
      <w:pPr>
        <w:rPr>
          <w:color w:val="000000" w:themeColor="text1"/>
        </w:rPr>
      </w:pPr>
      <w:r w:rsidRPr="00714547">
        <w:rPr>
          <w:color w:val="000000" w:themeColor="text1"/>
        </w:rPr>
        <w:t xml:space="preserve">Diante dos limites do conceito de soberania digital, propomos a categoria de justiça informacional como horizonte normativo que amplia e qualifica a soberania digital. A justiça informacional articula preocupações com a distribuição </w:t>
      </w:r>
      <w:r w:rsidRPr="00714547">
        <w:rPr>
          <w:color w:val="000000" w:themeColor="text1"/>
        </w:rPr>
        <w:t>justa dos recursos informacionais, o reconhecimento da diversidade epistêmica e a participação democrática na governança dos fluxos de informação.</w:t>
      </w:r>
    </w:p>
    <w:p w14:paraId="5F5EE863" w14:textId="77777777" w:rsidR="004A3D2D" w:rsidRPr="00714547" w:rsidRDefault="005C31B9">
      <w:pPr>
        <w:rPr>
          <w:color w:val="000000" w:themeColor="text1"/>
        </w:rPr>
      </w:pPr>
      <w:r w:rsidRPr="00714547">
        <w:rPr>
          <w:color w:val="000000" w:themeColor="text1"/>
        </w:rPr>
        <w:t>A justiça informacional relaciona-se com a noção de justiça epistêmica desenvolvida por Boaventura de Sousa S</w:t>
      </w:r>
      <w:r w:rsidRPr="00714547">
        <w:rPr>
          <w:color w:val="000000" w:themeColor="text1"/>
        </w:rPr>
        <w:t xml:space="preserve">antos, mas amplia seu escopo para abranger não apenas a produção de conhecimento, mas também os fluxos de informação mais amplos que estruturam as sociedades contemporâneas. Se a justiça epistêmica se preocupa com o reconhecimento da diversidade de formas </w:t>
      </w:r>
      <w:r w:rsidRPr="00714547">
        <w:rPr>
          <w:color w:val="000000" w:themeColor="text1"/>
        </w:rPr>
        <w:t>de conhecimento, a justiça informacional se preocupa também com a distribuição dos recursos e infraestruturas que permitem o acesso à informação.</w:t>
      </w:r>
    </w:p>
    <w:p w14:paraId="5705F601" w14:textId="77777777" w:rsidR="004A3D2D" w:rsidRPr="00714547" w:rsidRDefault="005C31B9">
      <w:pPr>
        <w:rPr>
          <w:color w:val="000000" w:themeColor="text1"/>
        </w:rPr>
      </w:pPr>
      <w:r w:rsidRPr="00714547">
        <w:rPr>
          <w:color w:val="000000" w:themeColor="text1"/>
        </w:rPr>
        <w:t>A justiça informacional implica três dimensões complementares. A dimensão distributiva se preocupa com a distr</w:t>
      </w:r>
      <w:r w:rsidRPr="00714547">
        <w:rPr>
          <w:color w:val="000000" w:themeColor="text1"/>
        </w:rPr>
        <w:t>ibuição justa dos recursos informacionais — conectividade, dispositivos, competências, conteúdos — de forma que todos tenham acesso às condições materiais para participar da sociedade da informação. A dimensão recognitiva se preocupa com o reconhecimento d</w:t>
      </w:r>
      <w:r w:rsidRPr="00714547">
        <w:rPr>
          <w:color w:val="000000" w:themeColor="text1"/>
        </w:rPr>
        <w:t>a diversidade de formas de conhecimento e a superação das hierarquias epistêmicas. A dimensão participativa se preocupa com a inclusão democrática na governança dos fluxos de informação.</w:t>
      </w:r>
    </w:p>
    <w:p w14:paraId="1ABB6E9D" w14:textId="77777777" w:rsidR="004A3D2D" w:rsidRPr="00714547" w:rsidRDefault="005C31B9">
      <w:pPr>
        <w:rPr>
          <w:color w:val="000000" w:themeColor="text1"/>
        </w:rPr>
      </w:pPr>
      <w:r w:rsidRPr="00714547">
        <w:rPr>
          <w:color w:val="000000" w:themeColor="text1"/>
        </w:rPr>
        <w:t>Arturo Escobar, em "Encountering Development: The Making and Unmaking</w:t>
      </w:r>
      <w:r w:rsidRPr="00714547">
        <w:rPr>
          <w:color w:val="000000" w:themeColor="text1"/>
        </w:rPr>
        <w:t xml:space="preserve"> of the Third World", apresenta referência importante para a formulação do conceito de justiça informacional. Para Escobar, o desenvolvimento como discurso e prática constituiu uma forma de exercício do poder que subordinou as periferias aos centros hegemô</w:t>
      </w:r>
      <w:r w:rsidRPr="00714547">
        <w:rPr>
          <w:color w:val="000000" w:themeColor="text1"/>
        </w:rPr>
        <w:t>nicos (1995). Uma perspectiva de justiça informacional deve evitar reproduzir essa lógica, reconhecendo a diversidade de necessidades e prioridades em diferentes contextos.</w:t>
      </w:r>
    </w:p>
    <w:p w14:paraId="238F463E" w14:textId="77777777" w:rsidR="004A3D2D" w:rsidRPr="00714547" w:rsidRDefault="005C31B9">
      <w:pPr>
        <w:pStyle w:val="Ttulo3"/>
        <w:rPr>
          <w:color w:val="000000" w:themeColor="text1"/>
        </w:rPr>
      </w:pPr>
      <w:bookmarkStart w:id="57" w:name="_Toc224326878"/>
      <w:r w:rsidRPr="00714547">
        <w:rPr>
          <w:color w:val="000000" w:themeColor="text1"/>
        </w:rPr>
        <w:t>6.6 IMPLICAÇÕES PARA O BRASIL E A AMÉRICA LATINA</w:t>
      </w:r>
      <w:bookmarkEnd w:id="57"/>
    </w:p>
    <w:p w14:paraId="4A867DC2" w14:textId="77777777" w:rsidR="004A3D2D" w:rsidRPr="00714547" w:rsidRDefault="005C31B9">
      <w:pPr>
        <w:rPr>
          <w:color w:val="000000" w:themeColor="text1"/>
        </w:rPr>
      </w:pPr>
      <w:r w:rsidRPr="00714547">
        <w:rPr>
          <w:color w:val="000000" w:themeColor="text1"/>
        </w:rPr>
        <w:t>As discussões sobre soberania digi</w:t>
      </w:r>
      <w:r w:rsidRPr="00714547">
        <w:rPr>
          <w:color w:val="000000" w:themeColor="text1"/>
        </w:rPr>
        <w:t xml:space="preserve">tal e justiça informacional têm implicações específicas para o Brasil e a América Latina. Essas implicações derivam da posição particular da região no sistema mundial — marcada por dependência tecnológica estrutural, mas também por tradições de pensamento </w:t>
      </w:r>
      <w:r w:rsidRPr="00714547">
        <w:rPr>
          <w:color w:val="000000" w:themeColor="text1"/>
        </w:rPr>
        <w:t>crítico e experiências de construção de alternativas.</w:t>
      </w:r>
    </w:p>
    <w:p w14:paraId="24934F06" w14:textId="77777777" w:rsidR="004A3D2D" w:rsidRPr="00714547" w:rsidRDefault="005C31B9">
      <w:pPr>
        <w:rPr>
          <w:color w:val="000000" w:themeColor="text1"/>
        </w:rPr>
      </w:pPr>
      <w:r w:rsidRPr="00714547">
        <w:rPr>
          <w:color w:val="000000" w:themeColor="text1"/>
        </w:rPr>
        <w:t>O Brasil, como uma das maiores economias do Sul Global, dispõe de recursos institucionais e técnicos que poderiam sustentar uma estratégia ambiciosa de soberania digital. O CGI.br, o Marco Civil da Inte</w:t>
      </w:r>
      <w:r w:rsidRPr="00714547">
        <w:rPr>
          <w:color w:val="000000" w:themeColor="text1"/>
        </w:rPr>
        <w:t>rnet e a LGPD são ativos importantes nessa direção. Contudo, a dependência tecnológica estrutural, a fragmentação institucional e a instabilidade política limitam a efetividade desses recursos.</w:t>
      </w:r>
    </w:p>
    <w:p w14:paraId="424B60F6" w14:textId="77777777" w:rsidR="004A3D2D" w:rsidRPr="00714547" w:rsidRDefault="005C31B9">
      <w:pPr>
        <w:rPr>
          <w:color w:val="000000" w:themeColor="text1"/>
        </w:rPr>
      </w:pPr>
      <w:r w:rsidRPr="00714547">
        <w:rPr>
          <w:color w:val="000000" w:themeColor="text1"/>
        </w:rPr>
        <w:t>A América Latina como um todo enfrenta desafios similares, mas</w:t>
      </w:r>
      <w:r w:rsidRPr="00714547">
        <w:rPr>
          <w:color w:val="000000" w:themeColor="text1"/>
        </w:rPr>
        <w:t xml:space="preserve"> também possui experiências que podem servir de base para a construção de soberania digital regional. As redes de comunicação científica como SciELO e Redalyc, as experiências de governança digital como o CGI.br e as tradições de pensamento crítico sobre c</w:t>
      </w:r>
      <w:r w:rsidRPr="00714547">
        <w:rPr>
          <w:color w:val="000000" w:themeColor="text1"/>
        </w:rPr>
        <w:t>olonialidade oferecem recursos importantes para essa construção.</w:t>
      </w:r>
    </w:p>
    <w:p w14:paraId="60D397A7" w14:textId="77777777" w:rsidR="004A3D2D" w:rsidRPr="00714547" w:rsidRDefault="005C31B9">
      <w:pPr>
        <w:rPr>
          <w:color w:val="000000" w:themeColor="text1"/>
        </w:rPr>
      </w:pPr>
      <w:r w:rsidRPr="00714547">
        <w:rPr>
          <w:color w:val="000000" w:themeColor="text1"/>
        </w:rPr>
        <w:t xml:space="preserve">A cooperação regional é uma estratégia necessária para a construção de soberania digital na América Latina. Dada a escala dos desafios e a limitação de recursos de cada país individualmente, </w:t>
      </w:r>
      <w:r w:rsidRPr="00714547">
        <w:rPr>
          <w:color w:val="000000" w:themeColor="text1"/>
        </w:rPr>
        <w:t>a cooperação permite o compartilhamento de custos, o desenvolvimento conjunto de capacidades e a articulação em fóruns internacionais. A experiência de redes como SciELO e Redalyc demonstra que essa cooperação é possível e pode gerar resultados significati</w:t>
      </w:r>
      <w:r w:rsidRPr="00714547">
        <w:rPr>
          <w:color w:val="000000" w:themeColor="text1"/>
        </w:rPr>
        <w:t>vos.</w:t>
      </w:r>
    </w:p>
    <w:p w14:paraId="306DDD27" w14:textId="77777777" w:rsidR="004A3D2D" w:rsidRPr="00714547" w:rsidRDefault="005C31B9">
      <w:pPr>
        <w:pStyle w:val="Ttulo3"/>
        <w:rPr>
          <w:color w:val="000000" w:themeColor="text1"/>
        </w:rPr>
      </w:pPr>
      <w:bookmarkStart w:id="58" w:name="_Toc224326879"/>
      <w:r w:rsidRPr="00714547">
        <w:rPr>
          <w:color w:val="000000" w:themeColor="text1"/>
        </w:rPr>
        <w:t>6.7 LIMITES DA SOBERANIA DIGITAL E HORIZONTES NORMATIVOS</w:t>
      </w:r>
      <w:bookmarkEnd w:id="58"/>
    </w:p>
    <w:p w14:paraId="01C9E1D6" w14:textId="77777777" w:rsidR="004A3D2D" w:rsidRPr="00714547" w:rsidRDefault="005C31B9">
      <w:pPr>
        <w:rPr>
          <w:color w:val="000000" w:themeColor="text1"/>
        </w:rPr>
      </w:pPr>
      <w:r w:rsidRPr="00714547">
        <w:rPr>
          <w:color w:val="000000" w:themeColor="text1"/>
        </w:rPr>
        <w:t>As discussões sobre soberania digital evidenciam que o conceito, embora produtivo para articular demandas por autonomia tecnológica, também apresenta limites e riscos que devem ser considerados.</w:t>
      </w:r>
      <w:r w:rsidRPr="00714547">
        <w:rPr>
          <w:color w:val="000000" w:themeColor="text1"/>
        </w:rPr>
        <w:t xml:space="preserve"> A soberania digital não pode ser compreendida como uma forma sofisticada de protecionismo ou nacionalismo tecnológico, mas deve articular-se com projetos de justiça social, desenvolvimento sustentável e transformação estrutural.</w:t>
      </w:r>
    </w:p>
    <w:p w14:paraId="38E978DA" w14:textId="77777777" w:rsidR="004A3D2D" w:rsidRPr="00714547" w:rsidRDefault="005C31B9">
      <w:pPr>
        <w:rPr>
          <w:color w:val="000000" w:themeColor="text1"/>
        </w:rPr>
      </w:pPr>
      <w:r w:rsidRPr="00714547">
        <w:rPr>
          <w:color w:val="000000" w:themeColor="text1"/>
        </w:rPr>
        <w:t xml:space="preserve">As disputas geopolíticas </w:t>
      </w:r>
      <w:r w:rsidRPr="00714547">
        <w:rPr>
          <w:color w:val="000000" w:themeColor="text1"/>
        </w:rPr>
        <w:t>sobre soberania digital configuram um cenário complexo onde diferentes modelos de governança — o modelo "Silicon Valley", o modelo "Bruxelas", o modelo "Pequim" — competem pela hegemonia global. Para os países periféricos, essas disputas configuram um dile</w:t>
      </w:r>
      <w:r w:rsidRPr="00714547">
        <w:rPr>
          <w:color w:val="000000" w:themeColor="text1"/>
        </w:rPr>
        <w:t>ma difícil: a dependência tecnológica limita as possibilidades de autonomia, mas a adoção de modelos de soberania digital que priorizam o controle estatal pode ameaçar liberdades fundamentais.</w:t>
      </w:r>
    </w:p>
    <w:p w14:paraId="6FCE202E" w14:textId="77777777" w:rsidR="004A3D2D" w:rsidRPr="00714547" w:rsidRDefault="005C31B9">
      <w:pPr>
        <w:rPr>
          <w:color w:val="000000" w:themeColor="text1"/>
        </w:rPr>
      </w:pPr>
      <w:r w:rsidRPr="00714547">
        <w:rPr>
          <w:color w:val="000000" w:themeColor="text1"/>
        </w:rPr>
        <w:t>A justiça informacional, como horizonte normativo, permite arti</w:t>
      </w:r>
      <w:r w:rsidRPr="00714547">
        <w:rPr>
          <w:color w:val="000000" w:themeColor="text1"/>
        </w:rPr>
        <w:t>cular preocupações com a soberania digital com preocupações mais amplas de justiça social. A justiça informacional implica três dimensões complementares: a dimensão distributiva, que se preocupa com a distribuição justa dos recursos informacionais; a dimen</w:t>
      </w:r>
      <w:r w:rsidRPr="00714547">
        <w:rPr>
          <w:color w:val="000000" w:themeColor="text1"/>
        </w:rPr>
        <w:t>são recognitiva, que se preocupa com o reconhecimento da diversidade epistêmica; e a dimensão participativa, que se preocupa com a inclusão democrática na governança dos fluxos de informação.</w:t>
      </w:r>
    </w:p>
    <w:p w14:paraId="51B58583" w14:textId="77777777" w:rsidR="004A3D2D" w:rsidRPr="00714547" w:rsidRDefault="005C31B9">
      <w:pPr>
        <w:rPr>
          <w:color w:val="000000" w:themeColor="text1"/>
        </w:rPr>
      </w:pPr>
      <w:r w:rsidRPr="00714547">
        <w:rPr>
          <w:color w:val="000000" w:themeColor="text1"/>
        </w:rPr>
        <w:t>A construção de soberania digital no Sul Global, portanto, exige</w:t>
      </w:r>
      <w:r w:rsidRPr="00714547">
        <w:rPr>
          <w:color w:val="000000" w:themeColor="text1"/>
        </w:rPr>
        <w:t xml:space="preserve"> uma abordagem que articule autonomia tecnológica com democracia e direitos humanos. Essa abordagem deve ser construída de forma participativa, envolvendo múltiplos atores — governos, empresas, academia, sociedade civil — em processos de deliberação públic</w:t>
      </w:r>
      <w:r w:rsidRPr="00714547">
        <w:rPr>
          <w:color w:val="000000" w:themeColor="text1"/>
        </w:rPr>
        <w:t>a sobre os valores que devem orientar o desenvolvimento tecnológico.</w:t>
      </w:r>
    </w:p>
    <w:p w14:paraId="3BCFD5B8" w14:textId="77777777" w:rsidR="004A3D2D" w:rsidRPr="00714547" w:rsidRDefault="005C31B9">
      <w:pPr>
        <w:pStyle w:val="Ttulo1"/>
        <w:pageBreakBefore/>
        <w:rPr>
          <w:color w:val="000000" w:themeColor="text1"/>
        </w:rPr>
      </w:pPr>
      <w:bookmarkStart w:id="59" w:name="_Toc224326880"/>
      <w:r w:rsidRPr="00714547">
        <w:rPr>
          <w:color w:val="000000" w:themeColor="text1"/>
        </w:rPr>
        <w:t>CAPÍTULO 7</w:t>
      </w:r>
      <w:bookmarkEnd w:id="59"/>
    </w:p>
    <w:p w14:paraId="2F46D999" w14:textId="77777777" w:rsidR="004A3D2D" w:rsidRPr="00714547" w:rsidRDefault="005C31B9">
      <w:pPr>
        <w:pStyle w:val="Ttulo2"/>
        <w:rPr>
          <w:color w:val="000000" w:themeColor="text1"/>
        </w:rPr>
      </w:pPr>
      <w:bookmarkStart w:id="60" w:name="_Toc224326881"/>
      <w:r w:rsidRPr="00714547">
        <w:rPr>
          <w:color w:val="000000" w:themeColor="text1"/>
        </w:rPr>
        <w:t>REGULAÇÃO, POLÍTICAS PÚBLICAS E A DISPUTA NORMATIVA INTERNACIONAL</w:t>
      </w:r>
      <w:bookmarkEnd w:id="60"/>
    </w:p>
    <w:p w14:paraId="4C168FAF" w14:textId="77777777" w:rsidR="004A3D2D" w:rsidRPr="00714547" w:rsidRDefault="005C31B9">
      <w:pPr>
        <w:pStyle w:val="Ttulo3"/>
        <w:rPr>
          <w:color w:val="000000" w:themeColor="text1"/>
        </w:rPr>
      </w:pPr>
      <w:bookmarkStart w:id="61" w:name="_Toc224326882"/>
      <w:r w:rsidRPr="00714547">
        <w:rPr>
          <w:color w:val="000000" w:themeColor="text1"/>
        </w:rPr>
        <w:t>7.1 A EMERGÊNCIA DA GOVERNANÇA DE DADOS</w:t>
      </w:r>
      <w:bookmarkEnd w:id="61"/>
    </w:p>
    <w:p w14:paraId="189302E5" w14:textId="77777777" w:rsidR="004A3D2D" w:rsidRPr="00714547" w:rsidRDefault="005C31B9">
      <w:pPr>
        <w:rPr>
          <w:color w:val="000000" w:themeColor="text1"/>
        </w:rPr>
      </w:pPr>
      <w:r w:rsidRPr="00714547">
        <w:rPr>
          <w:color w:val="000000" w:themeColor="text1"/>
        </w:rPr>
        <w:t>A governança de dados emergiu nas últimas duas décadas como um campo d</w:t>
      </w:r>
      <w:r w:rsidRPr="00714547">
        <w:rPr>
          <w:color w:val="000000" w:themeColor="text1"/>
        </w:rPr>
        <w:t>e intervenção estatal e de disputa normativa internacional sem precedentes. Diferentemente de períodos anteriores da história da computação, quando os dados eram tratados predominantemente como questão técnica de processamento de informações, a era big dat</w:t>
      </w:r>
      <w:r w:rsidRPr="00714547">
        <w:rPr>
          <w:color w:val="000000" w:themeColor="text1"/>
        </w:rPr>
        <w:t>a e da inteligência artificial conferiu aos dados uma centralidade estratégica que demanda respostas regulatórias abrangentes. Essa governança opera em múltiplos níveis — local, nacional, regional e internacional — e envolve diversos atores — Estados, corp</w:t>
      </w:r>
      <w:r w:rsidRPr="00714547">
        <w:rPr>
          <w:color w:val="000000" w:themeColor="text1"/>
        </w:rPr>
        <w:t>orações, organizações da sociedade civil, instituições científicas — em processos complexos de negociação de normas e práticas.</w:t>
      </w:r>
    </w:p>
    <w:p w14:paraId="5AE2C842" w14:textId="77777777" w:rsidR="004A3D2D" w:rsidRPr="00714547" w:rsidRDefault="005C31B9">
      <w:pPr>
        <w:rPr>
          <w:color w:val="000000" w:themeColor="text1"/>
        </w:rPr>
      </w:pPr>
      <w:r w:rsidRPr="00714547">
        <w:rPr>
          <w:color w:val="000000" w:themeColor="text1"/>
        </w:rPr>
        <w:t>Araz Taeihagh, em seu artigo sobre governança da inteligência artificial, apresenta sistematização dos diferentes modelos de gov</w:t>
      </w:r>
      <w:r w:rsidRPr="00714547">
        <w:rPr>
          <w:color w:val="000000" w:themeColor="text1"/>
        </w:rPr>
        <w:t>ernança que têm emergido no campo. Taeihagh identifica quatro abordagens principais: governança baseada em princípios, que estabelece diretrizes gerais para o desenvolvimento e uso da IA; governança baseada em risco, que diferencia obrigações segundo o nív</w:t>
      </w:r>
      <w:r w:rsidRPr="00714547">
        <w:rPr>
          <w:color w:val="000000" w:themeColor="text1"/>
        </w:rPr>
        <w:t>el de risco das aplicações; governança baseada em direitos, que prioriza a proteção de direitos fundamentais; e governança baseada em mercado, que depende de mecanismos de autorregulação e concorrência (2021). Essa tipologia permite compreender as diferent</w:t>
      </w:r>
      <w:r w:rsidRPr="00714547">
        <w:rPr>
          <w:color w:val="000000" w:themeColor="text1"/>
        </w:rPr>
        <w:t>es orientações normativas que competem no campo da governança de dados e IA.</w:t>
      </w:r>
    </w:p>
    <w:p w14:paraId="4929673D" w14:textId="77777777" w:rsidR="004A3D2D" w:rsidRPr="00714547" w:rsidRDefault="005C31B9">
      <w:pPr>
        <w:rPr>
          <w:color w:val="000000" w:themeColor="text1"/>
        </w:rPr>
      </w:pPr>
      <w:r w:rsidRPr="00714547">
        <w:rPr>
          <w:color w:val="000000" w:themeColor="text1"/>
        </w:rPr>
        <w:t>A emergência da governança de dados responde a múltiplas pressões. Por um lado, as violações massivas de privacidade e os escândalos de uso indevido de dados — como o caso Cambrid</w:t>
      </w:r>
      <w:r w:rsidRPr="00714547">
        <w:rPr>
          <w:color w:val="000000" w:themeColor="text1"/>
        </w:rPr>
        <w:t xml:space="preserve">ge Analytica em 2018 — geraram demandas públicas por maior proteção dos dados pessoais. Por outro lado, a crescente consciência dos riscos e impactos sociais da IA — desde a discriminação algorítmica até as implicações para o mercado de trabalho — levou a </w:t>
      </w:r>
      <w:r w:rsidRPr="00714547">
        <w:rPr>
          <w:color w:val="000000" w:themeColor="text1"/>
        </w:rPr>
        <w:t>demandas por regulação mais abrangente. Além disso, as disputas geopolíticas sobre tecnologia digital impulsionaram os Estados a desenvolverem estratégias nacionais de governança de dados como componente de sua competição internacional.</w:t>
      </w:r>
    </w:p>
    <w:p w14:paraId="546A7224" w14:textId="77777777" w:rsidR="004A3D2D" w:rsidRPr="00714547" w:rsidRDefault="005C31B9">
      <w:pPr>
        <w:pStyle w:val="Ttulo3"/>
        <w:rPr>
          <w:color w:val="000000" w:themeColor="text1"/>
        </w:rPr>
      </w:pPr>
      <w:bookmarkStart w:id="62" w:name="_Toc224326883"/>
      <w:r w:rsidRPr="00714547">
        <w:rPr>
          <w:color w:val="000000" w:themeColor="text1"/>
        </w:rPr>
        <w:t>7.2 LGPD E O REGIME</w:t>
      </w:r>
      <w:r w:rsidRPr="00714547">
        <w:rPr>
          <w:color w:val="000000" w:themeColor="text1"/>
        </w:rPr>
        <w:t xml:space="preserve"> BRASILEIRO DE PROTEÇÃO DE DADOS</w:t>
      </w:r>
      <w:bookmarkEnd w:id="62"/>
    </w:p>
    <w:p w14:paraId="12A9A6E6" w14:textId="77777777" w:rsidR="004A3D2D" w:rsidRPr="00714547" w:rsidRDefault="005C31B9">
      <w:pPr>
        <w:rPr>
          <w:color w:val="000000" w:themeColor="text1"/>
        </w:rPr>
      </w:pPr>
      <w:r w:rsidRPr="00714547">
        <w:rPr>
          <w:color w:val="000000" w:themeColor="text1"/>
        </w:rPr>
        <w:t>A Lei Geral de Proteção de Dados Pessoais (Lei nº 13.709/2018), sancionada em agosto de 2018 e em vigor desde setembro de 2020, representa o marco central da governança de dados no Brasil. Inspirada no modelo europeu do GDP</w:t>
      </w:r>
      <w:r w:rsidRPr="00714547">
        <w:rPr>
          <w:color w:val="000000" w:themeColor="text1"/>
        </w:rPr>
        <w:t>R, mas adaptada às especificidades do contexto brasileiro, a LGPD estabelece um conjunto abrangente de direitos dos titulares de dados, obrigações dos controladores e operadores, e mecanismos de fiscalização e aplicação.</w:t>
      </w:r>
    </w:p>
    <w:p w14:paraId="1174748A" w14:textId="77777777" w:rsidR="004A3D2D" w:rsidRPr="00714547" w:rsidRDefault="005C31B9">
      <w:pPr>
        <w:rPr>
          <w:color w:val="000000" w:themeColor="text1"/>
        </w:rPr>
      </w:pPr>
      <w:r w:rsidRPr="00714547">
        <w:rPr>
          <w:color w:val="000000" w:themeColor="text1"/>
        </w:rPr>
        <w:t>A análise de Ivan Werneck e colabor</w:t>
      </w:r>
      <w:r w:rsidRPr="00714547">
        <w:rPr>
          <w:color w:val="000000" w:themeColor="text1"/>
        </w:rPr>
        <w:t>adores, em artigo sobre os efeitos da LGPD na inovação local, destaca que a lei representa uma tentativa de afirmar a jurisdição brasileira sobre dados tratados no território nacional, constituindo uma expressão de soberania digital. A LGPD estabelece prin</w:t>
      </w:r>
      <w:r w:rsidRPr="00714547">
        <w:rPr>
          <w:color w:val="000000" w:themeColor="text1"/>
        </w:rPr>
        <w:t>cípios fundamentais para o tratamento de dados — como finalidade, adequação, necessidade, transparência, segurança — e cria direitos dos titulares — como acesso, correção, eliminação, portabilidade e oposição — que devem ser respeitados por todos os agente</w:t>
      </w:r>
      <w:r w:rsidRPr="00714547">
        <w:rPr>
          <w:color w:val="000000" w:themeColor="text1"/>
        </w:rPr>
        <w:t>s de tratamento (2023).</w:t>
      </w:r>
    </w:p>
    <w:p w14:paraId="3BA78157" w14:textId="77777777" w:rsidR="004A3D2D" w:rsidRPr="00714547" w:rsidRDefault="005C31B9">
      <w:pPr>
        <w:rPr>
          <w:color w:val="000000" w:themeColor="text1"/>
        </w:rPr>
      </w:pPr>
      <w:r w:rsidRPr="00714547">
        <w:rPr>
          <w:color w:val="000000" w:themeColor="text1"/>
        </w:rPr>
        <w:t xml:space="preserve">A criação da Agência Nacional de Proteção de Dados (ANPD) como órgão regulador representa um avanço institucional importante. A ANPD tem competência para editar normas complementares à LGPD, fiscalizar o cumprimento da lei, aplicar </w:t>
      </w:r>
      <w:r w:rsidRPr="00714547">
        <w:rPr>
          <w:color w:val="000000" w:themeColor="text1"/>
        </w:rPr>
        <w:t>sanções administrativas e promover a educação sobre proteção de dados. Contudo, a agência foi criada com estrutura enxuta e recursos limitados, o que tem dificultado sua capacidade de fiscalização efetiva do cumprimento da lei por milhões de agentes de tra</w:t>
      </w:r>
      <w:r w:rsidRPr="00714547">
        <w:rPr>
          <w:color w:val="000000" w:themeColor="text1"/>
        </w:rPr>
        <w:t>tamento.</w:t>
      </w:r>
    </w:p>
    <w:p w14:paraId="2419AAB8" w14:textId="77777777" w:rsidR="004A3D2D" w:rsidRPr="00714547" w:rsidRDefault="005C31B9">
      <w:pPr>
        <w:rPr>
          <w:color w:val="000000" w:themeColor="text1"/>
        </w:rPr>
      </w:pPr>
      <w:r w:rsidRPr="00714547">
        <w:rPr>
          <w:color w:val="000000" w:themeColor="text1"/>
        </w:rPr>
        <w:t xml:space="preserve">Rafael Nascimento, em dissertação sobre a efetividade do direito à privacidade na transferência internacional de dados, destaca um ponto crítico da LGPD. As disposições sobre transferência internacional de dados deixam margens significativas para </w:t>
      </w:r>
      <w:r w:rsidRPr="00714547">
        <w:rPr>
          <w:color w:val="000000" w:themeColor="text1"/>
        </w:rPr>
        <w:t>a continuidade de fluxos de dados para jurisdições estrangeiras, especialmente para os Estados Unidos. A decisão do Tribunal de Justiça da União Europeia que invalidou o Privacy Shield em 2020, por considerar que a legislação americana não oferece proteção</w:t>
      </w:r>
      <w:r w:rsidRPr="00714547">
        <w:rPr>
          <w:color w:val="000000" w:themeColor="text1"/>
        </w:rPr>
        <w:t xml:space="preserve"> adequada contra acesso por agências de inteligência, levanta questões sobre a adequação das transferências de dados brasileiras para os Estados Unidos (2025).</w:t>
      </w:r>
    </w:p>
    <w:p w14:paraId="07B70C98" w14:textId="77777777" w:rsidR="004A3D2D" w:rsidRPr="00714547" w:rsidRDefault="005C31B9">
      <w:pPr>
        <w:pStyle w:val="Ttulo3"/>
        <w:rPr>
          <w:color w:val="000000" w:themeColor="text1"/>
        </w:rPr>
      </w:pPr>
      <w:bookmarkStart w:id="63" w:name="_Toc224326884"/>
      <w:r w:rsidRPr="00714547">
        <w:rPr>
          <w:color w:val="000000" w:themeColor="text1"/>
        </w:rPr>
        <w:t>7.3 GDPR E A REGULAÇÃO EUROPEIA</w:t>
      </w:r>
      <w:bookmarkEnd w:id="63"/>
    </w:p>
    <w:p w14:paraId="146ADC18" w14:textId="77777777" w:rsidR="004A3D2D" w:rsidRPr="00714547" w:rsidRDefault="005C31B9">
      <w:pPr>
        <w:rPr>
          <w:color w:val="000000" w:themeColor="text1"/>
        </w:rPr>
      </w:pPr>
      <w:r w:rsidRPr="00714547">
        <w:rPr>
          <w:color w:val="000000" w:themeColor="text1"/>
        </w:rPr>
        <w:t xml:space="preserve">O Regulamento Geral de Proteção de Dados (GDPR), em vigor desde </w:t>
      </w:r>
      <w:r w:rsidRPr="00714547">
        <w:rPr>
          <w:color w:val="000000" w:themeColor="text1"/>
        </w:rPr>
        <w:t>maio de 2018, representa o marco mais abrangente de proteção de dados pessoais no mundo e tem servido de referência para a elaboração de legislações similares em diversos países, incluindo o Brasil. O GDPR estabelece um conjunto robusto de direitos dos tit</w:t>
      </w:r>
      <w:r w:rsidRPr="00714547">
        <w:rPr>
          <w:color w:val="000000" w:themeColor="text1"/>
        </w:rPr>
        <w:t>ulares de dados, obrigações dos controladores e operadores, e mecanismos de fiscalização e aplicação, com sanções que podem chegar a 4% do faturamento global da empresa.</w:t>
      </w:r>
    </w:p>
    <w:p w14:paraId="628A3306" w14:textId="77777777" w:rsidR="004A3D2D" w:rsidRPr="00714547" w:rsidRDefault="005C31B9">
      <w:pPr>
        <w:rPr>
          <w:color w:val="000000" w:themeColor="text1"/>
        </w:rPr>
      </w:pPr>
      <w:r w:rsidRPr="00714547">
        <w:rPr>
          <w:color w:val="000000" w:themeColor="text1"/>
        </w:rPr>
        <w:t>A análise de Paul Voigt e Axel von dem Bussche, em "The EU General Data Protection Reg</w:t>
      </w:r>
      <w:r w:rsidRPr="00714547">
        <w:rPr>
          <w:color w:val="000000" w:themeColor="text1"/>
        </w:rPr>
        <w:t xml:space="preserve">ulation (GDPR): A Practical Guide", oferece uma introdução detalhada às disposições do GDPR e suas implicações práticas. Os autores destacam que o GDPR introduziu inovações significativas, como o princípio de accountability, que exige que os controladores </w:t>
      </w:r>
      <w:r w:rsidRPr="00714547">
        <w:rPr>
          <w:color w:val="000000" w:themeColor="text1"/>
        </w:rPr>
        <w:t>demonstrem o cumprimento das obrigações estabelecidas; o conceito de privacy by design, que exige a incorporação da proteção de dados desde a concepção dos sistemas; e a obrigatoriedade de nomeação de encarregados de proteção de dados (DPOs) em determinada</w:t>
      </w:r>
      <w:r w:rsidRPr="00714547">
        <w:rPr>
          <w:color w:val="000000" w:themeColor="text1"/>
        </w:rPr>
        <w:t>s circunstâncias (2017).</w:t>
      </w:r>
    </w:p>
    <w:p w14:paraId="6AD450C2" w14:textId="77777777" w:rsidR="004A3D2D" w:rsidRPr="00714547" w:rsidRDefault="005C31B9">
      <w:pPr>
        <w:rPr>
          <w:color w:val="000000" w:themeColor="text1"/>
        </w:rPr>
      </w:pPr>
      <w:r w:rsidRPr="00714547">
        <w:rPr>
          <w:color w:val="000000" w:themeColor="text1"/>
        </w:rPr>
        <w:t>O GDPR também estabelece regras rigorosas para a transferência internacional de dados, exigindo que países terceiros ofereçam nível de proteção adequado ou que sejam utilizadas salvaguardas específicas, como cláusulas contratuais t</w:t>
      </w:r>
      <w:r w:rsidRPr="00714547">
        <w:rPr>
          <w:color w:val="000000" w:themeColor="text1"/>
        </w:rPr>
        <w:t>ipo ou certificações. Essas disposições, embora importantes para a proteção dos titulares de dados, também têm sido criticadas por criarem barreiras ao fluxo internacional de dados e por imporem custos significativos de conformidade, especialmente para peq</w:t>
      </w:r>
      <w:r w:rsidRPr="00714547">
        <w:rPr>
          <w:color w:val="000000" w:themeColor="text1"/>
        </w:rPr>
        <w:t>uenas e médias empresas.</w:t>
      </w:r>
    </w:p>
    <w:p w14:paraId="6E2B0BAC" w14:textId="77777777" w:rsidR="004A3D2D" w:rsidRPr="00714547" w:rsidRDefault="005C31B9">
      <w:pPr>
        <w:rPr>
          <w:color w:val="000000" w:themeColor="text1"/>
        </w:rPr>
      </w:pPr>
      <w:r w:rsidRPr="00714547">
        <w:rPr>
          <w:color w:val="000000" w:themeColor="text1"/>
        </w:rPr>
        <w:t>A análise de Maria Goddard, sobre os efeitos globais do GDPR, destaca que o regulamento europeu tem exercido uma influência significativa além das fronteiras da União Europeia, fenômeno que tem sido denominado "efeito Bruxelas". Em</w:t>
      </w:r>
      <w:r w:rsidRPr="00714547">
        <w:rPr>
          <w:color w:val="000000" w:themeColor="text1"/>
        </w:rPr>
        <w:t>presas globais frequentemente adotam os padrões do GDPR em suas operações mundiais para simplificar a conformidade, e países de todo o mundo têm utilizado o GDPR como modelo para suas próprias legislações de proteção de dados (2017). Essa influência normat</w:t>
      </w:r>
      <w:r w:rsidRPr="00714547">
        <w:rPr>
          <w:color w:val="000000" w:themeColor="text1"/>
        </w:rPr>
        <w:t>iva europeia configura uma forma de poder brando que afeta a governança global de dados.</w:t>
      </w:r>
    </w:p>
    <w:p w14:paraId="046BC697" w14:textId="77777777" w:rsidR="004A3D2D" w:rsidRPr="00714547" w:rsidRDefault="005C31B9">
      <w:pPr>
        <w:pStyle w:val="Ttulo3"/>
        <w:rPr>
          <w:color w:val="000000" w:themeColor="text1"/>
        </w:rPr>
      </w:pPr>
      <w:bookmarkStart w:id="64" w:name="_Toc224326885"/>
      <w:r w:rsidRPr="00714547">
        <w:rPr>
          <w:color w:val="000000" w:themeColor="text1"/>
        </w:rPr>
        <w:t>7.4 REGULAÇÃO DE IA: O AI ACT EUROPEU</w:t>
      </w:r>
      <w:bookmarkEnd w:id="64"/>
    </w:p>
    <w:p w14:paraId="35AE4122" w14:textId="77777777" w:rsidR="004A3D2D" w:rsidRPr="00714547" w:rsidRDefault="005C31B9">
      <w:pPr>
        <w:rPr>
          <w:color w:val="000000" w:themeColor="text1"/>
        </w:rPr>
      </w:pPr>
      <w:r w:rsidRPr="00714547">
        <w:rPr>
          <w:color w:val="000000" w:themeColor="text1"/>
        </w:rPr>
        <w:t>O AI Act, regulamento europeu sobre inteligência artificial aprovado em 2024, representa a primeira tentativa abrangente de regul</w:t>
      </w:r>
      <w:r w:rsidRPr="00714547">
        <w:rPr>
          <w:color w:val="000000" w:themeColor="text1"/>
        </w:rPr>
        <w:t>ação da IA a nível global. O regulamento adota uma abordagem baseada em risco, diferenciando obrigações segundo o nível de risco das aplicações de IA. Sistemas de IA de "risco inaceitável" — como aqueles que utilizam técnicas de manipulação subliminar ou q</w:t>
      </w:r>
      <w:r w:rsidRPr="00714547">
        <w:rPr>
          <w:color w:val="000000" w:themeColor="text1"/>
        </w:rPr>
        <w:t>ue exploram vulnerabilidades de grupos específicos — são proibidos. Sistemas de "alto risco" — como aqueles utilizados em áreas críticas como saúde, justiça e segurança — estão sujeitos a obrigações rigorosas de conformidade. Sistemas de "risco limitado" —</w:t>
      </w:r>
      <w:r w:rsidRPr="00714547">
        <w:rPr>
          <w:color w:val="000000" w:themeColor="text1"/>
        </w:rPr>
        <w:t xml:space="preserve"> como chatbots — estão sujeitos a obrigações de transparência.</w:t>
      </w:r>
    </w:p>
    <w:p w14:paraId="79058A9E" w14:textId="77777777" w:rsidR="004A3D2D" w:rsidRPr="00714547" w:rsidRDefault="005C31B9">
      <w:pPr>
        <w:rPr>
          <w:color w:val="000000" w:themeColor="text1"/>
        </w:rPr>
      </w:pPr>
      <w:r w:rsidRPr="00714547">
        <w:rPr>
          <w:color w:val="000000" w:themeColor="text1"/>
        </w:rPr>
        <w:t>Tom Jozak, em artigo sobre o AI Act, destaca as inovações e limitações do regulamento europeu. O AI Act introduz obrigações significativas para desenvolvedores e operadores de sistemas de IA de</w:t>
      </w:r>
      <w:r w:rsidRPr="00714547">
        <w:rPr>
          <w:color w:val="000000" w:themeColor="text1"/>
        </w:rPr>
        <w:t xml:space="preserve"> alto risco, incluindo requisitos de qualidade dos dados, documentação técnica, transparência, supervisão humana e robustez. Contudo, críticos apontam que a definição de "alto risco" pode ser excessivamente restritiva, deixando de fora aplicações que també</w:t>
      </w:r>
      <w:r w:rsidRPr="00714547">
        <w:rPr>
          <w:color w:val="000000" w:themeColor="text1"/>
        </w:rPr>
        <w:t>m têm impactos significativos sobre indivíduos e grupos (2025).</w:t>
      </w:r>
    </w:p>
    <w:p w14:paraId="64A3C45C" w14:textId="77777777" w:rsidR="004A3D2D" w:rsidRPr="00714547" w:rsidRDefault="005C31B9">
      <w:pPr>
        <w:rPr>
          <w:color w:val="000000" w:themeColor="text1"/>
        </w:rPr>
      </w:pPr>
      <w:r w:rsidRPr="00714547">
        <w:rPr>
          <w:color w:val="000000" w:themeColor="text1"/>
        </w:rPr>
        <w:t>Andrea Renda, em relatório sobre ética, governança e desafios políticos da IA, apresenta uma perspectiva sobre as escolhas normativas que informam a regulação europeia. Renda argumenta que o A</w:t>
      </w:r>
      <w:r w:rsidRPr="00714547">
        <w:rPr>
          <w:color w:val="000000" w:themeColor="text1"/>
        </w:rPr>
        <w:t>I Act busca equilibrar a promoção da inovação em IA com a proteção de valores fundamentais, mas que essa equação é inerentemente difícil e sujeita a tensões (2019). A abordagem baseada em risco, embora racional em princípio, pode ter dificuldade em captura</w:t>
      </w:r>
      <w:r w:rsidRPr="00714547">
        <w:rPr>
          <w:color w:val="000000" w:themeColor="text1"/>
        </w:rPr>
        <w:t>r os riscos emergentes de aplicações de IA que ainda não são totalmente compreendidas.</w:t>
      </w:r>
    </w:p>
    <w:p w14:paraId="79B0EC16" w14:textId="77777777" w:rsidR="004A3D2D" w:rsidRPr="00714547" w:rsidRDefault="005C31B9">
      <w:pPr>
        <w:rPr>
          <w:color w:val="000000" w:themeColor="text1"/>
        </w:rPr>
      </w:pPr>
      <w:r w:rsidRPr="00714547">
        <w:rPr>
          <w:color w:val="000000" w:themeColor="text1"/>
        </w:rPr>
        <w:t>O AI Act também tem implicações significativas para países fora da União Europeia, incluindo o Brasil. Assim como ocorreu com o GDPR, é provável que o AI Act exerça um e</w:t>
      </w:r>
      <w:r w:rsidRPr="00714547">
        <w:rPr>
          <w:color w:val="000000" w:themeColor="text1"/>
        </w:rPr>
        <w:t>feito de modelo, influenciando a elaboração de regulamentações em outros países. Para o Brasil, que ainda está em processo de desenvolvimento de sua estratégia de regulação de IA, o AI Act oferece tanto uma referência importante quanto um conjunto de liçõe</w:t>
      </w:r>
      <w:r w:rsidRPr="00714547">
        <w:rPr>
          <w:color w:val="000000" w:themeColor="text1"/>
        </w:rPr>
        <w:t>s sobre os desafios de regular tecnologias em rápida evolução.</w:t>
      </w:r>
    </w:p>
    <w:p w14:paraId="135E1310" w14:textId="77777777" w:rsidR="004A3D2D" w:rsidRPr="00714547" w:rsidRDefault="005C31B9">
      <w:pPr>
        <w:pStyle w:val="Ttulo3"/>
        <w:rPr>
          <w:color w:val="000000" w:themeColor="text1"/>
        </w:rPr>
      </w:pPr>
      <w:bookmarkStart w:id="65" w:name="_Toc224326886"/>
      <w:r w:rsidRPr="00714547">
        <w:rPr>
          <w:color w:val="000000" w:themeColor="text1"/>
        </w:rPr>
        <w:t>7.5 DISPUTAS NORMATIVAS INTERNACIONAIS</w:t>
      </w:r>
      <w:bookmarkEnd w:id="65"/>
    </w:p>
    <w:p w14:paraId="1B0E0516" w14:textId="77777777" w:rsidR="004A3D2D" w:rsidRPr="00714547" w:rsidRDefault="005C31B9">
      <w:pPr>
        <w:rPr>
          <w:color w:val="000000" w:themeColor="text1"/>
        </w:rPr>
      </w:pPr>
      <w:r w:rsidRPr="00714547">
        <w:rPr>
          <w:color w:val="000000" w:themeColor="text1"/>
        </w:rPr>
        <w:t>A governança de dados e IA é um campo de disputa normativa internacional onde diferentes atores — Estados, corporações, organizações internacionais, socie</w:t>
      </w:r>
      <w:r w:rsidRPr="00714547">
        <w:rPr>
          <w:color w:val="000000" w:themeColor="text1"/>
        </w:rPr>
        <w:t>dade civil — competem para impor suas visões sobre como essas tecnologias devem ser desenvolvidas, reguladas e utilizadas. Essas disputas operam em múltiplos fóruns — desde organizações internacionais como a ONU e a UNESCO até fóruns setoriais e iniciativa</w:t>
      </w:r>
      <w:r w:rsidRPr="00714547">
        <w:rPr>
          <w:color w:val="000000" w:themeColor="text1"/>
        </w:rPr>
        <w:t>s multissetoriais.</w:t>
      </w:r>
    </w:p>
    <w:p w14:paraId="03E5E048" w14:textId="77777777" w:rsidR="004A3D2D" w:rsidRPr="00714547" w:rsidRDefault="005C31B9">
      <w:pPr>
        <w:rPr>
          <w:color w:val="000000" w:themeColor="text1"/>
        </w:rPr>
      </w:pPr>
      <w:r w:rsidRPr="00714547">
        <w:rPr>
          <w:color w:val="000000" w:themeColor="text1"/>
        </w:rPr>
        <w:t>Roxana Radu, em artigo sobre a governança da IA em perspectiva comparada, destaca como diferentes países têm desenvolvido abordagens distintas para a regulação da IA. Os Estados Unidos têm priorizado uma abordagem baseada em mercado, com</w:t>
      </w:r>
      <w:r w:rsidRPr="00714547">
        <w:rPr>
          <w:color w:val="000000" w:themeColor="text1"/>
        </w:rPr>
        <w:t xml:space="preserve"> intervenção estatal mínima e ênfase na autorregulação do setor. A China tem desenvolvido uma abordagem baseada no controle estatal, com regulação focada na segurança social e na estabilidade política. A União Europeia tem priorizado uma abordagem baseada </w:t>
      </w:r>
      <w:r w:rsidRPr="00714547">
        <w:rPr>
          <w:color w:val="000000" w:themeColor="text1"/>
        </w:rPr>
        <w:t>em direitos, com regulação focada na proteção de valores fundamentais (2021). Essas abordagens distintas refletem diferenças mais amplas em modelos de desenvolvimento e valores sociais.</w:t>
      </w:r>
    </w:p>
    <w:p w14:paraId="24D9E1FB" w14:textId="77777777" w:rsidR="004A3D2D" w:rsidRPr="00714547" w:rsidRDefault="005C31B9">
      <w:pPr>
        <w:rPr>
          <w:color w:val="000000" w:themeColor="text1"/>
        </w:rPr>
      </w:pPr>
      <w:r w:rsidRPr="00714547">
        <w:rPr>
          <w:color w:val="000000" w:themeColor="text1"/>
        </w:rPr>
        <w:t>A análise de Yuri Walter, sobre a corrida global pela regulação de IA,</w:t>
      </w:r>
      <w:r w:rsidRPr="00714547">
        <w:rPr>
          <w:color w:val="000000" w:themeColor="text1"/>
        </w:rPr>
        <w:t xml:space="preserve"> destaca as tensões entre a necessidade de cooperação internacional e a competição entre países pelo domínio tecnológico. Walter argumenta que a ausência de coordenação internacional efetiva pode levar a uma fragmentação da governança de IA, com diferentes</w:t>
      </w:r>
      <w:r w:rsidRPr="00714547">
        <w:rPr>
          <w:color w:val="000000" w:themeColor="text1"/>
        </w:rPr>
        <w:t xml:space="preserve"> blocos tecnológicos desenvolvendo regulamentações incompatíveis que dificultam o comércio e a cooperação internacional (2024). Essa perspectiva aponta para a necessidade de esforços de harmonização normativa.</w:t>
      </w:r>
    </w:p>
    <w:p w14:paraId="55BF1A06" w14:textId="77777777" w:rsidR="004A3D2D" w:rsidRPr="00714547" w:rsidRDefault="005C31B9">
      <w:pPr>
        <w:pStyle w:val="CaptionCustom"/>
        <w:rPr>
          <w:color w:val="000000" w:themeColor="text1"/>
        </w:rPr>
      </w:pPr>
      <w:r w:rsidRPr="00714547">
        <w:rPr>
          <w:color w:val="000000" w:themeColor="text1"/>
        </w:rPr>
        <w:t xml:space="preserve">Quadro 4 — Comparação entre marcos </w:t>
      </w:r>
      <w:r w:rsidRPr="00714547">
        <w:rPr>
          <w:color w:val="000000" w:themeColor="text1"/>
        </w:rPr>
        <w:t>regulatórios e disputas normativas</w:t>
      </w:r>
    </w:p>
    <w:tbl>
      <w:tblPr>
        <w:tblStyle w:val="Tabelacomgrade"/>
        <w:tblW w:w="0" w:type="auto"/>
        <w:jc w:val="center"/>
        <w:tblLook w:val="04A0" w:firstRow="1" w:lastRow="0" w:firstColumn="1" w:lastColumn="0" w:noHBand="0" w:noVBand="1"/>
      </w:tblPr>
      <w:tblGrid>
        <w:gridCol w:w="1814"/>
        <w:gridCol w:w="1814"/>
        <w:gridCol w:w="1814"/>
        <w:gridCol w:w="1814"/>
        <w:gridCol w:w="1814"/>
      </w:tblGrid>
      <w:tr w:rsidR="00714547" w:rsidRPr="00714547" w14:paraId="5FC1873C" w14:textId="77777777">
        <w:trPr>
          <w:jc w:val="center"/>
        </w:trPr>
        <w:tc>
          <w:tcPr>
            <w:tcW w:w="1814" w:type="dxa"/>
            <w:vAlign w:val="center"/>
          </w:tcPr>
          <w:p w14:paraId="1F5628BB" w14:textId="77777777" w:rsidR="004A3D2D" w:rsidRPr="00714547" w:rsidRDefault="005C31B9">
            <w:pPr>
              <w:spacing w:line="240" w:lineRule="auto"/>
              <w:jc w:val="center"/>
              <w:rPr>
                <w:color w:val="000000" w:themeColor="text1"/>
              </w:rPr>
            </w:pPr>
            <w:r w:rsidRPr="00714547">
              <w:rPr>
                <w:b/>
                <w:color w:val="000000" w:themeColor="text1"/>
                <w:sz w:val="20"/>
              </w:rPr>
              <w:t>Instrumento</w:t>
            </w:r>
          </w:p>
        </w:tc>
        <w:tc>
          <w:tcPr>
            <w:tcW w:w="1814" w:type="dxa"/>
            <w:vAlign w:val="center"/>
          </w:tcPr>
          <w:p w14:paraId="47654B86" w14:textId="77777777" w:rsidR="004A3D2D" w:rsidRPr="00714547" w:rsidRDefault="005C31B9">
            <w:pPr>
              <w:spacing w:line="240" w:lineRule="auto"/>
              <w:jc w:val="center"/>
              <w:rPr>
                <w:color w:val="000000" w:themeColor="text1"/>
              </w:rPr>
            </w:pPr>
            <w:r w:rsidRPr="00714547">
              <w:rPr>
                <w:b/>
                <w:color w:val="000000" w:themeColor="text1"/>
                <w:sz w:val="20"/>
              </w:rPr>
              <w:t>Objeto principal</w:t>
            </w:r>
          </w:p>
        </w:tc>
        <w:tc>
          <w:tcPr>
            <w:tcW w:w="1814" w:type="dxa"/>
            <w:vAlign w:val="center"/>
          </w:tcPr>
          <w:p w14:paraId="140F395C" w14:textId="77777777" w:rsidR="004A3D2D" w:rsidRPr="00714547" w:rsidRDefault="005C31B9">
            <w:pPr>
              <w:spacing w:line="240" w:lineRule="auto"/>
              <w:jc w:val="center"/>
              <w:rPr>
                <w:color w:val="000000" w:themeColor="text1"/>
              </w:rPr>
            </w:pPr>
            <w:r w:rsidRPr="00714547">
              <w:rPr>
                <w:b/>
                <w:color w:val="000000" w:themeColor="text1"/>
                <w:sz w:val="20"/>
              </w:rPr>
              <w:t>Lógica predominante</w:t>
            </w:r>
          </w:p>
        </w:tc>
        <w:tc>
          <w:tcPr>
            <w:tcW w:w="1814" w:type="dxa"/>
            <w:vAlign w:val="center"/>
          </w:tcPr>
          <w:p w14:paraId="2718448E" w14:textId="77777777" w:rsidR="004A3D2D" w:rsidRPr="00714547" w:rsidRDefault="005C31B9">
            <w:pPr>
              <w:spacing w:line="240" w:lineRule="auto"/>
              <w:jc w:val="center"/>
              <w:rPr>
                <w:color w:val="000000" w:themeColor="text1"/>
              </w:rPr>
            </w:pPr>
            <w:r w:rsidRPr="00714547">
              <w:rPr>
                <w:b/>
                <w:color w:val="000000" w:themeColor="text1"/>
                <w:sz w:val="20"/>
              </w:rPr>
              <w:t>Contribuição</w:t>
            </w:r>
          </w:p>
        </w:tc>
        <w:tc>
          <w:tcPr>
            <w:tcW w:w="1814" w:type="dxa"/>
            <w:vAlign w:val="center"/>
          </w:tcPr>
          <w:p w14:paraId="690AD606" w14:textId="77777777" w:rsidR="004A3D2D" w:rsidRPr="00714547" w:rsidRDefault="005C31B9">
            <w:pPr>
              <w:spacing w:line="240" w:lineRule="auto"/>
              <w:jc w:val="center"/>
              <w:rPr>
                <w:color w:val="000000" w:themeColor="text1"/>
              </w:rPr>
            </w:pPr>
            <w:r w:rsidRPr="00714547">
              <w:rPr>
                <w:b/>
                <w:color w:val="000000" w:themeColor="text1"/>
                <w:sz w:val="20"/>
              </w:rPr>
              <w:t>Limite para a soberania digital</w:t>
            </w:r>
          </w:p>
        </w:tc>
      </w:tr>
      <w:tr w:rsidR="00714547" w:rsidRPr="00714547" w14:paraId="41F4239F" w14:textId="77777777">
        <w:trPr>
          <w:jc w:val="center"/>
        </w:trPr>
        <w:tc>
          <w:tcPr>
            <w:tcW w:w="1814" w:type="dxa"/>
            <w:vAlign w:val="center"/>
          </w:tcPr>
          <w:p w14:paraId="1E6DE795" w14:textId="77777777" w:rsidR="004A3D2D" w:rsidRPr="00714547" w:rsidRDefault="005C31B9">
            <w:pPr>
              <w:spacing w:line="240" w:lineRule="auto"/>
              <w:jc w:val="left"/>
              <w:rPr>
                <w:color w:val="000000" w:themeColor="text1"/>
              </w:rPr>
            </w:pPr>
            <w:r w:rsidRPr="00714547">
              <w:rPr>
                <w:color w:val="000000" w:themeColor="text1"/>
                <w:sz w:val="20"/>
              </w:rPr>
              <w:t>LGPD</w:t>
            </w:r>
          </w:p>
        </w:tc>
        <w:tc>
          <w:tcPr>
            <w:tcW w:w="1814" w:type="dxa"/>
            <w:vAlign w:val="center"/>
          </w:tcPr>
          <w:p w14:paraId="795A1059" w14:textId="77777777" w:rsidR="004A3D2D" w:rsidRPr="00714547" w:rsidRDefault="005C31B9">
            <w:pPr>
              <w:spacing w:line="240" w:lineRule="auto"/>
              <w:jc w:val="left"/>
              <w:rPr>
                <w:color w:val="000000" w:themeColor="text1"/>
              </w:rPr>
            </w:pPr>
            <w:r w:rsidRPr="00714547">
              <w:rPr>
                <w:color w:val="000000" w:themeColor="text1"/>
                <w:sz w:val="20"/>
              </w:rPr>
              <w:t>Proteção de dados pessoais no Brasil</w:t>
            </w:r>
          </w:p>
        </w:tc>
        <w:tc>
          <w:tcPr>
            <w:tcW w:w="1814" w:type="dxa"/>
            <w:vAlign w:val="center"/>
          </w:tcPr>
          <w:p w14:paraId="0F3222A4" w14:textId="77777777" w:rsidR="004A3D2D" w:rsidRPr="00714547" w:rsidRDefault="005C31B9">
            <w:pPr>
              <w:spacing w:line="240" w:lineRule="auto"/>
              <w:jc w:val="left"/>
              <w:rPr>
                <w:color w:val="000000" w:themeColor="text1"/>
              </w:rPr>
            </w:pPr>
            <w:r w:rsidRPr="00714547">
              <w:rPr>
                <w:color w:val="000000" w:themeColor="text1"/>
                <w:sz w:val="20"/>
              </w:rPr>
              <w:t>Garantia de direitos e deveres de tratamento</w:t>
            </w:r>
          </w:p>
        </w:tc>
        <w:tc>
          <w:tcPr>
            <w:tcW w:w="1814" w:type="dxa"/>
            <w:vAlign w:val="center"/>
          </w:tcPr>
          <w:p w14:paraId="1167AE3F" w14:textId="77777777" w:rsidR="004A3D2D" w:rsidRPr="00714547" w:rsidRDefault="005C31B9">
            <w:pPr>
              <w:spacing w:line="240" w:lineRule="auto"/>
              <w:jc w:val="left"/>
              <w:rPr>
                <w:color w:val="000000" w:themeColor="text1"/>
              </w:rPr>
            </w:pPr>
            <w:r w:rsidRPr="00714547">
              <w:rPr>
                <w:color w:val="000000" w:themeColor="text1"/>
                <w:sz w:val="20"/>
              </w:rPr>
              <w:t>Afirma jurisdição nacional e organiza o</w:t>
            </w:r>
            <w:r w:rsidRPr="00714547">
              <w:rPr>
                <w:color w:val="000000" w:themeColor="text1"/>
                <w:sz w:val="20"/>
              </w:rPr>
              <w:t xml:space="preserve"> regime brasileiro</w:t>
            </w:r>
          </w:p>
        </w:tc>
        <w:tc>
          <w:tcPr>
            <w:tcW w:w="1814" w:type="dxa"/>
            <w:vAlign w:val="center"/>
          </w:tcPr>
          <w:p w14:paraId="519450FF" w14:textId="77777777" w:rsidR="004A3D2D" w:rsidRPr="00714547" w:rsidRDefault="005C31B9">
            <w:pPr>
              <w:spacing w:line="240" w:lineRule="auto"/>
              <w:jc w:val="left"/>
              <w:rPr>
                <w:color w:val="000000" w:themeColor="text1"/>
              </w:rPr>
            </w:pPr>
            <w:r w:rsidRPr="00714547">
              <w:rPr>
                <w:color w:val="000000" w:themeColor="text1"/>
                <w:sz w:val="20"/>
              </w:rPr>
              <w:t>Não resolve a dependência infraestrutural</w:t>
            </w:r>
          </w:p>
        </w:tc>
      </w:tr>
      <w:tr w:rsidR="00714547" w:rsidRPr="00714547" w14:paraId="3FD6DAA6" w14:textId="77777777">
        <w:trPr>
          <w:jc w:val="center"/>
        </w:trPr>
        <w:tc>
          <w:tcPr>
            <w:tcW w:w="1814" w:type="dxa"/>
            <w:vAlign w:val="center"/>
          </w:tcPr>
          <w:p w14:paraId="4E07748F" w14:textId="77777777" w:rsidR="004A3D2D" w:rsidRPr="00714547" w:rsidRDefault="005C31B9">
            <w:pPr>
              <w:spacing w:line="240" w:lineRule="auto"/>
              <w:jc w:val="left"/>
              <w:rPr>
                <w:color w:val="000000" w:themeColor="text1"/>
              </w:rPr>
            </w:pPr>
            <w:r w:rsidRPr="00714547">
              <w:rPr>
                <w:color w:val="000000" w:themeColor="text1"/>
                <w:sz w:val="20"/>
              </w:rPr>
              <w:t>GDPR</w:t>
            </w:r>
          </w:p>
        </w:tc>
        <w:tc>
          <w:tcPr>
            <w:tcW w:w="1814" w:type="dxa"/>
            <w:vAlign w:val="center"/>
          </w:tcPr>
          <w:p w14:paraId="0F0F7E13" w14:textId="77777777" w:rsidR="004A3D2D" w:rsidRPr="00714547" w:rsidRDefault="005C31B9">
            <w:pPr>
              <w:spacing w:line="240" w:lineRule="auto"/>
              <w:jc w:val="left"/>
              <w:rPr>
                <w:color w:val="000000" w:themeColor="text1"/>
              </w:rPr>
            </w:pPr>
            <w:r w:rsidRPr="00714547">
              <w:rPr>
                <w:color w:val="000000" w:themeColor="text1"/>
                <w:sz w:val="20"/>
              </w:rPr>
              <w:t>Proteção de dados pessoais na União Europeia</w:t>
            </w:r>
          </w:p>
        </w:tc>
        <w:tc>
          <w:tcPr>
            <w:tcW w:w="1814" w:type="dxa"/>
            <w:vAlign w:val="center"/>
          </w:tcPr>
          <w:p w14:paraId="6064567F" w14:textId="77777777" w:rsidR="004A3D2D" w:rsidRPr="00714547" w:rsidRDefault="005C31B9">
            <w:pPr>
              <w:spacing w:line="240" w:lineRule="auto"/>
              <w:jc w:val="left"/>
              <w:rPr>
                <w:color w:val="000000" w:themeColor="text1"/>
              </w:rPr>
            </w:pPr>
            <w:r w:rsidRPr="00714547">
              <w:rPr>
                <w:color w:val="000000" w:themeColor="text1"/>
                <w:sz w:val="20"/>
              </w:rPr>
              <w:t>Regulação abrangente com efeito extraterritorial</w:t>
            </w:r>
          </w:p>
        </w:tc>
        <w:tc>
          <w:tcPr>
            <w:tcW w:w="1814" w:type="dxa"/>
            <w:vAlign w:val="center"/>
          </w:tcPr>
          <w:p w14:paraId="04573DCD" w14:textId="77777777" w:rsidR="004A3D2D" w:rsidRPr="00714547" w:rsidRDefault="005C31B9">
            <w:pPr>
              <w:spacing w:line="240" w:lineRule="auto"/>
              <w:jc w:val="left"/>
              <w:rPr>
                <w:color w:val="000000" w:themeColor="text1"/>
              </w:rPr>
            </w:pPr>
            <w:r w:rsidRPr="00714547">
              <w:rPr>
                <w:color w:val="000000" w:themeColor="text1"/>
                <w:sz w:val="20"/>
              </w:rPr>
              <w:t>Estabelece padrão internacional de proteção</w:t>
            </w:r>
          </w:p>
        </w:tc>
        <w:tc>
          <w:tcPr>
            <w:tcW w:w="1814" w:type="dxa"/>
            <w:vAlign w:val="center"/>
          </w:tcPr>
          <w:p w14:paraId="21EA9806" w14:textId="77777777" w:rsidR="004A3D2D" w:rsidRPr="00714547" w:rsidRDefault="005C31B9">
            <w:pPr>
              <w:spacing w:line="240" w:lineRule="auto"/>
              <w:jc w:val="left"/>
              <w:rPr>
                <w:color w:val="000000" w:themeColor="text1"/>
              </w:rPr>
            </w:pPr>
            <w:r w:rsidRPr="00714547">
              <w:rPr>
                <w:color w:val="000000" w:themeColor="text1"/>
                <w:sz w:val="20"/>
              </w:rPr>
              <w:t>Continua operando em ecossistema infraestrutural co</w:t>
            </w:r>
            <w:r w:rsidRPr="00714547">
              <w:rPr>
                <w:color w:val="000000" w:themeColor="text1"/>
                <w:sz w:val="20"/>
              </w:rPr>
              <w:t>ncentrado</w:t>
            </w:r>
          </w:p>
        </w:tc>
      </w:tr>
      <w:tr w:rsidR="00714547" w:rsidRPr="00714547" w14:paraId="7028142F" w14:textId="77777777">
        <w:trPr>
          <w:jc w:val="center"/>
        </w:trPr>
        <w:tc>
          <w:tcPr>
            <w:tcW w:w="1814" w:type="dxa"/>
            <w:vAlign w:val="center"/>
          </w:tcPr>
          <w:p w14:paraId="308EDC2F" w14:textId="77777777" w:rsidR="004A3D2D" w:rsidRPr="00714547" w:rsidRDefault="005C31B9">
            <w:pPr>
              <w:spacing w:line="240" w:lineRule="auto"/>
              <w:jc w:val="left"/>
              <w:rPr>
                <w:color w:val="000000" w:themeColor="text1"/>
              </w:rPr>
            </w:pPr>
            <w:r w:rsidRPr="00714547">
              <w:rPr>
                <w:color w:val="000000" w:themeColor="text1"/>
                <w:sz w:val="20"/>
              </w:rPr>
              <w:t>AI Act</w:t>
            </w:r>
          </w:p>
        </w:tc>
        <w:tc>
          <w:tcPr>
            <w:tcW w:w="1814" w:type="dxa"/>
            <w:vAlign w:val="center"/>
          </w:tcPr>
          <w:p w14:paraId="73A1D4A8" w14:textId="77777777" w:rsidR="004A3D2D" w:rsidRPr="00714547" w:rsidRDefault="005C31B9">
            <w:pPr>
              <w:spacing w:line="240" w:lineRule="auto"/>
              <w:jc w:val="left"/>
              <w:rPr>
                <w:color w:val="000000" w:themeColor="text1"/>
              </w:rPr>
            </w:pPr>
            <w:r w:rsidRPr="00714547">
              <w:rPr>
                <w:color w:val="000000" w:themeColor="text1"/>
                <w:sz w:val="20"/>
              </w:rPr>
              <w:t>Regulação de sistemas de IA por nível de risco</w:t>
            </w:r>
          </w:p>
        </w:tc>
        <w:tc>
          <w:tcPr>
            <w:tcW w:w="1814" w:type="dxa"/>
            <w:vAlign w:val="center"/>
          </w:tcPr>
          <w:p w14:paraId="22682C37" w14:textId="77777777" w:rsidR="004A3D2D" w:rsidRPr="00714547" w:rsidRDefault="005C31B9">
            <w:pPr>
              <w:spacing w:line="240" w:lineRule="auto"/>
              <w:jc w:val="left"/>
              <w:rPr>
                <w:color w:val="000000" w:themeColor="text1"/>
              </w:rPr>
            </w:pPr>
            <w:r w:rsidRPr="00714547">
              <w:rPr>
                <w:color w:val="000000" w:themeColor="text1"/>
                <w:sz w:val="20"/>
              </w:rPr>
              <w:t>Gestão de risco e responsabilização</w:t>
            </w:r>
          </w:p>
        </w:tc>
        <w:tc>
          <w:tcPr>
            <w:tcW w:w="1814" w:type="dxa"/>
            <w:vAlign w:val="center"/>
          </w:tcPr>
          <w:p w14:paraId="11750523" w14:textId="77777777" w:rsidR="004A3D2D" w:rsidRPr="00714547" w:rsidRDefault="005C31B9">
            <w:pPr>
              <w:spacing w:line="240" w:lineRule="auto"/>
              <w:jc w:val="left"/>
              <w:rPr>
                <w:color w:val="000000" w:themeColor="text1"/>
              </w:rPr>
            </w:pPr>
            <w:r w:rsidRPr="00714547">
              <w:rPr>
                <w:color w:val="000000" w:themeColor="text1"/>
                <w:sz w:val="20"/>
              </w:rPr>
              <w:t>Introduz balizas para usos de alto impacto</w:t>
            </w:r>
          </w:p>
        </w:tc>
        <w:tc>
          <w:tcPr>
            <w:tcW w:w="1814" w:type="dxa"/>
            <w:vAlign w:val="center"/>
          </w:tcPr>
          <w:p w14:paraId="5152CA4F" w14:textId="77777777" w:rsidR="004A3D2D" w:rsidRPr="00714547" w:rsidRDefault="005C31B9">
            <w:pPr>
              <w:spacing w:line="240" w:lineRule="auto"/>
              <w:jc w:val="left"/>
              <w:rPr>
                <w:color w:val="000000" w:themeColor="text1"/>
              </w:rPr>
            </w:pPr>
            <w:r w:rsidRPr="00714547">
              <w:rPr>
                <w:color w:val="000000" w:themeColor="text1"/>
                <w:sz w:val="20"/>
              </w:rPr>
              <w:t>Não enfrenta integralmente a concentração de dados e poder computacional</w:t>
            </w:r>
          </w:p>
        </w:tc>
      </w:tr>
      <w:tr w:rsidR="00714547" w:rsidRPr="00714547" w14:paraId="38D44EE7" w14:textId="77777777">
        <w:trPr>
          <w:jc w:val="center"/>
        </w:trPr>
        <w:tc>
          <w:tcPr>
            <w:tcW w:w="1814" w:type="dxa"/>
            <w:vAlign w:val="center"/>
          </w:tcPr>
          <w:p w14:paraId="4C9B46F6" w14:textId="77777777" w:rsidR="004A3D2D" w:rsidRPr="00714547" w:rsidRDefault="005C31B9">
            <w:pPr>
              <w:spacing w:line="240" w:lineRule="auto"/>
              <w:jc w:val="left"/>
              <w:rPr>
                <w:color w:val="000000" w:themeColor="text1"/>
              </w:rPr>
            </w:pPr>
            <w:r w:rsidRPr="00714547">
              <w:rPr>
                <w:color w:val="000000" w:themeColor="text1"/>
                <w:sz w:val="20"/>
              </w:rPr>
              <w:t>Governança multissetorial</w:t>
            </w:r>
          </w:p>
        </w:tc>
        <w:tc>
          <w:tcPr>
            <w:tcW w:w="1814" w:type="dxa"/>
            <w:vAlign w:val="center"/>
          </w:tcPr>
          <w:p w14:paraId="7BFE16D1" w14:textId="77777777" w:rsidR="004A3D2D" w:rsidRPr="00714547" w:rsidRDefault="005C31B9">
            <w:pPr>
              <w:spacing w:line="240" w:lineRule="auto"/>
              <w:jc w:val="left"/>
              <w:rPr>
                <w:color w:val="000000" w:themeColor="text1"/>
              </w:rPr>
            </w:pPr>
            <w:r w:rsidRPr="00714547">
              <w:rPr>
                <w:color w:val="000000" w:themeColor="text1"/>
                <w:sz w:val="20"/>
              </w:rPr>
              <w:t xml:space="preserve">Coordenação </w:t>
            </w:r>
            <w:r w:rsidRPr="00714547">
              <w:rPr>
                <w:color w:val="000000" w:themeColor="text1"/>
                <w:sz w:val="20"/>
              </w:rPr>
              <w:t>entre Estado, mercado, academia e sociedade civil</w:t>
            </w:r>
          </w:p>
        </w:tc>
        <w:tc>
          <w:tcPr>
            <w:tcW w:w="1814" w:type="dxa"/>
            <w:vAlign w:val="center"/>
          </w:tcPr>
          <w:p w14:paraId="5DBE4CC1" w14:textId="77777777" w:rsidR="004A3D2D" w:rsidRPr="00714547" w:rsidRDefault="005C31B9">
            <w:pPr>
              <w:spacing w:line="240" w:lineRule="auto"/>
              <w:jc w:val="left"/>
              <w:rPr>
                <w:color w:val="000000" w:themeColor="text1"/>
              </w:rPr>
            </w:pPr>
            <w:r w:rsidRPr="00714547">
              <w:rPr>
                <w:color w:val="000000" w:themeColor="text1"/>
                <w:sz w:val="20"/>
              </w:rPr>
              <w:t>Participação e equilíbrio institucional</w:t>
            </w:r>
          </w:p>
        </w:tc>
        <w:tc>
          <w:tcPr>
            <w:tcW w:w="1814" w:type="dxa"/>
            <w:vAlign w:val="center"/>
          </w:tcPr>
          <w:p w14:paraId="689379A1" w14:textId="77777777" w:rsidR="004A3D2D" w:rsidRPr="00714547" w:rsidRDefault="005C31B9">
            <w:pPr>
              <w:spacing w:line="240" w:lineRule="auto"/>
              <w:jc w:val="left"/>
              <w:rPr>
                <w:color w:val="000000" w:themeColor="text1"/>
              </w:rPr>
            </w:pPr>
            <w:r w:rsidRPr="00714547">
              <w:rPr>
                <w:color w:val="000000" w:themeColor="text1"/>
                <w:sz w:val="20"/>
              </w:rPr>
              <w:t>Amplia legitimidade e pluralidade decisória</w:t>
            </w:r>
          </w:p>
        </w:tc>
        <w:tc>
          <w:tcPr>
            <w:tcW w:w="1814" w:type="dxa"/>
            <w:vAlign w:val="center"/>
          </w:tcPr>
          <w:p w14:paraId="7CADF671" w14:textId="77777777" w:rsidR="004A3D2D" w:rsidRPr="00714547" w:rsidRDefault="005C31B9">
            <w:pPr>
              <w:spacing w:line="240" w:lineRule="auto"/>
              <w:jc w:val="left"/>
              <w:rPr>
                <w:color w:val="000000" w:themeColor="text1"/>
              </w:rPr>
            </w:pPr>
            <w:r w:rsidRPr="00714547">
              <w:rPr>
                <w:color w:val="000000" w:themeColor="text1"/>
                <w:sz w:val="20"/>
              </w:rPr>
              <w:t>Pode ter baixa efetividade se não houver capacidade estatal</w:t>
            </w:r>
          </w:p>
        </w:tc>
      </w:tr>
    </w:tbl>
    <w:p w14:paraId="43E3C584" w14:textId="77777777" w:rsidR="004A3D2D" w:rsidRPr="00714547" w:rsidRDefault="005C31B9">
      <w:pPr>
        <w:pStyle w:val="SourceLine"/>
        <w:rPr>
          <w:color w:val="000000" w:themeColor="text1"/>
        </w:rPr>
      </w:pPr>
      <w:r w:rsidRPr="00714547">
        <w:rPr>
          <w:color w:val="000000" w:themeColor="text1"/>
        </w:rPr>
        <w:t>Fonte: elaboração do autor.</w:t>
      </w:r>
    </w:p>
    <w:p w14:paraId="141D2B61" w14:textId="77777777" w:rsidR="004A3D2D" w:rsidRPr="00714547" w:rsidRDefault="005C31B9">
      <w:pPr>
        <w:rPr>
          <w:color w:val="000000" w:themeColor="text1"/>
        </w:rPr>
      </w:pPr>
      <w:r w:rsidRPr="00714547">
        <w:rPr>
          <w:color w:val="000000" w:themeColor="text1"/>
        </w:rPr>
        <w:t>A UNESCO tem desempenhado um pape</w:t>
      </w:r>
      <w:r w:rsidRPr="00714547">
        <w:rPr>
          <w:color w:val="000000" w:themeColor="text1"/>
        </w:rPr>
        <w:t>l importante na promoção de abordagens éticas para a IA através de sua "Recomendação sobre a Ética da Inteligência Artificial", aprovada em 2021. A recomendação estabelece princípios e valores que devem orientar o desenvolvimento e uso da IA, incluindo res</w:t>
      </w:r>
      <w:r w:rsidRPr="00714547">
        <w:rPr>
          <w:color w:val="000000" w:themeColor="text1"/>
        </w:rPr>
        <w:t>peito aos direitos humanos, promoção da sustentabilidade ambiental, garantia de diversidade e inclusão, e promoção da paz e da justiça social. Embora não vinculante juridicamente, a recomendação da UNESCO oferece um referencial normativo importante para pa</w:t>
      </w:r>
      <w:r w:rsidRPr="00714547">
        <w:rPr>
          <w:color w:val="000000" w:themeColor="text1"/>
        </w:rPr>
        <w:t>íses que estão desenvolvendo suas próprias estratégias de governança de IA.</w:t>
      </w:r>
    </w:p>
    <w:p w14:paraId="3E15D439" w14:textId="77777777" w:rsidR="004A3D2D" w:rsidRPr="00714547" w:rsidRDefault="005C31B9">
      <w:pPr>
        <w:pStyle w:val="Ttulo3"/>
        <w:rPr>
          <w:color w:val="000000" w:themeColor="text1"/>
        </w:rPr>
      </w:pPr>
      <w:bookmarkStart w:id="66" w:name="_Toc224326887"/>
      <w:r w:rsidRPr="00714547">
        <w:rPr>
          <w:color w:val="000000" w:themeColor="text1"/>
        </w:rPr>
        <w:t>7.6 GOVERNANÇA MULTISETORIAL E PARTICIPAÇÃO</w:t>
      </w:r>
      <w:bookmarkEnd w:id="66"/>
    </w:p>
    <w:p w14:paraId="667B5A15" w14:textId="77777777" w:rsidR="004A3D2D" w:rsidRPr="00714547" w:rsidRDefault="005C31B9">
      <w:pPr>
        <w:rPr>
          <w:color w:val="000000" w:themeColor="text1"/>
        </w:rPr>
      </w:pPr>
      <w:r w:rsidRPr="00714547">
        <w:rPr>
          <w:color w:val="000000" w:themeColor="text1"/>
        </w:rPr>
        <w:t>A governança da internet e do espaço digital tem sido historicamente caracterizada por abordagens multissetoriais que articulam represen</w:t>
      </w:r>
      <w:r w:rsidRPr="00714547">
        <w:rPr>
          <w:color w:val="000000" w:themeColor="text1"/>
        </w:rPr>
        <w:t>tantes de governos, setor privado, academia e sociedade civil. Esse modelo, que contrasta com a governança tradicional de outros setores onde o Estado tem papel predominante, reflete a natureza híbrida da internet, que é ao mesmo tempo infraestrutura técni</w:t>
      </w:r>
      <w:r w:rsidRPr="00714547">
        <w:rPr>
          <w:color w:val="000000" w:themeColor="text1"/>
        </w:rPr>
        <w:t>ca, espaço econômico e esfera pública.</w:t>
      </w:r>
    </w:p>
    <w:p w14:paraId="253BCD7E" w14:textId="77777777" w:rsidR="004A3D2D" w:rsidRPr="00714547" w:rsidRDefault="005C31B9">
      <w:pPr>
        <w:rPr>
          <w:color w:val="000000" w:themeColor="text1"/>
        </w:rPr>
      </w:pPr>
      <w:r w:rsidRPr="00714547">
        <w:rPr>
          <w:color w:val="000000" w:themeColor="text1"/>
        </w:rPr>
        <w:t>Laura DeNardis, em "The Global War for Internet Governance", oferece uma história detalhada das disputas sobre governança da internet e das diferentes abordagens que têm competido por hegemonia. DeNardis argumenta que</w:t>
      </w:r>
      <w:r w:rsidRPr="00714547">
        <w:rPr>
          <w:color w:val="000000" w:themeColor="text1"/>
        </w:rPr>
        <w:t xml:space="preserve"> a governança da internet é um campo de disputa onde diferentes atores buscam impor suas visões sobre como a internet deve ser organizada, e que o modelo multissetorial, embora dominante, tem sido contestado por abordagens que priorizam o controle estatal </w:t>
      </w:r>
      <w:r w:rsidRPr="00714547">
        <w:rPr>
          <w:color w:val="000000" w:themeColor="text1"/>
        </w:rPr>
        <w:t>(2014). Essa perspectiva evidencia que a governança multissetorial não é uma solução técnica neutra, mas uma escolha política específica.</w:t>
      </w:r>
    </w:p>
    <w:p w14:paraId="024729E7" w14:textId="77777777" w:rsidR="004A3D2D" w:rsidRPr="00714547" w:rsidRDefault="005C31B9">
      <w:pPr>
        <w:rPr>
          <w:color w:val="000000" w:themeColor="text1"/>
        </w:rPr>
      </w:pPr>
      <w:r w:rsidRPr="00714547">
        <w:rPr>
          <w:color w:val="000000" w:themeColor="text1"/>
        </w:rPr>
        <w:t>A experiência brasileira com o Comitê Gestor da Internet (CGI.br) representa uma das iniciativas mais avançadas de gov</w:t>
      </w:r>
      <w:r w:rsidRPr="00714547">
        <w:rPr>
          <w:color w:val="000000" w:themeColor="text1"/>
        </w:rPr>
        <w:t>ernança multissetorial da internet. Criado em 1995, o CGI.br opera segundo um modelo que articula representantes do governo, do setor privado, da academia e da sociedade civil na gestão de recursos críticos da internet brasileira. Os princípios para a gove</w:t>
      </w:r>
      <w:r w:rsidRPr="00714547">
        <w:rPr>
          <w:color w:val="000000" w:themeColor="text1"/>
        </w:rPr>
        <w:t>rnança e uso da internet no Brasil, aprovados pelo CGI.br em 2009, estabelecem diretrizes fundamentais que incluem liberdade de expressão, proteção da privacidade, neutralidade de rede e responsabilidade dos atores.</w:t>
      </w:r>
    </w:p>
    <w:p w14:paraId="7F1F2F32" w14:textId="77777777" w:rsidR="004A3D2D" w:rsidRPr="00714547" w:rsidRDefault="005C31B9">
      <w:pPr>
        <w:rPr>
          <w:color w:val="000000" w:themeColor="text1"/>
        </w:rPr>
      </w:pPr>
      <w:r w:rsidRPr="00714547">
        <w:rPr>
          <w:color w:val="000000" w:themeColor="text1"/>
        </w:rPr>
        <w:t>A análise de Julia Pohle e Mauro Santani</w:t>
      </w:r>
      <w:r w:rsidRPr="00714547">
        <w:rPr>
          <w:color w:val="000000" w:themeColor="text1"/>
        </w:rPr>
        <w:t>ello, sobre a transição do multissetorialismo para a soberania digital, destaca tensões entre o modelo tradicional de governança da internet e as demandas emergentes por soberania digital. Os autores argumentam que, enquanto o multissetorialismo clássico p</w:t>
      </w:r>
      <w:r w:rsidRPr="00714547">
        <w:rPr>
          <w:color w:val="000000" w:themeColor="text1"/>
        </w:rPr>
        <w:t>riorizava a colaboração entre atores diversos na gestão de recursos técnicos da internet, as demandas contemporâneas por soberania digital frequentemente implicam afirmação do controle estatal sobre aspectos da governança digital (2024). Essa tensão config</w:t>
      </w:r>
      <w:r w:rsidRPr="00714547">
        <w:rPr>
          <w:color w:val="000000" w:themeColor="text1"/>
        </w:rPr>
        <w:t>ura um desafio para a governança da internet no futuro.</w:t>
      </w:r>
    </w:p>
    <w:p w14:paraId="6A629EC7" w14:textId="77777777" w:rsidR="004A3D2D" w:rsidRPr="00714547" w:rsidRDefault="005C31B9">
      <w:pPr>
        <w:pStyle w:val="Ttulo3"/>
        <w:rPr>
          <w:color w:val="000000" w:themeColor="text1"/>
        </w:rPr>
      </w:pPr>
      <w:bookmarkStart w:id="67" w:name="_Toc224326888"/>
      <w:r w:rsidRPr="00714547">
        <w:rPr>
          <w:color w:val="000000" w:themeColor="text1"/>
        </w:rPr>
        <w:t>7.7 IMPLICAÇÕES PARA O BRASIL: DESAFIOS E OPORTUNIDADES</w:t>
      </w:r>
      <w:bookmarkEnd w:id="67"/>
    </w:p>
    <w:p w14:paraId="647234BF" w14:textId="77777777" w:rsidR="004A3D2D" w:rsidRPr="00714547" w:rsidRDefault="005C31B9">
      <w:pPr>
        <w:rPr>
          <w:color w:val="000000" w:themeColor="text1"/>
        </w:rPr>
      </w:pPr>
      <w:r w:rsidRPr="00714547">
        <w:rPr>
          <w:color w:val="000000" w:themeColor="text1"/>
        </w:rPr>
        <w:t>A governança de dados e IA no Brasil enfrenta desafios específicos que derivam da posição do país no sistema mundial e das características de se</w:t>
      </w:r>
      <w:r w:rsidRPr="00714547">
        <w:rPr>
          <w:color w:val="000000" w:themeColor="text1"/>
        </w:rPr>
        <w:t>u aparelho estatal. Esses desafios incluem a dependência tecnológica estrutural, a fragmentação institucional, a escassez de recursos financeiros e a instabilidade política.</w:t>
      </w:r>
    </w:p>
    <w:p w14:paraId="0C5E7847" w14:textId="77777777" w:rsidR="004A3D2D" w:rsidRPr="00714547" w:rsidRDefault="005C31B9">
      <w:pPr>
        <w:rPr>
          <w:color w:val="000000" w:themeColor="text1"/>
        </w:rPr>
      </w:pPr>
      <w:r w:rsidRPr="00714547">
        <w:rPr>
          <w:color w:val="000000" w:themeColor="text1"/>
        </w:rPr>
        <w:t>A dependência tecnológica estrutural limita as possibilidades de o Brasil desenvol</w:t>
      </w:r>
      <w:r w:rsidRPr="00714547">
        <w:rPr>
          <w:color w:val="000000" w:themeColor="text1"/>
        </w:rPr>
        <w:t>ver capacidades autônomas de regulação de dados e IA. A maior parte da infraestrutura digital do país — cabos, data centers, plataformas — é controlada por corporações estrangeiras, que frequentemente têm mais recursos e expertise que os órgãos reguladores</w:t>
      </w:r>
      <w:r w:rsidRPr="00714547">
        <w:rPr>
          <w:color w:val="000000" w:themeColor="text1"/>
        </w:rPr>
        <w:t xml:space="preserve"> brasileiros. Essa assimetria de poder dificulta a efetividade da regulação.</w:t>
      </w:r>
    </w:p>
    <w:p w14:paraId="1F38FD0F" w14:textId="77777777" w:rsidR="004A3D2D" w:rsidRPr="00714547" w:rsidRDefault="005C31B9">
      <w:pPr>
        <w:rPr>
          <w:color w:val="000000" w:themeColor="text1"/>
        </w:rPr>
      </w:pPr>
      <w:r w:rsidRPr="00714547">
        <w:rPr>
          <w:color w:val="000000" w:themeColor="text1"/>
        </w:rPr>
        <w:t>A fragmentação institucional é outro desafio significativo. A governança de dados e IA no Brasil envolve múltiplos órgãos — ANPD, CGI.br, Ministério da Ciência e Tecnologia, Minis</w:t>
      </w:r>
      <w:r w:rsidRPr="00714547">
        <w:rPr>
          <w:color w:val="000000" w:themeColor="text1"/>
        </w:rPr>
        <w:t>tério da Justiça, entre outros — que nem sempre atuam de forma coordenada. Essa fragmentação dificulta a formulação e implementação de políticas integradas.</w:t>
      </w:r>
    </w:p>
    <w:p w14:paraId="6850E3F1" w14:textId="77777777" w:rsidR="004A3D2D" w:rsidRPr="00714547" w:rsidRDefault="005C31B9">
      <w:pPr>
        <w:rPr>
          <w:color w:val="000000" w:themeColor="text1"/>
        </w:rPr>
      </w:pPr>
      <w:r w:rsidRPr="00714547">
        <w:rPr>
          <w:color w:val="000000" w:themeColor="text1"/>
        </w:rPr>
        <w:t>Contudo, o Brasil também possui oportunidades importantes. O CGI.br é reconhecido internacionalment</w:t>
      </w:r>
      <w:r w:rsidRPr="00714547">
        <w:rPr>
          <w:color w:val="000000" w:themeColor="text1"/>
        </w:rPr>
        <w:t>e como uma das experiências mais avançadas de governança multissetorial da internet. A LGPD, embora enfrente desafios de implementação, estabelece um marco normativo abrangente de proteção de dados. A tradição de pensamento crítico latino-americano fornece</w:t>
      </w:r>
      <w:r w:rsidRPr="00714547">
        <w:rPr>
          <w:color w:val="000000" w:themeColor="text1"/>
        </w:rPr>
        <w:t xml:space="preserve"> fundamentos conceituais para a formulação de abordagens alternativas às dominantes.</w:t>
      </w:r>
    </w:p>
    <w:p w14:paraId="024576F0" w14:textId="77777777" w:rsidR="004A3D2D" w:rsidRPr="00714547" w:rsidRDefault="005C31B9">
      <w:pPr>
        <w:pStyle w:val="Ttulo3"/>
        <w:rPr>
          <w:color w:val="000000" w:themeColor="text1"/>
        </w:rPr>
      </w:pPr>
      <w:bookmarkStart w:id="68" w:name="_Toc224326889"/>
      <w:r w:rsidRPr="00714547">
        <w:rPr>
          <w:color w:val="000000" w:themeColor="text1"/>
        </w:rPr>
        <w:t>7.8 DESAFIOS DE GOVERNANÇA E COOPERAÇÃO INTERNACIONAL</w:t>
      </w:r>
      <w:bookmarkEnd w:id="68"/>
    </w:p>
    <w:p w14:paraId="3DF07542" w14:textId="77777777" w:rsidR="004A3D2D" w:rsidRPr="00714547" w:rsidRDefault="005C31B9">
      <w:pPr>
        <w:rPr>
          <w:color w:val="000000" w:themeColor="text1"/>
        </w:rPr>
      </w:pPr>
      <w:r w:rsidRPr="00714547">
        <w:rPr>
          <w:color w:val="000000" w:themeColor="text1"/>
        </w:rPr>
        <w:t xml:space="preserve">A governança de dados e IA configura um campo de disputa normativa internacional onde diferentes atores — Estados, </w:t>
      </w:r>
      <w:r w:rsidRPr="00714547">
        <w:rPr>
          <w:color w:val="000000" w:themeColor="text1"/>
        </w:rPr>
        <w:t>corporações, organizações internacionais, sociedade civil — competem para impor suas visões sobre como essas tecnologias devem ser desenvolvidas, reguladas e utilizadas. Essas disputas operam em múltiplos fóruns e envolvem diferentes modelos de governança.</w:t>
      </w:r>
    </w:p>
    <w:p w14:paraId="4CCF34ED" w14:textId="77777777" w:rsidR="004A3D2D" w:rsidRPr="00714547" w:rsidRDefault="005C31B9">
      <w:pPr>
        <w:rPr>
          <w:color w:val="000000" w:themeColor="text1"/>
        </w:rPr>
      </w:pPr>
      <w:r w:rsidRPr="00714547">
        <w:rPr>
          <w:color w:val="000000" w:themeColor="text1"/>
        </w:rPr>
        <w:t>A experiência brasileira com a LGPD demonstra que é possível desenvolver marcos normativos abrangentes de proteção de dados, mesmo em contextos de dependência tecnológica estrutural. Contudo, a implementação efetiva desses marcos enfrenta desafios signifi</w:t>
      </w:r>
      <w:r w:rsidRPr="00714547">
        <w:rPr>
          <w:color w:val="000000" w:themeColor="text1"/>
        </w:rPr>
        <w:t>cativos derivados da assimetria de recursos entre os órgãos reguladores e as corporações de tecnologia reguladas.</w:t>
      </w:r>
    </w:p>
    <w:p w14:paraId="442E51AC" w14:textId="77777777" w:rsidR="004A3D2D" w:rsidRPr="00714547" w:rsidRDefault="005C31B9">
      <w:pPr>
        <w:rPr>
          <w:color w:val="000000" w:themeColor="text1"/>
        </w:rPr>
      </w:pPr>
      <w:r w:rsidRPr="00714547">
        <w:rPr>
          <w:color w:val="000000" w:themeColor="text1"/>
        </w:rPr>
        <w:t>A experiência europeia com o GDPR e o AI Act oferece referências importantes para o desenvolvimento de regulação de dados e IA. O modelo europ</w:t>
      </w:r>
      <w:r w:rsidRPr="00714547">
        <w:rPr>
          <w:color w:val="000000" w:themeColor="text1"/>
        </w:rPr>
        <w:t>eu, baseado em direitos e focado na proteção de valores fundamentais, contrasta com o modelo norte-americano, mais próximo da autorregulação do setor, e com o modelo chinês, baseado no controle estatal.</w:t>
      </w:r>
    </w:p>
    <w:p w14:paraId="40000AB4" w14:textId="77777777" w:rsidR="004A3D2D" w:rsidRPr="00714547" w:rsidRDefault="005C31B9">
      <w:pPr>
        <w:rPr>
          <w:color w:val="000000" w:themeColor="text1"/>
        </w:rPr>
      </w:pPr>
      <w:r w:rsidRPr="00714547">
        <w:rPr>
          <w:color w:val="000000" w:themeColor="text1"/>
        </w:rPr>
        <w:t>A governança multissetorial, representada pela experi</w:t>
      </w:r>
      <w:r w:rsidRPr="00714547">
        <w:rPr>
          <w:color w:val="000000" w:themeColor="text1"/>
        </w:rPr>
        <w:t>ência do CGI.br, oferece uma abordagem alternativa que articula representantes de governos, setor privado, academia e sociedade civil. Contudo, essa abordagem enfrenta tensões com as demandas emergentes por soberania digital, que frequentemente implicam af</w:t>
      </w:r>
      <w:r w:rsidRPr="00714547">
        <w:rPr>
          <w:color w:val="000000" w:themeColor="text1"/>
        </w:rPr>
        <w:t>irmação do controle estatal.</w:t>
      </w:r>
    </w:p>
    <w:p w14:paraId="5CA75F59" w14:textId="77777777" w:rsidR="004A3D2D" w:rsidRPr="00714547" w:rsidRDefault="005C31B9">
      <w:pPr>
        <w:rPr>
          <w:color w:val="000000" w:themeColor="text1"/>
        </w:rPr>
      </w:pPr>
      <w:r w:rsidRPr="00714547">
        <w:rPr>
          <w:color w:val="000000" w:themeColor="text1"/>
        </w:rPr>
        <w:t xml:space="preserve">Para o Brasil, os desafios de governança de dados e IA são particularmente complexos, dados a dependência tecnológica estrutural, a fragmentação institucional e a escassez de recursos financeiros. Contudo, o país também possui </w:t>
      </w:r>
      <w:r w:rsidRPr="00714547">
        <w:rPr>
          <w:color w:val="000000" w:themeColor="text1"/>
        </w:rPr>
        <w:t>ativos importantes, como o CGI.br e a LGPD, que podem servir de base para o desenvolvimento de estratégias mais ambiciosas de soberania digital.</w:t>
      </w:r>
    </w:p>
    <w:p w14:paraId="1C01CFDF" w14:textId="77777777" w:rsidR="004A3D2D" w:rsidRPr="00714547" w:rsidRDefault="005C31B9">
      <w:pPr>
        <w:pStyle w:val="Ttulo1"/>
        <w:pageBreakBefore/>
        <w:rPr>
          <w:color w:val="000000" w:themeColor="text1"/>
        </w:rPr>
      </w:pPr>
      <w:bookmarkStart w:id="69" w:name="_Toc224326890"/>
      <w:r w:rsidRPr="00714547">
        <w:rPr>
          <w:color w:val="000000" w:themeColor="text1"/>
        </w:rPr>
        <w:t>CAPÍTULO 8</w:t>
      </w:r>
      <w:bookmarkEnd w:id="69"/>
    </w:p>
    <w:p w14:paraId="0C905F21" w14:textId="77777777" w:rsidR="004A3D2D" w:rsidRPr="00714547" w:rsidRDefault="005C31B9">
      <w:pPr>
        <w:pStyle w:val="Ttulo2"/>
        <w:rPr>
          <w:color w:val="000000" w:themeColor="text1"/>
        </w:rPr>
      </w:pPr>
      <w:bookmarkStart w:id="70" w:name="_Toc224326891"/>
      <w:r w:rsidRPr="00714547">
        <w:rPr>
          <w:color w:val="000000" w:themeColor="text1"/>
        </w:rPr>
        <w:t>CIÊNCIA ABERTA, DADOS CIENTÍFICOS E SOBERANIA INFORMACIONAL</w:t>
      </w:r>
      <w:bookmarkEnd w:id="70"/>
    </w:p>
    <w:p w14:paraId="199E228C" w14:textId="77777777" w:rsidR="004A3D2D" w:rsidRPr="00714547" w:rsidRDefault="005C31B9">
      <w:pPr>
        <w:pStyle w:val="Ttulo3"/>
        <w:rPr>
          <w:color w:val="000000" w:themeColor="text1"/>
        </w:rPr>
      </w:pPr>
      <w:bookmarkStart w:id="71" w:name="_Toc224326892"/>
      <w:r w:rsidRPr="00714547">
        <w:rPr>
          <w:color w:val="000000" w:themeColor="text1"/>
        </w:rPr>
        <w:t>8.1 CIÊNCIA ABERTA ENTRE EMANCIPAÇÃO E D</w:t>
      </w:r>
      <w:r w:rsidRPr="00714547">
        <w:rPr>
          <w:color w:val="000000" w:themeColor="text1"/>
        </w:rPr>
        <w:t>EPENDÊNCIA</w:t>
      </w:r>
      <w:bookmarkEnd w:id="71"/>
    </w:p>
    <w:p w14:paraId="62A0191E" w14:textId="77777777" w:rsidR="004A3D2D" w:rsidRPr="00714547" w:rsidRDefault="005C31B9">
      <w:pPr>
        <w:rPr>
          <w:color w:val="000000" w:themeColor="text1"/>
        </w:rPr>
      </w:pPr>
      <w:r w:rsidRPr="00714547">
        <w:rPr>
          <w:color w:val="000000" w:themeColor="text1"/>
        </w:rPr>
        <w:t xml:space="preserve">A ciência aberta costuma ser apresentada como uma das respostas mais promissoras às restrições históricas de acesso ao conhecimento científico. Ao defender maior circulação de publicações, compartilhamento de dados, transparência metodológica, </w:t>
      </w:r>
      <w:r w:rsidRPr="00714547">
        <w:rPr>
          <w:color w:val="000000" w:themeColor="text1"/>
        </w:rPr>
        <w:t>colaboração ampliada e reuso de resultados, ela desloca a atividade científica de regimes fechados e proprietários para horizontes mais cooperativos, verificáveis e socialmente acessíveis. Esse deslocamento é relevante e não deve ser minimizado. Em socieda</w:t>
      </w:r>
      <w:r w:rsidRPr="00714547">
        <w:rPr>
          <w:color w:val="000000" w:themeColor="text1"/>
        </w:rPr>
        <w:t>des profundamente desiguais, ampliar o acesso ao conhecimento e reduzir barreiras econômicas, técnicas e jurídicas para sua circulação representa passo importante para democratizar a ciência e aproximá-la de finalidades públicas mais amplas.</w:t>
      </w:r>
    </w:p>
    <w:p w14:paraId="32F07FF2" w14:textId="77777777" w:rsidR="004A3D2D" w:rsidRPr="00714547" w:rsidRDefault="005C31B9">
      <w:pPr>
        <w:rPr>
          <w:color w:val="000000" w:themeColor="text1"/>
        </w:rPr>
      </w:pPr>
      <w:r w:rsidRPr="00714547">
        <w:rPr>
          <w:color w:val="000000" w:themeColor="text1"/>
        </w:rPr>
        <w:t>Entretanto, es</w:t>
      </w:r>
      <w:r w:rsidRPr="00714547">
        <w:rPr>
          <w:color w:val="000000" w:themeColor="text1"/>
        </w:rPr>
        <w:t>te livro parte de uma posição que exige cautela diante de leituras excessivamente celebratórias. A abertura, por si só, não garante autonomia, nem impede que estruturas desiguais de apropriação sejam reproduzidas sob novas formas. Em outras palavras, a ciê</w:t>
      </w:r>
      <w:r w:rsidRPr="00714547">
        <w:rPr>
          <w:color w:val="000000" w:themeColor="text1"/>
        </w:rPr>
        <w:t>ncia aberta não deve ser tratada como horizonte automaticamente emancipatório. Seu potencial depende das condições materiais, normativas e institucionais em que se realiza. Quando dados, publicações, metadados, repositórios e fluxos de circulação científic</w:t>
      </w:r>
      <w:r w:rsidRPr="00714547">
        <w:rPr>
          <w:color w:val="000000" w:themeColor="text1"/>
        </w:rPr>
        <w:t>a se abrem em um ambiente marcado por forte concentração de infraestrutura, de capacidade analítica e de poder de processamento, a abertura pode facilitar o compartilhamento do conhecimento e, ao mesmo tempo, aprofundar assimetrias entre quem produz a info</w:t>
      </w:r>
      <w:r w:rsidRPr="00714547">
        <w:rPr>
          <w:color w:val="000000" w:themeColor="text1"/>
        </w:rPr>
        <w:t>rmação e quem dispõe de meios superiores para explorá-la, reinterpretá-la e convertê-la em vantagem científica, tecnológica ou econômica.</w:t>
      </w:r>
    </w:p>
    <w:p w14:paraId="4F693DE8" w14:textId="77777777" w:rsidR="004A3D2D" w:rsidRPr="00714547" w:rsidRDefault="005C31B9">
      <w:pPr>
        <w:rPr>
          <w:color w:val="000000" w:themeColor="text1"/>
        </w:rPr>
      </w:pPr>
      <w:r w:rsidRPr="00714547">
        <w:rPr>
          <w:color w:val="000000" w:themeColor="text1"/>
        </w:rPr>
        <w:t>É precisamente por isso que a ciência aberta precisa ser pensada em articulação com a soberania informacional. O ponto</w:t>
      </w:r>
      <w:r w:rsidRPr="00714547">
        <w:rPr>
          <w:color w:val="000000" w:themeColor="text1"/>
        </w:rPr>
        <w:t xml:space="preserve"> decisivo não é apenas abrir conteúdos, mas perguntar sob quais condições eles circulam, quem controla os ambientes de hospedagem, quais padrões organizam sua descrição, quem possui capacidade de armazenamento e reuso, que infraestrutura sustenta sua prese</w:t>
      </w:r>
      <w:r w:rsidRPr="00714547">
        <w:rPr>
          <w:color w:val="000000" w:themeColor="text1"/>
        </w:rPr>
        <w:t>rvação e quais atores conseguem transformar essa abertura em poder efetivo de pesquisa, inovação e decisão. Quando essas perguntas são deixadas de lado, a abertura corre o risco de ser reduzida a imperativo normativo abstrato, descolado da materialidade da</w:t>
      </w:r>
      <w:r w:rsidRPr="00714547">
        <w:rPr>
          <w:color w:val="000000" w:themeColor="text1"/>
        </w:rPr>
        <w:t>s desigualdades que atravessam os sistemas científicos.</w:t>
      </w:r>
    </w:p>
    <w:p w14:paraId="1378C2B4" w14:textId="77777777" w:rsidR="004A3D2D" w:rsidRPr="00714547" w:rsidRDefault="005C31B9">
      <w:pPr>
        <w:rPr>
          <w:color w:val="000000" w:themeColor="text1"/>
        </w:rPr>
      </w:pPr>
      <w:r w:rsidRPr="00714547">
        <w:rPr>
          <w:color w:val="000000" w:themeColor="text1"/>
        </w:rPr>
        <w:t>Essa observação é particularmente importante para contextos periféricos. Em países como o Brasil e em boa parte da América Latina, a defesa da ciência aberta possui evidente dimensão democratizante, p</w:t>
      </w:r>
      <w:r w:rsidRPr="00714547">
        <w:rPr>
          <w:color w:val="000000" w:themeColor="text1"/>
        </w:rPr>
        <w:t>ois enfrenta barreiras históricas de acesso, fortalece repositórios institucionais, amplia a visibilidade da produção científica e cria condições mais favoráveis ao compartilhamento de dados e resultados. No entanto, a mesma abertura pode operar de forma a</w:t>
      </w:r>
      <w:r w:rsidRPr="00714547">
        <w:rPr>
          <w:color w:val="000000" w:themeColor="text1"/>
        </w:rPr>
        <w:t>mbivalente se os sistemas científicos nacionais não dispõem de infraestrutura robusta de armazenamento, preservação, curadoria, interoperabilidade e análise. Nesses casos, a ciência abre seus resultados, mas parte expressiva da capacidade de agregação de v</w:t>
      </w:r>
      <w:r w:rsidRPr="00714547">
        <w:rPr>
          <w:color w:val="000000" w:themeColor="text1"/>
        </w:rPr>
        <w:t>alor continua concentrada em ambientes externos, controlados por grandes plataformas acadêmicas, corporações de tecnologia ou instituições situadas em centros com maior densidade técnica e financeira.</w:t>
      </w:r>
    </w:p>
    <w:p w14:paraId="1AD22991" w14:textId="77777777" w:rsidR="004A3D2D" w:rsidRPr="00714547" w:rsidRDefault="005C31B9">
      <w:pPr>
        <w:rPr>
          <w:color w:val="000000" w:themeColor="text1"/>
        </w:rPr>
      </w:pPr>
      <w:r w:rsidRPr="00714547">
        <w:rPr>
          <w:color w:val="000000" w:themeColor="text1"/>
        </w:rPr>
        <w:t>A posição deste livro, portanto, não é contrária à ciên</w:t>
      </w:r>
      <w:r w:rsidRPr="00714547">
        <w:rPr>
          <w:color w:val="000000" w:themeColor="text1"/>
        </w:rPr>
        <w:t>cia aberta. Ao contrário, ela a reconhece como componente decisivo de uma agenda democrática do conhecimento. O que se rejeita é a suposição de que abertura e emancipação coincidam automaticamente. Sem política de infraestrutura, sem governança de dados, s</w:t>
      </w:r>
      <w:r w:rsidRPr="00714547">
        <w:rPr>
          <w:color w:val="000000" w:themeColor="text1"/>
        </w:rPr>
        <w:t>em fortalecimento institucional de universidades, bibliotecas, arquivos e repositórios, e sem capacidade científica para organizar, interpretar e reutilizar a informação produzida localmente, a abertura pode tornar-se compatível com formas renovadas de dep</w:t>
      </w:r>
      <w:r w:rsidRPr="00714547">
        <w:rPr>
          <w:color w:val="000000" w:themeColor="text1"/>
        </w:rPr>
        <w:t>endência. O conhecimento circula, mas sua valorização permanece concentrada. Os dados tornam-se acessíveis, mas a capacidade de processá-los em escala permanece desigual. A visibilidade aumenta, mas o controle sobre os circuitos de circulação continua exte</w:t>
      </w:r>
      <w:r w:rsidRPr="00714547">
        <w:rPr>
          <w:color w:val="000000" w:themeColor="text1"/>
        </w:rPr>
        <w:t>rno.</w:t>
      </w:r>
    </w:p>
    <w:p w14:paraId="0B915FAB" w14:textId="77777777" w:rsidR="004A3D2D" w:rsidRPr="00714547" w:rsidRDefault="005C31B9">
      <w:pPr>
        <w:rPr>
          <w:color w:val="000000" w:themeColor="text1"/>
        </w:rPr>
      </w:pPr>
      <w:r w:rsidRPr="00714547">
        <w:rPr>
          <w:color w:val="000000" w:themeColor="text1"/>
        </w:rPr>
        <w:t>Essa ambivalência exige recolocar a ciência aberta em terreno mais politizado. Ela não deve ser vista apenas como programa ético de compartilhamento ou como adesão genérica à transparência científica. Deve ser tratada como campo de disputa sobre infra</w:t>
      </w:r>
      <w:r w:rsidRPr="00714547">
        <w:rPr>
          <w:color w:val="000000" w:themeColor="text1"/>
        </w:rPr>
        <w:t>estrutura, governança, financiamento e poder epistêmico. Em países periféricos, a defesa consequente da ciência aberta precisa incluir também a defesa de condições materiais que permitam que a abertura fortaleça autonomia institucional e capacidade local d</w:t>
      </w:r>
      <w:r w:rsidRPr="00714547">
        <w:rPr>
          <w:color w:val="000000" w:themeColor="text1"/>
        </w:rPr>
        <w:t>e produção de conhecimento, em vez de apenas alimentar cadeias internacionais de apropriação assimétrica.</w:t>
      </w:r>
    </w:p>
    <w:p w14:paraId="630FDB3E" w14:textId="77777777" w:rsidR="004A3D2D" w:rsidRPr="00714547" w:rsidRDefault="005C31B9">
      <w:pPr>
        <w:rPr>
          <w:color w:val="000000" w:themeColor="text1"/>
        </w:rPr>
      </w:pPr>
      <w:r w:rsidRPr="00714547">
        <w:rPr>
          <w:color w:val="000000" w:themeColor="text1"/>
        </w:rPr>
        <w:t>Dito de forma direta: a ciência aberta só contribui para a soberania informacional quando a abertura não significa despossessão. Abrir dados e publica</w:t>
      </w:r>
      <w:r w:rsidRPr="00714547">
        <w:rPr>
          <w:color w:val="000000" w:themeColor="text1"/>
        </w:rPr>
        <w:t>ções pode ser ato de democratização, mas também pode se converter em nova forma de disponibilidade assimétrica se a produção local se torna matéria-prima para ecossistemas científicos e tecnológicos mais poderosos, sem que os sistemas que a geram tenham me</w:t>
      </w:r>
      <w:r w:rsidRPr="00714547">
        <w:rPr>
          <w:color w:val="000000" w:themeColor="text1"/>
        </w:rPr>
        <w:t>ios equivalentes de aproveitamento. É nesse ponto que a ciência aberta deixa de ser apenas pauta de circulação do conhecimento e passa a integrar a própria discussão sobre soberania digital.</w:t>
      </w:r>
    </w:p>
    <w:p w14:paraId="725AB53C" w14:textId="77777777" w:rsidR="004A3D2D" w:rsidRPr="00714547" w:rsidRDefault="005C31B9">
      <w:pPr>
        <w:pStyle w:val="Ttulo3"/>
        <w:rPr>
          <w:color w:val="000000" w:themeColor="text1"/>
        </w:rPr>
      </w:pPr>
      <w:bookmarkStart w:id="72" w:name="_Toc224326893"/>
      <w:r w:rsidRPr="00714547">
        <w:rPr>
          <w:color w:val="000000" w:themeColor="text1"/>
        </w:rPr>
        <w:t>8.2 DADOS CIENTÍFICOS COMO COMMONS</w:t>
      </w:r>
      <w:bookmarkEnd w:id="72"/>
    </w:p>
    <w:p w14:paraId="1CE7A53A" w14:textId="77777777" w:rsidR="004A3D2D" w:rsidRPr="00714547" w:rsidRDefault="005C31B9">
      <w:pPr>
        <w:rPr>
          <w:color w:val="000000" w:themeColor="text1"/>
        </w:rPr>
      </w:pPr>
      <w:r w:rsidRPr="00714547">
        <w:rPr>
          <w:color w:val="000000" w:themeColor="text1"/>
        </w:rPr>
        <w:t>Os dados científicos constitue</w:t>
      </w:r>
      <w:r w:rsidRPr="00714547">
        <w:rPr>
          <w:color w:val="000000" w:themeColor="text1"/>
        </w:rPr>
        <w:t>m um recurso estratégico para o avanço do conhecimento e para a tomada de decisões baseada em evidências. Diferentemente dos dados pessoais, que são protegidos por legislações de privacidade, os dados científicos são frequentemente tratados como recursos c</w:t>
      </w:r>
      <w:r w:rsidRPr="00714547">
        <w:rPr>
          <w:color w:val="000000" w:themeColor="text1"/>
        </w:rPr>
        <w:t>ompartilhados — commons — que devem ser disponibilizados para uso pela comunidade científica e pela sociedade em geral.</w:t>
      </w:r>
    </w:p>
    <w:p w14:paraId="7DBA613B" w14:textId="77777777" w:rsidR="004A3D2D" w:rsidRPr="00714547" w:rsidRDefault="005C31B9">
      <w:pPr>
        <w:rPr>
          <w:color w:val="000000" w:themeColor="text1"/>
        </w:rPr>
      </w:pPr>
      <w:r w:rsidRPr="00714547">
        <w:rPr>
          <w:color w:val="000000" w:themeColor="text1"/>
        </w:rPr>
        <w:t>A análise de Mark Wilkinson e colaboradores, sobre os princípios FAIR para gestão de dados científicos, oferece um referencial amplament</w:t>
      </w:r>
      <w:r w:rsidRPr="00714547">
        <w:rPr>
          <w:color w:val="000000" w:themeColor="text1"/>
        </w:rPr>
        <w:t>e adotado para a governança de dados de pesquisa. Os princípios FAIR — Findable (encontrável), Accessible (acessível), Interoperable (interoperável) e Reusable (reutilizável) — estabelecem diretrizes para que os dados científicos possam ser efetivamente co</w:t>
      </w:r>
      <w:r w:rsidRPr="00714547">
        <w:rPr>
          <w:color w:val="000000" w:themeColor="text1"/>
        </w:rPr>
        <w:t>mpartilhados e reutilizados pela comunidade científica (2016). Esses princípios têm sido incorporados a políticas de financiamento de pesquisa em diversos países, tornando-se um padrão de facto para a gestão de dados científicos.</w:t>
      </w:r>
    </w:p>
    <w:p w14:paraId="7231195B" w14:textId="77777777" w:rsidR="004A3D2D" w:rsidRPr="00714547" w:rsidRDefault="005C31B9">
      <w:pPr>
        <w:rPr>
          <w:color w:val="000000" w:themeColor="text1"/>
        </w:rPr>
      </w:pPr>
      <w:r w:rsidRPr="00714547">
        <w:rPr>
          <w:color w:val="000000" w:themeColor="text1"/>
        </w:rPr>
        <w:t>Barend Mons, em "Data Stew</w:t>
      </w:r>
      <w:r w:rsidRPr="00714547">
        <w:rPr>
          <w:color w:val="000000" w:themeColor="text1"/>
        </w:rPr>
        <w:t>ardship for Open Science: Implementing FAIR Principles", apresenta orientações práticas para a implementação dos princípios FAIR. Mons argumenta que a gestão efetiva de dados científicos exige não apenas infraestruturas técnicas, mas também mudanças cultur</w:t>
      </w:r>
      <w:r w:rsidRPr="00714547">
        <w:rPr>
          <w:color w:val="000000" w:themeColor="text1"/>
        </w:rPr>
        <w:t>ais nas práticas de pesquisa, incluindo o reconhecimento da gestão de dados como uma competência essencial para os pesquisadores (2018). Essa perspectiva aponta para a necessidade de investimentos em formação e desenvolvimento de capacidades na área de ges</w:t>
      </w:r>
      <w:r w:rsidRPr="00714547">
        <w:rPr>
          <w:color w:val="000000" w:themeColor="text1"/>
        </w:rPr>
        <w:t>tão de dados.</w:t>
      </w:r>
    </w:p>
    <w:p w14:paraId="60A69AE3" w14:textId="77777777" w:rsidR="004A3D2D" w:rsidRPr="00714547" w:rsidRDefault="005C31B9">
      <w:pPr>
        <w:rPr>
          <w:color w:val="000000" w:themeColor="text1"/>
        </w:rPr>
      </w:pPr>
      <w:r w:rsidRPr="00714547">
        <w:rPr>
          <w:color w:val="000000" w:themeColor="text1"/>
        </w:rPr>
        <w:t xml:space="preserve">A concepção dos dados científicos como commons, contudo, não é isenta de tensões. Por um lado, a disponibilização aberta dos dados promove a transparência, a reprodutibilidade e a aceleração da pesquisa. Por outro lado, ela pode criar riscos </w:t>
      </w:r>
      <w:r w:rsidRPr="00714547">
        <w:rPr>
          <w:color w:val="000000" w:themeColor="text1"/>
        </w:rPr>
        <w:t>para a privacidade dos participantes de pesquisa, especialmente em estudos que envolvem dados sensíveis. Além disso, a disponibilização de dados pode ser explorada por atores que não contribuíram para sua produção, gerando questões sobre justiça na distrib</w:t>
      </w:r>
      <w:r w:rsidRPr="00714547">
        <w:rPr>
          <w:color w:val="000000" w:themeColor="text1"/>
        </w:rPr>
        <w:t>uição dos benefícios da pesquisa.</w:t>
      </w:r>
    </w:p>
    <w:p w14:paraId="7290E6C8" w14:textId="77777777" w:rsidR="004A3D2D" w:rsidRPr="00714547" w:rsidRDefault="005C31B9">
      <w:pPr>
        <w:pStyle w:val="Ttulo3"/>
        <w:rPr>
          <w:color w:val="000000" w:themeColor="text1"/>
        </w:rPr>
      </w:pPr>
      <w:bookmarkStart w:id="73" w:name="_Toc224326894"/>
      <w:r w:rsidRPr="00714547">
        <w:rPr>
          <w:color w:val="000000" w:themeColor="text1"/>
        </w:rPr>
        <w:t>8.3 INFRAESTRUTURAS DE PESQUISA E REPOSITÓRIOS</w:t>
      </w:r>
      <w:bookmarkEnd w:id="73"/>
    </w:p>
    <w:p w14:paraId="3BF26B36" w14:textId="77777777" w:rsidR="004A3D2D" w:rsidRPr="00714547" w:rsidRDefault="005C31B9">
      <w:pPr>
        <w:rPr>
          <w:color w:val="000000" w:themeColor="text1"/>
        </w:rPr>
      </w:pPr>
      <w:r w:rsidRPr="00714547">
        <w:rPr>
          <w:color w:val="000000" w:themeColor="text1"/>
        </w:rPr>
        <w:t xml:space="preserve">As infraestruturas de pesquisa — incluindo repositórios institucionais, bases de dados científicas, plataformas de colaboração e redes de comunicação — constituem componentes </w:t>
      </w:r>
      <w:r w:rsidRPr="00714547">
        <w:rPr>
          <w:color w:val="000000" w:themeColor="text1"/>
        </w:rPr>
        <w:t>essenciais do ecossistema de ciência aberta. Essas infraestruturas, quando desenvolvidas e mantidas de forma sustentável, podem constituir alternativas às plataformas corporativas dominantes, promovendo a autonomia das instituições científicas.</w:t>
      </w:r>
    </w:p>
    <w:p w14:paraId="5E07C777" w14:textId="77777777" w:rsidR="004A3D2D" w:rsidRPr="00714547" w:rsidRDefault="005C31B9">
      <w:pPr>
        <w:rPr>
          <w:color w:val="000000" w:themeColor="text1"/>
        </w:rPr>
      </w:pPr>
      <w:r w:rsidRPr="00714547">
        <w:rPr>
          <w:color w:val="000000" w:themeColor="text1"/>
        </w:rPr>
        <w:t>Clifford Ly</w:t>
      </w:r>
      <w:r w:rsidRPr="00714547">
        <w:rPr>
          <w:color w:val="000000" w:themeColor="text1"/>
        </w:rPr>
        <w:t>nch, em artigo seminal sobre repositórios institucionais, argumenta que esses repositórios constituem "infraestrutura essencial para a produção de conhecimento na era digital". Para Lynch, os repositórios vão além do simples arquivamento de documentos, eng</w:t>
      </w:r>
      <w:r w:rsidRPr="00714547">
        <w:rPr>
          <w:color w:val="000000" w:themeColor="text1"/>
        </w:rPr>
        <w:t>lobando a preservação da memória institucional, a garantia de acesso duradouro à produção acadêmica e a constituição de bases para novas formas de análise e descoberta científica (2003). Essa perspectiva amplia a compreensão do papel dos repositórios, situ</w:t>
      </w:r>
      <w:r w:rsidRPr="00714547">
        <w:rPr>
          <w:color w:val="000000" w:themeColor="text1"/>
        </w:rPr>
        <w:t>ando-os como componentes estratégicos de ecossistemas de conhecimento.</w:t>
      </w:r>
    </w:p>
    <w:p w14:paraId="6B7BF9B1" w14:textId="77777777" w:rsidR="004A3D2D" w:rsidRPr="00714547" w:rsidRDefault="005C31B9">
      <w:pPr>
        <w:rPr>
          <w:color w:val="000000" w:themeColor="text1"/>
        </w:rPr>
      </w:pPr>
      <w:r w:rsidRPr="00714547">
        <w:rPr>
          <w:color w:val="000000" w:themeColor="text1"/>
        </w:rPr>
        <w:t>A experiência latino-americana com infraestruturas de comunicação científica oferece referências importantes para o debate sobre soberania informacional. A rede SciELO (Scientific Elect</w:t>
      </w:r>
      <w:r w:rsidRPr="00714547">
        <w:rPr>
          <w:color w:val="000000" w:themeColor="text1"/>
        </w:rPr>
        <w:t>ronic Library Online), criada em 1997 pela Fundação de Amparo à Pesquisa do Estado de São Paulo (FAPESP), constitui um dos mais bem-sucedidos projetos de infraestrutura científica da região. Ao oferecer uma plataforma de publicação e indexação de periódico</w:t>
      </w:r>
      <w:r w:rsidRPr="00714547">
        <w:rPr>
          <w:color w:val="000000" w:themeColor="text1"/>
        </w:rPr>
        <w:t>s científicos, a SciELO democratizou o acesso à literatura científica latino-americana e ampliou significativamente sua visibilidade internacional.</w:t>
      </w:r>
    </w:p>
    <w:p w14:paraId="0E26F6DC" w14:textId="77777777" w:rsidR="004A3D2D" w:rsidRPr="00714547" w:rsidRDefault="005C31B9">
      <w:pPr>
        <w:rPr>
          <w:color w:val="000000" w:themeColor="text1"/>
        </w:rPr>
      </w:pPr>
      <w:r w:rsidRPr="00714547">
        <w:rPr>
          <w:color w:val="000000" w:themeColor="text1"/>
        </w:rPr>
        <w:t>A análise de Abel Packer e Rogerio Meneghini, sobre comunicação científica em países em desenvolvimento, des</w:t>
      </w:r>
      <w:r w:rsidRPr="00714547">
        <w:rPr>
          <w:color w:val="000000" w:themeColor="text1"/>
        </w:rPr>
        <w:t>taca a importância da SciELO para a visibilidade da pesquisa latino-americana. Os autores argumentam que a SciELO representa uma alternativa viável aos modelos dominantes de publicação científica, que frequentemente excluem ou marginalizam a produção de pa</w:t>
      </w:r>
      <w:r w:rsidRPr="00714547">
        <w:rPr>
          <w:color w:val="000000" w:themeColor="text1"/>
        </w:rPr>
        <w:t>íses periféricos (2007). Essa experiência demonstra que é possível construir infraestruturas de comunicação científica que atendam às necessidades específicas de contextos periféricos.</w:t>
      </w:r>
    </w:p>
    <w:p w14:paraId="07D91DA2" w14:textId="77777777" w:rsidR="004A3D2D" w:rsidRPr="00714547" w:rsidRDefault="005C31B9">
      <w:pPr>
        <w:rPr>
          <w:color w:val="000000" w:themeColor="text1"/>
        </w:rPr>
      </w:pPr>
      <w:r w:rsidRPr="00714547">
        <w:rPr>
          <w:color w:val="000000" w:themeColor="text1"/>
        </w:rPr>
        <w:t>A plataforma Redalyc (Red de Revistas Científicas de América Latina y e</w:t>
      </w:r>
      <w:r w:rsidRPr="00714547">
        <w:rPr>
          <w:color w:val="000000" w:themeColor="text1"/>
        </w:rPr>
        <w:t>l Caribe, España y Portugal), desenvolvida pela Universidad Autónoma del Estado de México, segue trajetória semelhante, agregando periódicos de acesso aberto de toda a América Latina e Caribe. A análise de Eduardo Aguado López e Arianna Becerril García des</w:t>
      </w:r>
      <w:r w:rsidRPr="00714547">
        <w:rPr>
          <w:color w:val="000000" w:themeColor="text1"/>
        </w:rPr>
        <w:t>taca que a Redalyc contribuiu decisivamente para a visibilidade da produção científica publicada em periódicos ibero-americanos, muitos deles invisibilizados pelos índices internacionais tradicionais (2014).</w:t>
      </w:r>
    </w:p>
    <w:p w14:paraId="2F527CCF" w14:textId="77777777" w:rsidR="004A3D2D" w:rsidRPr="00714547" w:rsidRDefault="005C31B9">
      <w:pPr>
        <w:pStyle w:val="Ttulo3"/>
        <w:rPr>
          <w:color w:val="000000" w:themeColor="text1"/>
        </w:rPr>
      </w:pPr>
      <w:bookmarkStart w:id="74" w:name="_Toc224326895"/>
      <w:r w:rsidRPr="00714547">
        <w:rPr>
          <w:color w:val="000000" w:themeColor="text1"/>
        </w:rPr>
        <w:t>8.4 CIÊNCIA ABERTA, JUSTIÇA EPISTÊMICA E SOBERAN</w:t>
      </w:r>
      <w:r w:rsidRPr="00714547">
        <w:rPr>
          <w:color w:val="000000" w:themeColor="text1"/>
        </w:rPr>
        <w:t>IA INFORMACIONAL</w:t>
      </w:r>
      <w:bookmarkEnd w:id="74"/>
    </w:p>
    <w:p w14:paraId="0A8AEA71" w14:textId="77777777" w:rsidR="004A3D2D" w:rsidRPr="00714547" w:rsidRDefault="005C31B9">
      <w:pPr>
        <w:rPr>
          <w:color w:val="000000" w:themeColor="text1"/>
        </w:rPr>
      </w:pPr>
      <w:r w:rsidRPr="00714547">
        <w:rPr>
          <w:color w:val="000000" w:themeColor="text1"/>
        </w:rPr>
        <w:t xml:space="preserve">A relação entre ciência aberta e soberania informacional não pode ser compreendida apenas no plano técnico da gestão de dados ou da circulação de publicações. Ela envolve também uma dimensão propriamente epistêmica. Isso significa que a </w:t>
      </w:r>
      <w:r w:rsidRPr="00714547">
        <w:rPr>
          <w:color w:val="000000" w:themeColor="text1"/>
        </w:rPr>
        <w:t>questão não se resume a saber quem acessa o conhecimento, mas também quem define seus critérios de legitimidade, quem controla suas formas de organização, quais modelos de produção científica são valorizados e que capacidades institucionais permitem transf</w:t>
      </w:r>
      <w:r w:rsidRPr="00714547">
        <w:rPr>
          <w:color w:val="000000" w:themeColor="text1"/>
        </w:rPr>
        <w:t>ormar abertura em autonomia. É por essa razão que a discussão sobre ciência aberta precisa ser aproximada do debate sobre justiça epistêmica.</w:t>
      </w:r>
    </w:p>
    <w:p w14:paraId="0E50B158" w14:textId="77777777" w:rsidR="004A3D2D" w:rsidRPr="00714547" w:rsidRDefault="005C31B9">
      <w:pPr>
        <w:rPr>
          <w:color w:val="000000" w:themeColor="text1"/>
        </w:rPr>
      </w:pPr>
      <w:r w:rsidRPr="00714547">
        <w:rPr>
          <w:color w:val="000000" w:themeColor="text1"/>
        </w:rPr>
        <w:t>A noção de justiça epistêmica ganha relevância aqui porque ajuda a mostrar que desigualdades científicas não dizem</w:t>
      </w:r>
      <w:r w:rsidRPr="00714547">
        <w:rPr>
          <w:color w:val="000000" w:themeColor="text1"/>
        </w:rPr>
        <w:t xml:space="preserve"> respeito apenas a financiamento, infraestrutura ou acesso a bases de dados, embora tudo isso importe. Elas dizem respeito também à forma como certos saberes, certas instituições e certos contextos de produção são reiteradamente posicionados em condição su</w:t>
      </w:r>
      <w:r w:rsidRPr="00714547">
        <w:rPr>
          <w:color w:val="000000" w:themeColor="text1"/>
        </w:rPr>
        <w:t>bordinada nos circuitos globais de validação do conhecimento. Em outras palavras, a assimetria não se limita à distribuição dos recursos da ciência; ela atravessa a própria ordem de reconhecimento do que conta como produção legítima, relevante e universali</w:t>
      </w:r>
      <w:r w:rsidRPr="00714547">
        <w:rPr>
          <w:color w:val="000000" w:themeColor="text1"/>
        </w:rPr>
        <w:t>zável. Quando a ciência aberta é pensada sem atenção a esse problema, corre o risco de ampliar a circulação do conhecimento sem alterar os regimes que definem quem fala a partir de posições centrais e quem permanece como fonte periférica de dados, casos, o</w:t>
      </w:r>
      <w:r w:rsidRPr="00714547">
        <w:rPr>
          <w:color w:val="000000" w:themeColor="text1"/>
        </w:rPr>
        <w:t>bjetos e evidências.</w:t>
      </w:r>
    </w:p>
    <w:p w14:paraId="48B02A9A" w14:textId="77777777" w:rsidR="004A3D2D" w:rsidRPr="00714547" w:rsidRDefault="005C31B9">
      <w:pPr>
        <w:rPr>
          <w:color w:val="000000" w:themeColor="text1"/>
        </w:rPr>
      </w:pPr>
      <w:r w:rsidRPr="00714547">
        <w:rPr>
          <w:color w:val="000000" w:themeColor="text1"/>
        </w:rPr>
        <w:t>É nesse sentido que a justiça epistêmica se torna dimensão interna da soberania informacional. Uma sociedade não fortalece sua autonomia apenas por abrir seus dados ou ampliar a visibilidade de sua produção. Ela fortalece autonomia qua</w:t>
      </w:r>
      <w:r w:rsidRPr="00714547">
        <w:rPr>
          <w:color w:val="000000" w:themeColor="text1"/>
        </w:rPr>
        <w:t>ndo dispõe de condições para produzir conhecimento segundo prioridades próprias, para reconhecer a legitimidade de suas agendas e instituições, para preservar e governar seus acervos e para participar da circulação científica sem ocupar sempre o lugar de f</w:t>
      </w:r>
      <w:r w:rsidRPr="00714547">
        <w:rPr>
          <w:color w:val="000000" w:themeColor="text1"/>
        </w:rPr>
        <w:t>ornecedora subordinada de informação bruta. A soberania informacional, portanto, não se limita ao controle técnico sobre sistemas e repositórios. Ela envolve a capacidade de sustentar circuitos de produção, descrição, preservação e uso da informação em con</w:t>
      </w:r>
      <w:r w:rsidRPr="00714547">
        <w:rPr>
          <w:color w:val="000000" w:themeColor="text1"/>
        </w:rPr>
        <w:t>dições menos assimétricas de reconhecimento.</w:t>
      </w:r>
    </w:p>
    <w:p w14:paraId="295F212D" w14:textId="77777777" w:rsidR="004A3D2D" w:rsidRPr="00714547" w:rsidRDefault="005C31B9">
      <w:pPr>
        <w:rPr>
          <w:color w:val="000000" w:themeColor="text1"/>
        </w:rPr>
      </w:pPr>
      <w:r w:rsidRPr="00714547">
        <w:rPr>
          <w:color w:val="000000" w:themeColor="text1"/>
        </w:rPr>
        <w:t>Essa questão é particularmente aguda na América Latina. A região possui tradição importante em acesso aberto, repositórios institucionais, redes cooperativas de comunicação científica e modelos não comerciais de</w:t>
      </w:r>
      <w:r w:rsidRPr="00714547">
        <w:rPr>
          <w:color w:val="000000" w:themeColor="text1"/>
        </w:rPr>
        <w:t xml:space="preserve"> circulação do conhecimento. Essa experiência é altamente relevante porque demonstra que existem alternativas ao predomínio de grandes oligopólios editoriais e às formas mais agressivas de mercantilização da produção científica. Ao mesmo tempo, porém, a re</w:t>
      </w:r>
      <w:r w:rsidRPr="00714547">
        <w:rPr>
          <w:color w:val="000000" w:themeColor="text1"/>
        </w:rPr>
        <w:t>gião continua enfrentando limitações estruturais: financiamento instável, desigualdade de capacidade entre instituições, fragilidade infraestrutural em vários contextos e dependência de padrões, indexadores, sistemas e serviços amplamente definidos fora de</w:t>
      </w:r>
      <w:r w:rsidRPr="00714547">
        <w:rPr>
          <w:color w:val="000000" w:themeColor="text1"/>
        </w:rPr>
        <w:t>la. Isso significa que a ciência aberta latino-americana expressa, ao mesmo tempo, potência institucional e vulnerabilidade estrutural.</w:t>
      </w:r>
    </w:p>
    <w:p w14:paraId="41887CE9" w14:textId="77777777" w:rsidR="004A3D2D" w:rsidRPr="00714547" w:rsidRDefault="005C31B9">
      <w:pPr>
        <w:rPr>
          <w:color w:val="000000" w:themeColor="text1"/>
        </w:rPr>
      </w:pPr>
      <w:r w:rsidRPr="00714547">
        <w:rPr>
          <w:color w:val="000000" w:themeColor="text1"/>
        </w:rPr>
        <w:t>É justamente por isso que este livro sustenta que a ciência aberta deve ser defendida não apenas como mecanismo de acess</w:t>
      </w:r>
      <w:r w:rsidRPr="00714547">
        <w:rPr>
          <w:color w:val="000000" w:themeColor="text1"/>
        </w:rPr>
        <w:t>o, mas como parte de uma política mais ampla de soberania informacional. O ponto central não é somente garantir que artigos, dados e resultados circulem livremente, mas assegurar que essa circulação seja sustentada por ecossistemas institucionais capazes d</w:t>
      </w:r>
      <w:r w:rsidRPr="00714547">
        <w:rPr>
          <w:color w:val="000000" w:themeColor="text1"/>
        </w:rPr>
        <w:t>e preservar autonomia científica. Isso implica fortalecer repositórios públicos, bibliotecas universitárias, políticas de curadoria de dados, infraestrutura de preservação digital, formação em gestão de dados científicos, padrões abertos e arranjos coopera</w:t>
      </w:r>
      <w:r w:rsidRPr="00714547">
        <w:rPr>
          <w:color w:val="000000" w:themeColor="text1"/>
        </w:rPr>
        <w:t>tivos regionais. Sem esse conjunto, a abertura corre o risco de operar apenas no plano formal, enquanto os segmentos mais estratégicos do ciclo informacional permanecem concentrados em outros centros.</w:t>
      </w:r>
    </w:p>
    <w:p w14:paraId="2C2CCE03" w14:textId="77777777" w:rsidR="004A3D2D" w:rsidRPr="00714547" w:rsidRDefault="005C31B9">
      <w:pPr>
        <w:rPr>
          <w:color w:val="000000" w:themeColor="text1"/>
        </w:rPr>
      </w:pPr>
      <w:r w:rsidRPr="00714547">
        <w:rPr>
          <w:color w:val="000000" w:themeColor="text1"/>
        </w:rPr>
        <w:t xml:space="preserve">A justiça epistêmica entra aqui como critério decisivo </w:t>
      </w:r>
      <w:r w:rsidRPr="00714547">
        <w:rPr>
          <w:color w:val="000000" w:themeColor="text1"/>
        </w:rPr>
        <w:t xml:space="preserve">de avaliação. Uma ciência aberta compatível com a soberania informacional não pode limitar-se a tornar conteúdos visíveis; ela precisa contribuir para corrigir desigualdades no poder de produzir, classificar, preservar, interpretar e reutilizar informação </w:t>
      </w:r>
      <w:r w:rsidRPr="00714547">
        <w:rPr>
          <w:color w:val="000000" w:themeColor="text1"/>
        </w:rPr>
        <w:t>científica. Isso envolve reconhecer a diversidade de agendas de pesquisa, fortalecer circuitos editoriais não subordinados à lógica estritamente mercantil, valorizar infraestrutura pública de informação e impedir que a abertura seja traduzida apenas como d</w:t>
      </w:r>
      <w:r w:rsidRPr="00714547">
        <w:rPr>
          <w:color w:val="000000" w:themeColor="text1"/>
        </w:rPr>
        <w:t>isponibilidade de recursos para sistemas mais fortes e melhor equipados. Em termos concretos, isso significa perguntar se a ciência aberta, tal como vem sendo implementada, amplia a capacidade dos sistemas científicos periféricos de agir sobre seus próprio</w:t>
      </w:r>
      <w:r w:rsidRPr="00714547">
        <w:rPr>
          <w:color w:val="000000" w:themeColor="text1"/>
        </w:rPr>
        <w:t>s dados e resultados, ou se apenas facilita sua absorção por ecossistemas externos.</w:t>
      </w:r>
    </w:p>
    <w:p w14:paraId="4DE81AFC" w14:textId="77777777" w:rsidR="004A3D2D" w:rsidRPr="00714547" w:rsidRDefault="005C31B9">
      <w:pPr>
        <w:rPr>
          <w:color w:val="000000" w:themeColor="text1"/>
        </w:rPr>
      </w:pPr>
      <w:r w:rsidRPr="00714547">
        <w:rPr>
          <w:color w:val="000000" w:themeColor="text1"/>
        </w:rPr>
        <w:t>No contexto brasileiro, essa pergunta é especialmente relevante. O país construiu, ao longo do tempo, capacidades importantes em universidades públicas, bibliotecas, reposi</w:t>
      </w:r>
      <w:r w:rsidRPr="00714547">
        <w:rPr>
          <w:color w:val="000000" w:themeColor="text1"/>
        </w:rPr>
        <w:t xml:space="preserve">tórios, políticas de acesso aberto e redes de pesquisa. Essas capacidades não são marginais: elas constituem base concreta para uma agenda de soberania informacional. No entanto, sua continuidade depende de investimento, estabilidade institucional e visão </w:t>
      </w:r>
      <w:r w:rsidRPr="00714547">
        <w:rPr>
          <w:color w:val="000000" w:themeColor="text1"/>
        </w:rPr>
        <w:t>estratégica. Se a abertura for tratada apenas como adesão normativa, sem infraestrutura adequada, sem política de preservação, sem governança de dados e sem fortalecimento das instituições que sustentam a informação científica, o risco é claro: ampliar a c</w:t>
      </w:r>
      <w:r w:rsidRPr="00714547">
        <w:rPr>
          <w:color w:val="000000" w:themeColor="text1"/>
        </w:rPr>
        <w:t>irculação sem ampliar a capacidade de decisão sobre o que circula e sobre como isso será usado.</w:t>
      </w:r>
    </w:p>
    <w:p w14:paraId="5C6023D7" w14:textId="77777777" w:rsidR="004A3D2D" w:rsidRPr="00714547" w:rsidRDefault="005C31B9">
      <w:pPr>
        <w:rPr>
          <w:color w:val="000000" w:themeColor="text1"/>
        </w:rPr>
      </w:pPr>
      <w:r w:rsidRPr="00714547">
        <w:rPr>
          <w:color w:val="000000" w:themeColor="text1"/>
        </w:rPr>
        <w:t xml:space="preserve">A posição assumida aqui é, portanto, afirmativa e crítica ao mesmo tempo. Afirmativa, porque reconhece que a ciência aberta pode ampliar acesso, transparência, </w:t>
      </w:r>
      <w:r w:rsidRPr="00714547">
        <w:rPr>
          <w:color w:val="000000" w:themeColor="text1"/>
        </w:rPr>
        <w:t>cooperação e circulação do conhecimento em sentido socialmente relevante. Crítica, porque insiste que esse potencial só se realiza plenamente quando articulado a condições de soberania informacional e de justiça epistêmica. Uma ciência aberta que apenas ex</w:t>
      </w:r>
      <w:r w:rsidRPr="00714547">
        <w:rPr>
          <w:color w:val="000000" w:themeColor="text1"/>
        </w:rPr>
        <w:t>põe resultados sem fortalecer as bases institucionais de sua produção pode ser inclusiva em aparência e dependente em profundidade. Uma ciência aberta orientada por soberania informacional, ao contrário, busca assegurar que abertura e autonomia caminhem ju</w:t>
      </w:r>
      <w:r w:rsidRPr="00714547">
        <w:rPr>
          <w:color w:val="000000" w:themeColor="text1"/>
        </w:rPr>
        <w:t>ntas.</w:t>
      </w:r>
    </w:p>
    <w:p w14:paraId="6F4BD754" w14:textId="77777777" w:rsidR="004A3D2D" w:rsidRPr="00714547" w:rsidRDefault="005C31B9">
      <w:pPr>
        <w:rPr>
          <w:color w:val="000000" w:themeColor="text1"/>
        </w:rPr>
      </w:pPr>
      <w:r w:rsidRPr="00714547">
        <w:rPr>
          <w:color w:val="000000" w:themeColor="text1"/>
        </w:rPr>
        <w:t>Esse é o ponto em que o argumento do livro se torna mais nítido: a defesa da ciência aberta, em contextos periféricos, precisa deixar de ser apenas defesa da circulação do conhecimento e tornar-se também defesa das condições de sua apropriação públic</w:t>
      </w:r>
      <w:r w:rsidRPr="00714547">
        <w:rPr>
          <w:color w:val="000000" w:themeColor="text1"/>
        </w:rPr>
        <w:t>a, científica e social. O problema já não é apenas abrir ou não abrir, compartilhar ou não compartilhar. O problema é sob quais infraestruturas, sob quais regimes de governança e sob quais horizontes políticos essa abertura se realiza. É nesse plano que ci</w:t>
      </w:r>
      <w:r w:rsidRPr="00714547">
        <w:rPr>
          <w:color w:val="000000" w:themeColor="text1"/>
        </w:rPr>
        <w:t>ência aberta, justiça epistêmica e soberania informacional deixam de ser agendas paralelas e passam a compor uma mesma disputa sobre autonomia.</w:t>
      </w:r>
    </w:p>
    <w:p w14:paraId="4B90A4C1" w14:textId="77777777" w:rsidR="004A3D2D" w:rsidRPr="00714547" w:rsidRDefault="005C31B9">
      <w:pPr>
        <w:pStyle w:val="Ttulo3"/>
        <w:rPr>
          <w:color w:val="000000" w:themeColor="text1"/>
        </w:rPr>
      </w:pPr>
      <w:bookmarkStart w:id="75" w:name="_Toc224326896"/>
      <w:r w:rsidRPr="00714547">
        <w:rPr>
          <w:color w:val="000000" w:themeColor="text1"/>
        </w:rPr>
        <w:t>8.5 DESAFIOS NA AMÉRICA LATINA</w:t>
      </w:r>
      <w:bookmarkEnd w:id="75"/>
    </w:p>
    <w:p w14:paraId="070D680B" w14:textId="77777777" w:rsidR="004A3D2D" w:rsidRPr="00714547" w:rsidRDefault="005C31B9">
      <w:pPr>
        <w:rPr>
          <w:color w:val="000000" w:themeColor="text1"/>
        </w:rPr>
      </w:pPr>
      <w:r w:rsidRPr="00714547">
        <w:rPr>
          <w:color w:val="000000" w:themeColor="text1"/>
        </w:rPr>
        <w:t>A construção de infraestruturas de ciência aberta na América Latina enfrenta desa</w:t>
      </w:r>
      <w:r w:rsidRPr="00714547">
        <w:rPr>
          <w:color w:val="000000" w:themeColor="text1"/>
        </w:rPr>
        <w:t>fios significativos que derivam da posição periférica da região no sistema mundial de ciência. Esses desafios incluem a escassez de recursos financeiros para sustentar infraestruturas de longo prazo, a dependência tecnológica em relação aos centros hegemôn</w:t>
      </w:r>
      <w:r w:rsidRPr="00714547">
        <w:rPr>
          <w:color w:val="000000" w:themeColor="text1"/>
        </w:rPr>
        <w:t>icos, a precarização das condições de trabalho na academia e a pressão por avaliações de desempenho que priorizam publicações em periódicos internacionais em detrimento da produção local.</w:t>
      </w:r>
    </w:p>
    <w:p w14:paraId="285D1F00" w14:textId="77777777" w:rsidR="004A3D2D" w:rsidRPr="00714547" w:rsidRDefault="005C31B9">
      <w:pPr>
        <w:rPr>
          <w:color w:val="000000" w:themeColor="text1"/>
        </w:rPr>
      </w:pPr>
      <w:r w:rsidRPr="00714547">
        <w:rPr>
          <w:color w:val="000000" w:themeColor="text1"/>
        </w:rPr>
        <w:t>A análise de Sandra Miguel, sobre a visibilidade da produção científ</w:t>
      </w:r>
      <w:r w:rsidRPr="00714547">
        <w:rPr>
          <w:color w:val="000000" w:themeColor="text1"/>
        </w:rPr>
        <w:t xml:space="preserve">ica latino-americana em SciELO, Redalyc e Scopus, destaca as desigualdades de visibilidade que afetam a pesquisa da região. Miguel demonstra que, embora as plataformas latino-americanas tenham contribuído significativamente para a visibilidade da pesquisa </w:t>
      </w:r>
      <w:r w:rsidRPr="00714547">
        <w:rPr>
          <w:color w:val="000000" w:themeColor="text1"/>
        </w:rPr>
        <w:t>regional, a produção latino-americana ainda é marginalizada pelos índices internacionais dominantes, como o Scopus (2011). Essa análise aponta para a necessidade de estratégias que promovam a valorização da produção científica local.</w:t>
      </w:r>
    </w:p>
    <w:p w14:paraId="177B14E6" w14:textId="77777777" w:rsidR="004A3D2D" w:rsidRPr="00714547" w:rsidRDefault="005C31B9">
      <w:pPr>
        <w:rPr>
          <w:color w:val="000000" w:themeColor="text1"/>
        </w:rPr>
      </w:pPr>
      <w:r w:rsidRPr="00714547">
        <w:rPr>
          <w:color w:val="000000" w:themeColor="text1"/>
        </w:rPr>
        <w:t>A análise de Silvia Mi</w:t>
      </w:r>
      <w:r w:rsidRPr="00714547">
        <w:rPr>
          <w:color w:val="000000" w:themeColor="text1"/>
        </w:rPr>
        <w:t>nniti, Valeria Santoro e Serena Belli, sobre o desenvolvimento do acesso aberto na América Latina e Caribe, oferece um mapeamento das políticas e iniciativas na região. Os autores destacam que, embora a região tenha desenvolvido modelos inovadores de acess</w:t>
      </w:r>
      <w:r w:rsidRPr="00714547">
        <w:rPr>
          <w:color w:val="000000" w:themeColor="text1"/>
        </w:rPr>
        <w:t>o aberto, esses modelos enfrentam desafios de sustentabilidade financeira e de integração com políticas nacionais de ciência e tecnologia (2018). Essa perspectiva aponta para a necessidade de maior comprometimento estatal com o financiamento de infraestrut</w:t>
      </w:r>
      <w:r w:rsidRPr="00714547">
        <w:rPr>
          <w:color w:val="000000" w:themeColor="text1"/>
        </w:rPr>
        <w:t>uras de ciência aberta.</w:t>
      </w:r>
    </w:p>
    <w:p w14:paraId="67DD837C" w14:textId="77777777" w:rsidR="004A3D2D" w:rsidRPr="00714547" w:rsidRDefault="005C31B9">
      <w:pPr>
        <w:rPr>
          <w:color w:val="000000" w:themeColor="text1"/>
        </w:rPr>
      </w:pPr>
      <w:r w:rsidRPr="00714547">
        <w:rPr>
          <w:color w:val="000000" w:themeColor="text1"/>
        </w:rPr>
        <w:t>A análise de Thiago de Oliveira, Francisco Marques e colaboradores, sobre uma agenda inclusiva de ciência aberta para a pesquisa em comunicação, destaca a importância de abordagens que reconheçam a diversidade de contextos e necessi</w:t>
      </w:r>
      <w:r w:rsidRPr="00714547">
        <w:rPr>
          <w:color w:val="000000" w:themeColor="text1"/>
        </w:rPr>
        <w:t>dades na região. Os autores argumentam que a ciência aberta não deve ser importada de modelos desenvolvidos no Norte Global, mas deve ser adaptada às especificidades dos contextos latino-americanos (2021). Essa perspectiva aponta para a necessidade de maio</w:t>
      </w:r>
      <w:r w:rsidRPr="00714547">
        <w:rPr>
          <w:color w:val="000000" w:themeColor="text1"/>
        </w:rPr>
        <w:t>r autonomia na definição de agendas de ciência aberta na região.</w:t>
      </w:r>
    </w:p>
    <w:p w14:paraId="380A1446" w14:textId="77777777" w:rsidR="004A3D2D" w:rsidRPr="00714547" w:rsidRDefault="005C31B9">
      <w:pPr>
        <w:pStyle w:val="Ttulo3"/>
        <w:rPr>
          <w:color w:val="000000" w:themeColor="text1"/>
        </w:rPr>
      </w:pPr>
      <w:bookmarkStart w:id="76" w:name="_Toc224326897"/>
      <w:r w:rsidRPr="00714547">
        <w:rPr>
          <w:color w:val="000000" w:themeColor="text1"/>
        </w:rPr>
        <w:t>8.6 IMPLICAÇÕES PARA A SOBERANIA INFORMACIONAL</w:t>
      </w:r>
      <w:bookmarkEnd w:id="76"/>
    </w:p>
    <w:p w14:paraId="75B88E4E" w14:textId="77777777" w:rsidR="004A3D2D" w:rsidRPr="00714547" w:rsidRDefault="005C31B9">
      <w:pPr>
        <w:rPr>
          <w:color w:val="000000" w:themeColor="text1"/>
        </w:rPr>
      </w:pPr>
      <w:r w:rsidRPr="00714547">
        <w:rPr>
          <w:color w:val="000000" w:themeColor="text1"/>
        </w:rPr>
        <w:t>A ciência aberta e as infraestruturas acadêmicas têm implicações diretas para a construção de soberania informacional no Brasil e na América Lat</w:t>
      </w:r>
      <w:r w:rsidRPr="00714547">
        <w:rPr>
          <w:color w:val="000000" w:themeColor="text1"/>
        </w:rPr>
        <w:t>ina. Essas implicações operam em múltiplas dimensões, desde a democratização do acesso ao conhecimento até a construção de capacidades autônomas de produção e gestão de informação.</w:t>
      </w:r>
    </w:p>
    <w:p w14:paraId="44382E1D" w14:textId="77777777" w:rsidR="004A3D2D" w:rsidRPr="00714547" w:rsidRDefault="005C31B9">
      <w:pPr>
        <w:rPr>
          <w:color w:val="000000" w:themeColor="text1"/>
        </w:rPr>
      </w:pPr>
      <w:r w:rsidRPr="00714547">
        <w:rPr>
          <w:color w:val="000000" w:themeColor="text1"/>
        </w:rPr>
        <w:t>A democratização do acesso ao conhecimento científico é uma contribuição fu</w:t>
      </w:r>
      <w:r w:rsidRPr="00714547">
        <w:rPr>
          <w:color w:val="000000" w:themeColor="text1"/>
        </w:rPr>
        <w:t xml:space="preserve">ndamental da ciência aberta para a soberania informacional. Ao eliminar barreiras econômicas ao acesso à literatura científica, a ciência aberta amplia as possibilidades de participação na produção e uso do conhecimento, especialmente para pesquisadores e </w:t>
      </w:r>
      <w:r w:rsidRPr="00714547">
        <w:rPr>
          <w:color w:val="000000" w:themeColor="text1"/>
        </w:rPr>
        <w:t>instituições de países periféricos que não têm recursos para pagar assinaturas de periódicos comerciais.</w:t>
      </w:r>
    </w:p>
    <w:p w14:paraId="3A4DD80A" w14:textId="77777777" w:rsidR="004A3D2D" w:rsidRPr="00714547" w:rsidRDefault="005C31B9">
      <w:pPr>
        <w:rPr>
          <w:color w:val="000000" w:themeColor="text1"/>
        </w:rPr>
      </w:pPr>
      <w:r w:rsidRPr="00714547">
        <w:rPr>
          <w:color w:val="000000" w:themeColor="text1"/>
        </w:rPr>
        <w:t>A construção de infraestruturas acadêmicas nacionais e regionais é outra contribuição importante. Repositórios institucionais, bibliotecas digitais, pl</w:t>
      </w:r>
      <w:r w:rsidRPr="00714547">
        <w:rPr>
          <w:color w:val="000000" w:themeColor="text1"/>
        </w:rPr>
        <w:t>ataformas de publicação e outras infraestruturas acadêmicas constituem alternativas às plataformas corporativas dominantes, preservando a autonomia das instituições de pesquisa e educação.</w:t>
      </w:r>
    </w:p>
    <w:p w14:paraId="5765D8BD" w14:textId="77777777" w:rsidR="004A3D2D" w:rsidRPr="00714547" w:rsidRDefault="005C31B9">
      <w:pPr>
        <w:pStyle w:val="CaptionCustom"/>
        <w:rPr>
          <w:color w:val="000000" w:themeColor="text1"/>
        </w:rPr>
      </w:pPr>
      <w:r w:rsidRPr="00714547">
        <w:rPr>
          <w:color w:val="000000" w:themeColor="text1"/>
        </w:rPr>
        <w:t>Quadro 5 — Ciência aberta: potencial emancipatório, risco de captur</w:t>
      </w:r>
      <w:r w:rsidRPr="00714547">
        <w:rPr>
          <w:color w:val="000000" w:themeColor="text1"/>
        </w:rPr>
        <w:t>a e condição soberana</w:t>
      </w:r>
    </w:p>
    <w:tbl>
      <w:tblPr>
        <w:tblStyle w:val="Tabelacomgrade"/>
        <w:tblW w:w="0" w:type="auto"/>
        <w:jc w:val="center"/>
        <w:tblLook w:val="04A0" w:firstRow="1" w:lastRow="0" w:firstColumn="1" w:lastColumn="0" w:noHBand="0" w:noVBand="1"/>
      </w:tblPr>
      <w:tblGrid>
        <w:gridCol w:w="2268"/>
        <w:gridCol w:w="2268"/>
        <w:gridCol w:w="2268"/>
        <w:gridCol w:w="2268"/>
      </w:tblGrid>
      <w:tr w:rsidR="00714547" w:rsidRPr="00714547" w14:paraId="70FDEBBA" w14:textId="77777777">
        <w:trPr>
          <w:jc w:val="center"/>
        </w:trPr>
        <w:tc>
          <w:tcPr>
            <w:tcW w:w="2268" w:type="dxa"/>
            <w:vAlign w:val="center"/>
          </w:tcPr>
          <w:p w14:paraId="7938B415" w14:textId="77777777" w:rsidR="004A3D2D" w:rsidRPr="00714547" w:rsidRDefault="005C31B9">
            <w:pPr>
              <w:spacing w:line="240" w:lineRule="auto"/>
              <w:jc w:val="center"/>
              <w:rPr>
                <w:color w:val="000000" w:themeColor="text1"/>
              </w:rPr>
            </w:pPr>
            <w:r w:rsidRPr="00714547">
              <w:rPr>
                <w:b/>
                <w:color w:val="000000" w:themeColor="text1"/>
                <w:sz w:val="20"/>
              </w:rPr>
              <w:t>Dimensão da ciência aberta</w:t>
            </w:r>
          </w:p>
        </w:tc>
        <w:tc>
          <w:tcPr>
            <w:tcW w:w="2268" w:type="dxa"/>
            <w:vAlign w:val="center"/>
          </w:tcPr>
          <w:p w14:paraId="0F617946" w14:textId="77777777" w:rsidR="004A3D2D" w:rsidRPr="00714547" w:rsidRDefault="005C31B9">
            <w:pPr>
              <w:spacing w:line="240" w:lineRule="auto"/>
              <w:jc w:val="center"/>
              <w:rPr>
                <w:color w:val="000000" w:themeColor="text1"/>
              </w:rPr>
            </w:pPr>
            <w:r w:rsidRPr="00714547">
              <w:rPr>
                <w:b/>
                <w:color w:val="000000" w:themeColor="text1"/>
                <w:sz w:val="20"/>
              </w:rPr>
              <w:t>Potencial emancipatório</w:t>
            </w:r>
          </w:p>
        </w:tc>
        <w:tc>
          <w:tcPr>
            <w:tcW w:w="2268" w:type="dxa"/>
            <w:vAlign w:val="center"/>
          </w:tcPr>
          <w:p w14:paraId="29763EC9" w14:textId="77777777" w:rsidR="004A3D2D" w:rsidRPr="00714547" w:rsidRDefault="005C31B9">
            <w:pPr>
              <w:spacing w:line="240" w:lineRule="auto"/>
              <w:jc w:val="center"/>
              <w:rPr>
                <w:color w:val="000000" w:themeColor="text1"/>
              </w:rPr>
            </w:pPr>
            <w:r w:rsidRPr="00714547">
              <w:rPr>
                <w:b/>
                <w:color w:val="000000" w:themeColor="text1"/>
                <w:sz w:val="20"/>
              </w:rPr>
              <w:t>Risco de captura</w:t>
            </w:r>
          </w:p>
        </w:tc>
        <w:tc>
          <w:tcPr>
            <w:tcW w:w="2268" w:type="dxa"/>
            <w:vAlign w:val="center"/>
          </w:tcPr>
          <w:p w14:paraId="38535C05" w14:textId="77777777" w:rsidR="004A3D2D" w:rsidRPr="00714547" w:rsidRDefault="005C31B9">
            <w:pPr>
              <w:spacing w:line="240" w:lineRule="auto"/>
              <w:jc w:val="center"/>
              <w:rPr>
                <w:color w:val="000000" w:themeColor="text1"/>
              </w:rPr>
            </w:pPr>
            <w:r w:rsidRPr="00714547">
              <w:rPr>
                <w:b/>
                <w:color w:val="000000" w:themeColor="text1"/>
                <w:sz w:val="20"/>
              </w:rPr>
              <w:t>Condição para fortalecer a soberania informacional</w:t>
            </w:r>
          </w:p>
        </w:tc>
      </w:tr>
      <w:tr w:rsidR="00714547" w:rsidRPr="00714547" w14:paraId="2AA823E9" w14:textId="77777777">
        <w:trPr>
          <w:jc w:val="center"/>
        </w:trPr>
        <w:tc>
          <w:tcPr>
            <w:tcW w:w="2268" w:type="dxa"/>
            <w:vAlign w:val="center"/>
          </w:tcPr>
          <w:p w14:paraId="58493C73" w14:textId="77777777" w:rsidR="004A3D2D" w:rsidRPr="00714547" w:rsidRDefault="005C31B9">
            <w:pPr>
              <w:spacing w:line="240" w:lineRule="auto"/>
              <w:jc w:val="left"/>
              <w:rPr>
                <w:color w:val="000000" w:themeColor="text1"/>
              </w:rPr>
            </w:pPr>
            <w:r w:rsidRPr="00714547">
              <w:rPr>
                <w:color w:val="000000" w:themeColor="text1"/>
                <w:sz w:val="20"/>
              </w:rPr>
              <w:t>Acesso aberto</w:t>
            </w:r>
          </w:p>
        </w:tc>
        <w:tc>
          <w:tcPr>
            <w:tcW w:w="2268" w:type="dxa"/>
            <w:vAlign w:val="center"/>
          </w:tcPr>
          <w:p w14:paraId="0CA0E79D" w14:textId="77777777" w:rsidR="004A3D2D" w:rsidRPr="00714547" w:rsidRDefault="005C31B9">
            <w:pPr>
              <w:spacing w:line="240" w:lineRule="auto"/>
              <w:jc w:val="left"/>
              <w:rPr>
                <w:color w:val="000000" w:themeColor="text1"/>
              </w:rPr>
            </w:pPr>
            <w:r w:rsidRPr="00714547">
              <w:rPr>
                <w:color w:val="000000" w:themeColor="text1"/>
                <w:sz w:val="20"/>
              </w:rPr>
              <w:t>Amplia circulação do conhecimento e reduz barreiras econômicas</w:t>
            </w:r>
          </w:p>
        </w:tc>
        <w:tc>
          <w:tcPr>
            <w:tcW w:w="2268" w:type="dxa"/>
            <w:vAlign w:val="center"/>
          </w:tcPr>
          <w:p w14:paraId="13E231BA" w14:textId="77777777" w:rsidR="004A3D2D" w:rsidRPr="00714547" w:rsidRDefault="005C31B9">
            <w:pPr>
              <w:spacing w:line="240" w:lineRule="auto"/>
              <w:jc w:val="left"/>
              <w:rPr>
                <w:color w:val="000000" w:themeColor="text1"/>
              </w:rPr>
            </w:pPr>
            <w:r w:rsidRPr="00714547">
              <w:rPr>
                <w:color w:val="000000" w:themeColor="text1"/>
                <w:sz w:val="20"/>
              </w:rPr>
              <w:t>Dependência de oligopólios editoriais</w:t>
            </w:r>
            <w:r w:rsidRPr="00714547">
              <w:rPr>
                <w:color w:val="000000" w:themeColor="text1"/>
                <w:sz w:val="20"/>
              </w:rPr>
              <w:t xml:space="preserve"> e APCs elevados</w:t>
            </w:r>
          </w:p>
        </w:tc>
        <w:tc>
          <w:tcPr>
            <w:tcW w:w="2268" w:type="dxa"/>
            <w:vAlign w:val="center"/>
          </w:tcPr>
          <w:p w14:paraId="679A6F2E" w14:textId="77777777" w:rsidR="004A3D2D" w:rsidRPr="00714547" w:rsidRDefault="005C31B9">
            <w:pPr>
              <w:spacing w:line="240" w:lineRule="auto"/>
              <w:jc w:val="left"/>
              <w:rPr>
                <w:color w:val="000000" w:themeColor="text1"/>
              </w:rPr>
            </w:pPr>
            <w:r w:rsidRPr="00714547">
              <w:rPr>
                <w:color w:val="000000" w:themeColor="text1"/>
                <w:sz w:val="20"/>
              </w:rPr>
              <w:t>Fortalecer editoras públicas, repositórios e modelos não comerciais</w:t>
            </w:r>
          </w:p>
        </w:tc>
      </w:tr>
      <w:tr w:rsidR="00714547" w:rsidRPr="00714547" w14:paraId="4C8BC89E" w14:textId="77777777">
        <w:trPr>
          <w:jc w:val="center"/>
        </w:trPr>
        <w:tc>
          <w:tcPr>
            <w:tcW w:w="2268" w:type="dxa"/>
            <w:vAlign w:val="center"/>
          </w:tcPr>
          <w:p w14:paraId="0F766037" w14:textId="77777777" w:rsidR="004A3D2D" w:rsidRPr="00714547" w:rsidRDefault="005C31B9">
            <w:pPr>
              <w:spacing w:line="240" w:lineRule="auto"/>
              <w:jc w:val="left"/>
              <w:rPr>
                <w:color w:val="000000" w:themeColor="text1"/>
              </w:rPr>
            </w:pPr>
            <w:r w:rsidRPr="00714547">
              <w:rPr>
                <w:color w:val="000000" w:themeColor="text1"/>
                <w:sz w:val="20"/>
              </w:rPr>
              <w:t>Dados científicos abertos</w:t>
            </w:r>
          </w:p>
        </w:tc>
        <w:tc>
          <w:tcPr>
            <w:tcW w:w="2268" w:type="dxa"/>
            <w:vAlign w:val="center"/>
          </w:tcPr>
          <w:p w14:paraId="4B55C4CB" w14:textId="77777777" w:rsidR="004A3D2D" w:rsidRPr="00714547" w:rsidRDefault="005C31B9">
            <w:pPr>
              <w:spacing w:line="240" w:lineRule="auto"/>
              <w:jc w:val="left"/>
              <w:rPr>
                <w:color w:val="000000" w:themeColor="text1"/>
              </w:rPr>
            </w:pPr>
            <w:r w:rsidRPr="00714547">
              <w:rPr>
                <w:color w:val="000000" w:themeColor="text1"/>
                <w:sz w:val="20"/>
              </w:rPr>
              <w:t>Favorece reuso, transparência e cooperação</w:t>
            </w:r>
          </w:p>
        </w:tc>
        <w:tc>
          <w:tcPr>
            <w:tcW w:w="2268" w:type="dxa"/>
            <w:vAlign w:val="center"/>
          </w:tcPr>
          <w:p w14:paraId="346B7D08" w14:textId="77777777" w:rsidR="004A3D2D" w:rsidRPr="00714547" w:rsidRDefault="005C31B9">
            <w:pPr>
              <w:spacing w:line="240" w:lineRule="auto"/>
              <w:jc w:val="left"/>
              <w:rPr>
                <w:color w:val="000000" w:themeColor="text1"/>
              </w:rPr>
            </w:pPr>
            <w:r w:rsidRPr="00714547">
              <w:rPr>
                <w:color w:val="000000" w:themeColor="text1"/>
                <w:sz w:val="20"/>
              </w:rPr>
              <w:t>Extração assimétrica por atores com maior capacidade analítica</w:t>
            </w:r>
          </w:p>
        </w:tc>
        <w:tc>
          <w:tcPr>
            <w:tcW w:w="2268" w:type="dxa"/>
            <w:vAlign w:val="center"/>
          </w:tcPr>
          <w:p w14:paraId="1AA87B38" w14:textId="77777777" w:rsidR="004A3D2D" w:rsidRPr="00714547" w:rsidRDefault="005C31B9">
            <w:pPr>
              <w:spacing w:line="240" w:lineRule="auto"/>
              <w:jc w:val="left"/>
              <w:rPr>
                <w:color w:val="000000" w:themeColor="text1"/>
              </w:rPr>
            </w:pPr>
            <w:r w:rsidRPr="00714547">
              <w:rPr>
                <w:color w:val="000000" w:themeColor="text1"/>
                <w:sz w:val="20"/>
              </w:rPr>
              <w:t xml:space="preserve">Governança de dados, critérios éticos </w:t>
            </w:r>
            <w:r w:rsidRPr="00714547">
              <w:rPr>
                <w:color w:val="000000" w:themeColor="text1"/>
                <w:sz w:val="20"/>
              </w:rPr>
              <w:t>e infraestrutura nacional</w:t>
            </w:r>
          </w:p>
        </w:tc>
      </w:tr>
      <w:tr w:rsidR="00714547" w:rsidRPr="00714547" w14:paraId="1F17832D" w14:textId="77777777">
        <w:trPr>
          <w:jc w:val="center"/>
        </w:trPr>
        <w:tc>
          <w:tcPr>
            <w:tcW w:w="2268" w:type="dxa"/>
            <w:vAlign w:val="center"/>
          </w:tcPr>
          <w:p w14:paraId="299C34DC" w14:textId="77777777" w:rsidR="004A3D2D" w:rsidRPr="00714547" w:rsidRDefault="005C31B9">
            <w:pPr>
              <w:spacing w:line="240" w:lineRule="auto"/>
              <w:jc w:val="left"/>
              <w:rPr>
                <w:color w:val="000000" w:themeColor="text1"/>
              </w:rPr>
            </w:pPr>
            <w:r w:rsidRPr="00714547">
              <w:rPr>
                <w:color w:val="000000" w:themeColor="text1"/>
                <w:sz w:val="20"/>
              </w:rPr>
              <w:t>Repositórios institucionais</w:t>
            </w:r>
          </w:p>
        </w:tc>
        <w:tc>
          <w:tcPr>
            <w:tcW w:w="2268" w:type="dxa"/>
            <w:vAlign w:val="center"/>
          </w:tcPr>
          <w:p w14:paraId="68A49F21" w14:textId="77777777" w:rsidR="004A3D2D" w:rsidRPr="00714547" w:rsidRDefault="005C31B9">
            <w:pPr>
              <w:spacing w:line="240" w:lineRule="auto"/>
              <w:jc w:val="left"/>
              <w:rPr>
                <w:color w:val="000000" w:themeColor="text1"/>
              </w:rPr>
            </w:pPr>
            <w:r w:rsidRPr="00714547">
              <w:rPr>
                <w:color w:val="000000" w:themeColor="text1"/>
                <w:sz w:val="20"/>
              </w:rPr>
              <w:t>Preservação, visibilidade e autonomia institucional</w:t>
            </w:r>
          </w:p>
        </w:tc>
        <w:tc>
          <w:tcPr>
            <w:tcW w:w="2268" w:type="dxa"/>
            <w:vAlign w:val="center"/>
          </w:tcPr>
          <w:p w14:paraId="0E79B292" w14:textId="77777777" w:rsidR="004A3D2D" w:rsidRPr="00714547" w:rsidRDefault="005C31B9">
            <w:pPr>
              <w:spacing w:line="240" w:lineRule="auto"/>
              <w:jc w:val="left"/>
              <w:rPr>
                <w:color w:val="000000" w:themeColor="text1"/>
              </w:rPr>
            </w:pPr>
            <w:r w:rsidRPr="00714547">
              <w:rPr>
                <w:color w:val="000000" w:themeColor="text1"/>
                <w:sz w:val="20"/>
              </w:rPr>
              <w:t>Fragilidade técnica e descontinuidade de financiamento</w:t>
            </w:r>
          </w:p>
        </w:tc>
        <w:tc>
          <w:tcPr>
            <w:tcW w:w="2268" w:type="dxa"/>
            <w:vAlign w:val="center"/>
          </w:tcPr>
          <w:p w14:paraId="6DC44EFF" w14:textId="77777777" w:rsidR="004A3D2D" w:rsidRPr="00714547" w:rsidRDefault="005C31B9">
            <w:pPr>
              <w:spacing w:line="240" w:lineRule="auto"/>
              <w:jc w:val="left"/>
              <w:rPr>
                <w:color w:val="000000" w:themeColor="text1"/>
              </w:rPr>
            </w:pPr>
            <w:r w:rsidRPr="00714547">
              <w:rPr>
                <w:color w:val="000000" w:themeColor="text1"/>
                <w:sz w:val="20"/>
              </w:rPr>
              <w:t>Políticas institucionais estáveis e integração federada</w:t>
            </w:r>
          </w:p>
        </w:tc>
      </w:tr>
      <w:tr w:rsidR="00714547" w:rsidRPr="00714547" w14:paraId="547333DB" w14:textId="77777777">
        <w:trPr>
          <w:jc w:val="center"/>
        </w:trPr>
        <w:tc>
          <w:tcPr>
            <w:tcW w:w="2268" w:type="dxa"/>
            <w:vAlign w:val="center"/>
          </w:tcPr>
          <w:p w14:paraId="6410169C" w14:textId="77777777" w:rsidR="004A3D2D" w:rsidRPr="00714547" w:rsidRDefault="005C31B9">
            <w:pPr>
              <w:spacing w:line="240" w:lineRule="auto"/>
              <w:jc w:val="left"/>
              <w:rPr>
                <w:color w:val="000000" w:themeColor="text1"/>
              </w:rPr>
            </w:pPr>
            <w:r w:rsidRPr="00714547">
              <w:rPr>
                <w:color w:val="000000" w:themeColor="text1"/>
                <w:sz w:val="20"/>
              </w:rPr>
              <w:t>Interoperabilidade e padrões</w:t>
            </w:r>
          </w:p>
        </w:tc>
        <w:tc>
          <w:tcPr>
            <w:tcW w:w="2268" w:type="dxa"/>
            <w:vAlign w:val="center"/>
          </w:tcPr>
          <w:p w14:paraId="58404087" w14:textId="77777777" w:rsidR="004A3D2D" w:rsidRPr="00714547" w:rsidRDefault="005C31B9">
            <w:pPr>
              <w:spacing w:line="240" w:lineRule="auto"/>
              <w:jc w:val="left"/>
              <w:rPr>
                <w:color w:val="000000" w:themeColor="text1"/>
              </w:rPr>
            </w:pPr>
            <w:r w:rsidRPr="00714547">
              <w:rPr>
                <w:color w:val="000000" w:themeColor="text1"/>
                <w:sz w:val="20"/>
              </w:rPr>
              <w:t>Facilita</w:t>
            </w:r>
            <w:r w:rsidRPr="00714547">
              <w:rPr>
                <w:color w:val="000000" w:themeColor="text1"/>
                <w:sz w:val="20"/>
              </w:rPr>
              <w:t xml:space="preserve"> circulação e integração de acervos</w:t>
            </w:r>
          </w:p>
        </w:tc>
        <w:tc>
          <w:tcPr>
            <w:tcW w:w="2268" w:type="dxa"/>
            <w:vAlign w:val="center"/>
          </w:tcPr>
          <w:p w14:paraId="33F85D6D" w14:textId="77777777" w:rsidR="004A3D2D" w:rsidRPr="00714547" w:rsidRDefault="005C31B9">
            <w:pPr>
              <w:spacing w:line="240" w:lineRule="auto"/>
              <w:jc w:val="left"/>
              <w:rPr>
                <w:color w:val="000000" w:themeColor="text1"/>
              </w:rPr>
            </w:pPr>
            <w:r w:rsidRPr="00714547">
              <w:rPr>
                <w:color w:val="000000" w:themeColor="text1"/>
                <w:sz w:val="20"/>
              </w:rPr>
              <w:t>Subordinação a padrões definidos fora da região</w:t>
            </w:r>
          </w:p>
        </w:tc>
        <w:tc>
          <w:tcPr>
            <w:tcW w:w="2268" w:type="dxa"/>
            <w:vAlign w:val="center"/>
          </w:tcPr>
          <w:p w14:paraId="5A24E507" w14:textId="77777777" w:rsidR="004A3D2D" w:rsidRPr="00714547" w:rsidRDefault="005C31B9">
            <w:pPr>
              <w:spacing w:line="240" w:lineRule="auto"/>
              <w:jc w:val="left"/>
              <w:rPr>
                <w:color w:val="000000" w:themeColor="text1"/>
              </w:rPr>
            </w:pPr>
            <w:r w:rsidRPr="00714547">
              <w:rPr>
                <w:color w:val="000000" w:themeColor="text1"/>
                <w:sz w:val="20"/>
              </w:rPr>
              <w:t>Participação ativa na definição de padrões e uso de tecnologias abertas</w:t>
            </w:r>
          </w:p>
        </w:tc>
      </w:tr>
      <w:tr w:rsidR="00714547" w:rsidRPr="00714547" w14:paraId="4F7BE32E" w14:textId="77777777">
        <w:trPr>
          <w:jc w:val="center"/>
        </w:trPr>
        <w:tc>
          <w:tcPr>
            <w:tcW w:w="2268" w:type="dxa"/>
            <w:vAlign w:val="center"/>
          </w:tcPr>
          <w:p w14:paraId="62992B21" w14:textId="77777777" w:rsidR="004A3D2D" w:rsidRPr="00714547" w:rsidRDefault="005C31B9">
            <w:pPr>
              <w:spacing w:line="240" w:lineRule="auto"/>
              <w:jc w:val="left"/>
              <w:rPr>
                <w:color w:val="000000" w:themeColor="text1"/>
              </w:rPr>
            </w:pPr>
            <w:r w:rsidRPr="00714547">
              <w:rPr>
                <w:color w:val="000000" w:themeColor="text1"/>
                <w:sz w:val="20"/>
              </w:rPr>
              <w:t>Formação e cultura científica</w:t>
            </w:r>
          </w:p>
        </w:tc>
        <w:tc>
          <w:tcPr>
            <w:tcW w:w="2268" w:type="dxa"/>
            <w:vAlign w:val="center"/>
          </w:tcPr>
          <w:p w14:paraId="29187146" w14:textId="77777777" w:rsidR="004A3D2D" w:rsidRPr="00714547" w:rsidRDefault="005C31B9">
            <w:pPr>
              <w:spacing w:line="240" w:lineRule="auto"/>
              <w:jc w:val="left"/>
              <w:rPr>
                <w:color w:val="000000" w:themeColor="text1"/>
              </w:rPr>
            </w:pPr>
            <w:r w:rsidRPr="00714547">
              <w:rPr>
                <w:color w:val="000000" w:themeColor="text1"/>
                <w:sz w:val="20"/>
              </w:rPr>
              <w:t>Amplia capacidade de gestão e uso crítico dos dados</w:t>
            </w:r>
          </w:p>
        </w:tc>
        <w:tc>
          <w:tcPr>
            <w:tcW w:w="2268" w:type="dxa"/>
            <w:vAlign w:val="center"/>
          </w:tcPr>
          <w:p w14:paraId="29BE4D91" w14:textId="77777777" w:rsidR="004A3D2D" w:rsidRPr="00714547" w:rsidRDefault="005C31B9">
            <w:pPr>
              <w:spacing w:line="240" w:lineRule="auto"/>
              <w:jc w:val="left"/>
              <w:rPr>
                <w:color w:val="000000" w:themeColor="text1"/>
              </w:rPr>
            </w:pPr>
            <w:r w:rsidRPr="00714547">
              <w:rPr>
                <w:color w:val="000000" w:themeColor="text1"/>
                <w:sz w:val="20"/>
              </w:rPr>
              <w:t>Adoção formal sem</w:t>
            </w:r>
            <w:r w:rsidRPr="00714547">
              <w:rPr>
                <w:color w:val="000000" w:themeColor="text1"/>
                <w:sz w:val="20"/>
              </w:rPr>
              <w:t xml:space="preserve"> transformação institucional</w:t>
            </w:r>
          </w:p>
        </w:tc>
        <w:tc>
          <w:tcPr>
            <w:tcW w:w="2268" w:type="dxa"/>
            <w:vAlign w:val="center"/>
          </w:tcPr>
          <w:p w14:paraId="04B283EE" w14:textId="77777777" w:rsidR="004A3D2D" w:rsidRPr="00714547" w:rsidRDefault="005C31B9">
            <w:pPr>
              <w:spacing w:line="240" w:lineRule="auto"/>
              <w:jc w:val="left"/>
              <w:rPr>
                <w:color w:val="000000" w:themeColor="text1"/>
              </w:rPr>
            </w:pPr>
            <w:r w:rsidRPr="00714547">
              <w:rPr>
                <w:color w:val="000000" w:themeColor="text1"/>
                <w:sz w:val="20"/>
              </w:rPr>
              <w:t>Formação continuada e alinhamento com políticas públicas de CT&amp;I</w:t>
            </w:r>
          </w:p>
        </w:tc>
      </w:tr>
    </w:tbl>
    <w:p w14:paraId="5EC72B82" w14:textId="77777777" w:rsidR="004A3D2D" w:rsidRPr="00714547" w:rsidRDefault="005C31B9">
      <w:pPr>
        <w:pStyle w:val="SourceLine"/>
        <w:rPr>
          <w:color w:val="000000" w:themeColor="text1"/>
        </w:rPr>
      </w:pPr>
      <w:r w:rsidRPr="00714547">
        <w:rPr>
          <w:color w:val="000000" w:themeColor="text1"/>
        </w:rPr>
        <w:t>Fonte: elaboração do autor.</w:t>
      </w:r>
    </w:p>
    <w:p w14:paraId="19DD053A" w14:textId="77777777" w:rsidR="004A3D2D" w:rsidRPr="00714547" w:rsidRDefault="005C31B9">
      <w:pPr>
        <w:rPr>
          <w:color w:val="000000" w:themeColor="text1"/>
        </w:rPr>
      </w:pPr>
      <w:r w:rsidRPr="00714547">
        <w:rPr>
          <w:color w:val="000000" w:themeColor="text1"/>
        </w:rPr>
        <w:t>A valorização da produção científica local é uma dimensão estratégica da soberania informacional. As hierarquias do sistema mundial d</w:t>
      </w:r>
      <w:r w:rsidRPr="00714547">
        <w:rPr>
          <w:color w:val="000000" w:themeColor="text1"/>
        </w:rPr>
        <w:t xml:space="preserve">e ciência invisibilizam ou marginalizam a produção de países periféricos, subordinando-a aos critérios de avaliação dos centros hegemônicos. A ciência aberta, especialmente na sua modalidade de "diamond open access" desenvolvida na América Latina, oferece </w:t>
      </w:r>
      <w:r w:rsidRPr="00714547">
        <w:rPr>
          <w:color w:val="000000" w:themeColor="text1"/>
        </w:rPr>
        <w:t>possibilidades de valorização da produção local sem subordinação aos critérios internacionais dominantes.</w:t>
      </w:r>
    </w:p>
    <w:p w14:paraId="4F1E443B" w14:textId="77777777" w:rsidR="004A3D2D" w:rsidRPr="00714547" w:rsidRDefault="005C31B9">
      <w:pPr>
        <w:pStyle w:val="Ttulo3"/>
        <w:rPr>
          <w:color w:val="000000" w:themeColor="text1"/>
        </w:rPr>
      </w:pPr>
      <w:bookmarkStart w:id="77" w:name="_Toc224326898"/>
      <w:r w:rsidRPr="00714547">
        <w:rPr>
          <w:color w:val="000000" w:themeColor="text1"/>
        </w:rPr>
        <w:t>8.7 CIÊNCIA ABERTA E AUTONOMIA EPISTÊMICA</w:t>
      </w:r>
      <w:bookmarkEnd w:id="77"/>
    </w:p>
    <w:p w14:paraId="572C742F" w14:textId="77777777" w:rsidR="004A3D2D" w:rsidRPr="00714547" w:rsidRDefault="005C31B9">
      <w:pPr>
        <w:rPr>
          <w:color w:val="000000" w:themeColor="text1"/>
        </w:rPr>
      </w:pPr>
      <w:r w:rsidRPr="00714547">
        <w:rPr>
          <w:color w:val="000000" w:themeColor="text1"/>
        </w:rPr>
        <w:t xml:space="preserve">A ciência aberta e as infraestruturas acadêmicas analisadas oferecem recursos importantes para a construção </w:t>
      </w:r>
      <w:r w:rsidRPr="00714547">
        <w:rPr>
          <w:color w:val="000000" w:themeColor="text1"/>
        </w:rPr>
        <w:t>de soberania informacional. Diferentemente das plataformas corporativas dominantes, que operam segundo lógicas de extração de valor, as infraestruturas acadêmicas são construídas sobre princípios de preservação, acesso democrático e serviço público.</w:t>
      </w:r>
    </w:p>
    <w:p w14:paraId="5F72065D" w14:textId="77777777" w:rsidR="004A3D2D" w:rsidRPr="00714547" w:rsidRDefault="005C31B9">
      <w:pPr>
        <w:rPr>
          <w:color w:val="000000" w:themeColor="text1"/>
        </w:rPr>
      </w:pPr>
      <w:r w:rsidRPr="00714547">
        <w:rPr>
          <w:color w:val="000000" w:themeColor="text1"/>
        </w:rPr>
        <w:t>A expe</w:t>
      </w:r>
      <w:r w:rsidRPr="00714547">
        <w:rPr>
          <w:color w:val="000000" w:themeColor="text1"/>
        </w:rPr>
        <w:t>riência latino-americana com modelos de ciência aberta — em especial o acesso aberto diamante, consolidado e projetado internacionalmente por redes como SciELO e Redalyc — constitui uma contribuição relevante para o debate global. Esse modelo, baseado em p</w:t>
      </w:r>
      <w:r w:rsidRPr="00714547">
        <w:rPr>
          <w:color w:val="000000" w:themeColor="text1"/>
        </w:rPr>
        <w:t>eriódicos que não cobram taxas nem de leitura nem de publicação aos autores, contrasta com os modelos híbridos predominantes nos países centrais, nos quais o acesso aberto frequentemente depende do pagamento de taxas de processamento de artigos.</w:t>
      </w:r>
    </w:p>
    <w:p w14:paraId="346B0F14" w14:textId="77777777" w:rsidR="004A3D2D" w:rsidRPr="00714547" w:rsidRDefault="005C31B9">
      <w:pPr>
        <w:rPr>
          <w:color w:val="000000" w:themeColor="text1"/>
        </w:rPr>
      </w:pPr>
      <w:r w:rsidRPr="00714547">
        <w:rPr>
          <w:color w:val="000000" w:themeColor="text1"/>
        </w:rPr>
        <w:t xml:space="preserve">A justiça </w:t>
      </w:r>
      <w:r w:rsidRPr="00714547">
        <w:rPr>
          <w:color w:val="000000" w:themeColor="text1"/>
        </w:rPr>
        <w:t>epistêmica, como horizonte normativo para a ciência aberta, implica o reconhecimento da diversidade de formas de conhecimento e a superação das hierarquias que subordinam saberes periféricos a epistemologias hegemônicas. Essa perspectiva evidencia que a ci</w:t>
      </w:r>
      <w:r w:rsidRPr="00714547">
        <w:rPr>
          <w:color w:val="000000" w:themeColor="text1"/>
        </w:rPr>
        <w:t>ência aberta não é apenas uma questão de disponibilização de documentos, mas implica transformações mais profundas nas formas de produzir e validar conhecimento.</w:t>
      </w:r>
    </w:p>
    <w:p w14:paraId="0A2E3E52" w14:textId="77777777" w:rsidR="004A3D2D" w:rsidRPr="00714547" w:rsidRDefault="005C31B9">
      <w:pPr>
        <w:rPr>
          <w:color w:val="000000" w:themeColor="text1"/>
        </w:rPr>
      </w:pPr>
      <w:r w:rsidRPr="00714547">
        <w:rPr>
          <w:color w:val="000000" w:themeColor="text1"/>
        </w:rPr>
        <w:t>Os desafios para a ciência aberta na América Latina são significativos, incluindo a escassez d</w:t>
      </w:r>
      <w:r w:rsidRPr="00714547">
        <w:rPr>
          <w:color w:val="000000" w:themeColor="text1"/>
        </w:rPr>
        <w:t>e recursos financeiros, a dependência tecnológica e a pressão por avaliações de desempenho que priorizam publicações em periódicos internacionais. Contudo, as experiências acumuladas por redes como SciELO e Redalyc demonstram que é possível construir infra</w:t>
      </w:r>
      <w:r w:rsidRPr="00714547">
        <w:rPr>
          <w:color w:val="000000" w:themeColor="text1"/>
        </w:rPr>
        <w:t>estruturas de comunicação científica que atendam às necessidades específicas dos contextos periféricos.</w:t>
      </w:r>
    </w:p>
    <w:p w14:paraId="2B199147" w14:textId="77777777" w:rsidR="004A3D2D" w:rsidRPr="00714547" w:rsidRDefault="005C31B9">
      <w:pPr>
        <w:pStyle w:val="Ttulo1"/>
        <w:pageBreakBefore/>
        <w:rPr>
          <w:color w:val="000000" w:themeColor="text1"/>
        </w:rPr>
      </w:pPr>
      <w:bookmarkStart w:id="78" w:name="_Toc224326899"/>
      <w:r w:rsidRPr="00714547">
        <w:rPr>
          <w:color w:val="000000" w:themeColor="text1"/>
        </w:rPr>
        <w:t>CAPÍTULO 9</w:t>
      </w:r>
      <w:bookmarkEnd w:id="78"/>
    </w:p>
    <w:p w14:paraId="0EE72132" w14:textId="77777777" w:rsidR="004A3D2D" w:rsidRPr="00714547" w:rsidRDefault="005C31B9">
      <w:pPr>
        <w:pStyle w:val="Ttulo2"/>
        <w:rPr>
          <w:color w:val="000000" w:themeColor="text1"/>
        </w:rPr>
      </w:pPr>
      <w:bookmarkStart w:id="79" w:name="_Toc224326900"/>
      <w:r w:rsidRPr="00714547">
        <w:rPr>
          <w:color w:val="000000" w:themeColor="text1"/>
        </w:rPr>
        <w:t>UNIVERSIDADES, BIBLIOTECAS, REPOSITÓRIOS E INFRAESTRUTURAS ACADÊMICAS COMO ESPAÇOS DE AUTONOMIA</w:t>
      </w:r>
      <w:bookmarkEnd w:id="79"/>
    </w:p>
    <w:p w14:paraId="53F12AD1" w14:textId="77777777" w:rsidR="004A3D2D" w:rsidRPr="00714547" w:rsidRDefault="005C31B9">
      <w:pPr>
        <w:pStyle w:val="Ttulo3"/>
        <w:rPr>
          <w:color w:val="000000" w:themeColor="text1"/>
        </w:rPr>
      </w:pPr>
      <w:bookmarkStart w:id="80" w:name="_Toc224326901"/>
      <w:r w:rsidRPr="00714547">
        <w:rPr>
          <w:color w:val="000000" w:themeColor="text1"/>
        </w:rPr>
        <w:t>9.1 UNIVERSIDADES PÚBLICAS E PRODUÇÃO DE CONH</w:t>
      </w:r>
      <w:r w:rsidRPr="00714547">
        <w:rPr>
          <w:color w:val="000000" w:themeColor="text1"/>
        </w:rPr>
        <w:t>ECIMENTO</w:t>
      </w:r>
      <w:bookmarkEnd w:id="80"/>
    </w:p>
    <w:p w14:paraId="660481D8" w14:textId="77777777" w:rsidR="004A3D2D" w:rsidRPr="00714547" w:rsidRDefault="005C31B9">
      <w:pPr>
        <w:rPr>
          <w:color w:val="000000" w:themeColor="text1"/>
        </w:rPr>
      </w:pPr>
      <w:r w:rsidRPr="00714547">
        <w:rPr>
          <w:color w:val="000000" w:themeColor="text1"/>
        </w:rPr>
        <w:t xml:space="preserve">As universidades públicas ocupam uma posição singular no ecossistema de produção de conhecimento das sociedades contemporâneas. Financiadas predominantemente por recursos públicos, elas geram grande parte da pesquisa científica que alimenta tanto </w:t>
      </w:r>
      <w:r w:rsidRPr="00714547">
        <w:rPr>
          <w:color w:val="000000" w:themeColor="text1"/>
        </w:rPr>
        <w:t>a inovação tecnológica quanto o debate público. No entanto, essa produção frequentemente escapa ao controle das próprias instituições geradoras, sendo apropriada por editoras comerciais e plataformas de indexação que operam segundo lógicas de mercado estra</w:t>
      </w:r>
      <w:r w:rsidRPr="00714547">
        <w:rPr>
          <w:color w:val="000000" w:themeColor="text1"/>
        </w:rPr>
        <w:t>nhas aos propósitos originais do conhecimento científico.</w:t>
      </w:r>
    </w:p>
    <w:p w14:paraId="55F62737" w14:textId="77777777" w:rsidR="004A3D2D" w:rsidRPr="00714547" w:rsidRDefault="005C31B9">
      <w:pPr>
        <w:rPr>
          <w:color w:val="000000" w:themeColor="text1"/>
        </w:rPr>
      </w:pPr>
      <w:r w:rsidRPr="00714547">
        <w:rPr>
          <w:color w:val="000000" w:themeColor="text1"/>
        </w:rPr>
        <w:t>John Willinsky, em "The Access Principle: The Case for Open Access to Research and Scholarship", argumenta que o conhecimento produzido com recursos públicos deve estar disponível ao público que o f</w:t>
      </w:r>
      <w:r w:rsidRPr="00714547">
        <w:rPr>
          <w:color w:val="000000" w:themeColor="text1"/>
        </w:rPr>
        <w:t>inanciou. Essa proposição, aparentemente simples, desafia décadas de práticas consolidadas no sistema de comunicação científica, onde o acesso ao conhecimento é mediado por barreiras econômicas que excluem grande parte da população mundial. A lógica do ace</w:t>
      </w:r>
      <w:r w:rsidRPr="00714547">
        <w:rPr>
          <w:color w:val="000000" w:themeColor="text1"/>
        </w:rPr>
        <w:t>sso aberto, portanto, não se limita a uma questão técnica de disponibilização de documentos, mas implica uma reconfiguração dos circuitos de poder que estruturam a produção e circulação do conhecimento (2006).</w:t>
      </w:r>
    </w:p>
    <w:p w14:paraId="5F4B4A76" w14:textId="77777777" w:rsidR="004A3D2D" w:rsidRPr="00714547" w:rsidRDefault="005C31B9">
      <w:pPr>
        <w:rPr>
          <w:color w:val="000000" w:themeColor="text1"/>
        </w:rPr>
      </w:pPr>
      <w:r w:rsidRPr="00714547">
        <w:rPr>
          <w:color w:val="000000" w:themeColor="text1"/>
        </w:rPr>
        <w:t xml:space="preserve">A análise de Peter Suber sobre o movimento de </w:t>
      </w:r>
      <w:r w:rsidRPr="00714547">
        <w:rPr>
          <w:color w:val="000000" w:themeColor="text1"/>
        </w:rPr>
        <w:t>acesso aberto destaca que as universidades têm interesse direto em maximizar o impacto de suas pesquisas, o que naturalmente converge com a ampliação do acesso. Contudo, essa convergência nem sempre se traduz em políticas institucionais efetivas. Muitas un</w:t>
      </w:r>
      <w:r w:rsidRPr="00714547">
        <w:rPr>
          <w:color w:val="000000" w:themeColor="text1"/>
        </w:rPr>
        <w:t>iversidades mantêm políticas de transferência de direitos autorais favoráveis às editoras comerciais, subordinando o interesse público a arranjos privados de publicação. Essa contradição entre discurso e prática revela a força das inércias institucionais e</w:t>
      </w:r>
      <w:r w:rsidRPr="00714547">
        <w:rPr>
          <w:color w:val="000000" w:themeColor="text1"/>
        </w:rPr>
        <w:t xml:space="preserve"> a necessidade de intervenções normativas que garantam a primazia do interesse público (2012).</w:t>
      </w:r>
    </w:p>
    <w:p w14:paraId="667476C5" w14:textId="77777777" w:rsidR="004A3D2D" w:rsidRPr="00714547" w:rsidRDefault="005C31B9">
      <w:pPr>
        <w:rPr>
          <w:color w:val="000000" w:themeColor="text1"/>
        </w:rPr>
      </w:pPr>
      <w:r w:rsidRPr="00714547">
        <w:rPr>
          <w:color w:val="000000" w:themeColor="text1"/>
        </w:rPr>
        <w:t>A produção de conhecimento em universidades públicas brasileiras e latino-americanas enfrenta desafios específicos derivados da posição periférica dessas institu</w:t>
      </w:r>
      <w:r w:rsidRPr="00714547">
        <w:rPr>
          <w:color w:val="000000" w:themeColor="text1"/>
        </w:rPr>
        <w:t>ições no sistema mundial de ciência. Como demonstra Juan Pablo Alperin em sua pesquisa sobre o impacto público do acesso aberto na América Latina, as universidades da região historicamente desenvolveram estratégias próprias de visibilidade científica, freq</w:t>
      </w:r>
      <w:r w:rsidRPr="00714547">
        <w:rPr>
          <w:color w:val="000000" w:themeColor="text1"/>
        </w:rPr>
        <w:t>uentemente baseadas em modelos de acesso aberto não comerciais. Essa tradição, que remonta às redes SciELO e Redalyc, constitui um ativo importante para a construção de alternativas às plataformas corporativas dominantes (2015).</w:t>
      </w:r>
    </w:p>
    <w:p w14:paraId="1CFD3E9B" w14:textId="77777777" w:rsidR="004A3D2D" w:rsidRPr="00714547" w:rsidRDefault="005C31B9">
      <w:pPr>
        <w:rPr>
          <w:color w:val="000000" w:themeColor="text1"/>
        </w:rPr>
      </w:pPr>
      <w:r w:rsidRPr="00714547">
        <w:rPr>
          <w:color w:val="000000" w:themeColor="text1"/>
        </w:rPr>
        <w:t>A dimensão política da prod</w:t>
      </w:r>
      <w:r w:rsidRPr="00714547">
        <w:rPr>
          <w:color w:val="000000" w:themeColor="text1"/>
        </w:rPr>
        <w:t>ução universitária de conhecimento torna-se ainda mais evidente quando consideramos as implicações do colonialismo de dados. As universidades não apenas produzem conhecimento, mas também geram enormes quantidades de dados sobre estudantes, pesquisadores, p</w:t>
      </w:r>
      <w:r w:rsidRPr="00714547">
        <w:rPr>
          <w:color w:val="000000" w:themeColor="text1"/>
        </w:rPr>
        <w:t>rocessos de ensino e pesquisa. A governança desses dados — onde são armazenados, quem tem acesso, como são utilizados — configura-se como um campo de disputa estratégico. A adoção indiscriminada de plataformas educacionais corporativas, muitas vezes sem av</w:t>
      </w:r>
      <w:r w:rsidRPr="00714547">
        <w:rPr>
          <w:color w:val="000000" w:themeColor="text1"/>
        </w:rPr>
        <w:t>aliação adequada de seus termos de serviço, representa uma forma de externalização da soberania informacional das instituições públicas.</w:t>
      </w:r>
    </w:p>
    <w:p w14:paraId="3A578E62" w14:textId="77777777" w:rsidR="004A3D2D" w:rsidRPr="00714547" w:rsidRDefault="005C31B9">
      <w:pPr>
        <w:pStyle w:val="Ttulo3"/>
        <w:rPr>
          <w:color w:val="000000" w:themeColor="text1"/>
        </w:rPr>
      </w:pPr>
      <w:bookmarkStart w:id="81" w:name="_Toc224326902"/>
      <w:r w:rsidRPr="00714547">
        <w:rPr>
          <w:color w:val="000000" w:themeColor="text1"/>
        </w:rPr>
        <w:t>9.2 BIBLIOTECAS E REPOSITÓRIOS INSTITUCIONAIS</w:t>
      </w:r>
      <w:bookmarkEnd w:id="81"/>
    </w:p>
    <w:p w14:paraId="4BFE29C8" w14:textId="77777777" w:rsidR="004A3D2D" w:rsidRPr="00714547" w:rsidRDefault="005C31B9">
      <w:pPr>
        <w:rPr>
          <w:color w:val="000000" w:themeColor="text1"/>
        </w:rPr>
      </w:pPr>
      <w:r w:rsidRPr="00714547">
        <w:rPr>
          <w:color w:val="000000" w:themeColor="text1"/>
        </w:rPr>
        <w:t>As bibliotecas universitárias e os repositórios institucionais representa</w:t>
      </w:r>
      <w:r w:rsidRPr="00714547">
        <w:rPr>
          <w:color w:val="000000" w:themeColor="text1"/>
        </w:rPr>
        <w:t xml:space="preserve">m infraestruturas críticas para a autonomia informacional das universidades. Diferentemente das plataformas comerciais que operam segundo lógicas de extração, bibliotecas e repositórios são construídos sobre princípios de preservação, acesso democrático e </w:t>
      </w:r>
      <w:r w:rsidRPr="00714547">
        <w:rPr>
          <w:color w:val="000000" w:themeColor="text1"/>
        </w:rPr>
        <w:t>serviço público. Essa diferença fundamental de orientação normativa os torna candidatos naturais a protagonistas de estratégias de soberania digital.</w:t>
      </w:r>
    </w:p>
    <w:p w14:paraId="7095B1DF" w14:textId="77777777" w:rsidR="004A3D2D" w:rsidRPr="00714547" w:rsidRDefault="005C31B9">
      <w:pPr>
        <w:rPr>
          <w:color w:val="000000" w:themeColor="text1"/>
        </w:rPr>
      </w:pPr>
      <w:r w:rsidRPr="00714547">
        <w:rPr>
          <w:color w:val="000000" w:themeColor="text1"/>
        </w:rPr>
        <w:t>A análise de Clifford Lynch sobre repositórios institucionais argumenta que esses repositivos constituem i</w:t>
      </w:r>
      <w:r w:rsidRPr="00714547">
        <w:rPr>
          <w:color w:val="000000" w:themeColor="text1"/>
        </w:rPr>
        <w:t>nfraestrutura essencial para a produção de conhecimento na era digital. Sua função vai além do simples arquivamento de documentos, englobando a preservação da memória institucional, a garantia de acesso duradouro à produção acadêmica e a constituição de ba</w:t>
      </w:r>
      <w:r w:rsidRPr="00714547">
        <w:rPr>
          <w:color w:val="000000" w:themeColor="text1"/>
        </w:rPr>
        <w:t>ses para novas formas de análise e descoberta científica. Essa perspectiva amplia a compreensão do papel dos repositórios, situando-os como componentes estratégicos de ecossistemas de conhecimento (2003).</w:t>
      </w:r>
    </w:p>
    <w:p w14:paraId="39D5BE82" w14:textId="77777777" w:rsidR="004A3D2D" w:rsidRPr="00714547" w:rsidRDefault="005C31B9">
      <w:pPr>
        <w:rPr>
          <w:color w:val="000000" w:themeColor="text1"/>
        </w:rPr>
      </w:pPr>
      <w:r w:rsidRPr="00714547">
        <w:rPr>
          <w:color w:val="000000" w:themeColor="text1"/>
        </w:rPr>
        <w:t>O desenvolvimento de repositórios institucionais no</w:t>
      </w:r>
      <w:r w:rsidRPr="00714547">
        <w:rPr>
          <w:color w:val="000000" w:themeColor="text1"/>
        </w:rPr>
        <w:t xml:space="preserve"> Brasil e na América Latina seguiu trajetórias distintas daquelas observadas nos países centrais. Enquanto nos Estados Unidos e na Europa os repositórios frequentemente surgiram como resposta a mandatos de financiadores de pesquisa, na América Latina eles </w:t>
      </w:r>
      <w:r w:rsidRPr="00714547">
        <w:rPr>
          <w:color w:val="000000" w:themeColor="text1"/>
        </w:rPr>
        <w:t>se desenvolveram em contextos de escassez de recursos para assinaturas de periódicos, constituindo-se como alternativas viáveis para ampliação do acesso. Essa origem conferiu aos repositórios latino-americanos uma orientação mais explicitamente política, v</w:t>
      </w:r>
      <w:r w:rsidRPr="00714547">
        <w:rPr>
          <w:color w:val="000000" w:themeColor="text1"/>
        </w:rPr>
        <w:t>inculada a projetos de democratização do conhecimento.</w:t>
      </w:r>
    </w:p>
    <w:p w14:paraId="57FA5CDD" w14:textId="77777777" w:rsidR="004A3D2D" w:rsidRPr="00714547" w:rsidRDefault="005C31B9">
      <w:pPr>
        <w:rPr>
          <w:color w:val="000000" w:themeColor="text1"/>
        </w:rPr>
      </w:pPr>
      <w:r w:rsidRPr="00714547">
        <w:rPr>
          <w:color w:val="000000" w:themeColor="text1"/>
        </w:rPr>
        <w:t xml:space="preserve">A análise de Josep Barrueco e Miquel Termens, sobre preservação digital em repositórios institucionais, revela desafios significativos. A preservação de longo prazo de documentos digitais exige </w:t>
      </w:r>
      <w:r w:rsidRPr="00714547">
        <w:rPr>
          <w:color w:val="000000" w:themeColor="text1"/>
        </w:rPr>
        <w:t>infraestruturas técnicas e organizacionais que muitas instituições não possuem. Questões relacionadas à migração de formatos, à integridade de dados e à autenticidade de documentos exigem competências especializadas e investimentos contínuos que nem sempre</w:t>
      </w:r>
      <w:r w:rsidRPr="00714547">
        <w:rPr>
          <w:color w:val="000000" w:themeColor="text1"/>
        </w:rPr>
        <w:t xml:space="preserve"> estão disponíveis. Essa fragilidade estrutural representa um risco para a autonomia informacional, na medida em que pode levar à dependência de serviços corporativos de preservação (2022).</w:t>
      </w:r>
    </w:p>
    <w:p w14:paraId="3AC969BF" w14:textId="77777777" w:rsidR="004A3D2D" w:rsidRPr="00714547" w:rsidRDefault="005C31B9">
      <w:pPr>
        <w:pStyle w:val="Ttulo3"/>
        <w:rPr>
          <w:color w:val="000000" w:themeColor="text1"/>
        </w:rPr>
      </w:pPr>
      <w:bookmarkStart w:id="82" w:name="_Toc224326903"/>
      <w:r w:rsidRPr="00714547">
        <w:rPr>
          <w:color w:val="000000" w:themeColor="text1"/>
        </w:rPr>
        <w:t>9.3 INFRAESTRUTURAS ACADÊMICAS NACIONAIS</w:t>
      </w:r>
      <w:bookmarkEnd w:id="82"/>
    </w:p>
    <w:p w14:paraId="5BEA8799" w14:textId="77777777" w:rsidR="004A3D2D" w:rsidRPr="00714547" w:rsidRDefault="005C31B9">
      <w:pPr>
        <w:rPr>
          <w:color w:val="000000" w:themeColor="text1"/>
        </w:rPr>
      </w:pPr>
      <w:r w:rsidRPr="00714547">
        <w:rPr>
          <w:color w:val="000000" w:themeColor="text1"/>
        </w:rPr>
        <w:t>A construção de autonomia</w:t>
      </w:r>
      <w:r w:rsidRPr="00714547">
        <w:rPr>
          <w:color w:val="000000" w:themeColor="text1"/>
        </w:rPr>
        <w:t xml:space="preserve"> informacional não pode se restringir ao nível institucional. É necessário pensar em infraestruturas acadêmicas que operem em escala nacional, articulando repositórios, bibliotecas e outras instituições em redes coordenadas. Essa dimensão coletiva é fundam</w:t>
      </w:r>
      <w:r w:rsidRPr="00714547">
        <w:rPr>
          <w:color w:val="000000" w:themeColor="text1"/>
        </w:rPr>
        <w:t>ental para alcançar a escala e a diversidade necessárias para competir, ainda que de forma diferenciada, com as plataformas globais.</w:t>
      </w:r>
    </w:p>
    <w:p w14:paraId="4F60CFCC" w14:textId="77777777" w:rsidR="004A3D2D" w:rsidRPr="00714547" w:rsidRDefault="005C31B9">
      <w:pPr>
        <w:rPr>
          <w:color w:val="000000" w:themeColor="text1"/>
        </w:rPr>
      </w:pPr>
      <w:r w:rsidRPr="00714547">
        <w:rPr>
          <w:color w:val="000000" w:themeColor="text1"/>
        </w:rPr>
        <w:t>No Brasil, a experiência do repositório Alice, mantido pelo Instituto Brasileiro de Informação em Ciência e Tecnologia (IBI</w:t>
      </w:r>
      <w:r w:rsidRPr="00714547">
        <w:rPr>
          <w:color w:val="000000" w:themeColor="text1"/>
        </w:rPr>
        <w:t>CT), representa uma tentativa de construção de infraestrutura nacional de acesso ao conhecimento científico. Ao agregar metadados de repositórios institucionais de todo o país, o Alice oferece um ponto de acesso unificado à produção acadêmica brasileira, a</w:t>
      </w:r>
      <w:r w:rsidRPr="00714547">
        <w:rPr>
          <w:color w:val="000000" w:themeColor="text1"/>
        </w:rPr>
        <w:t>mpliando a visibilidade dessa produção e facilitando sua descoberta. Contudo, a efetividade dessa iniciativa depende da adesão das instituições e da qualidade dos dados que elas disponibilizam.</w:t>
      </w:r>
    </w:p>
    <w:p w14:paraId="5010AF6F" w14:textId="77777777" w:rsidR="004A3D2D" w:rsidRPr="00714547" w:rsidRDefault="005C31B9">
      <w:pPr>
        <w:rPr>
          <w:color w:val="000000" w:themeColor="text1"/>
        </w:rPr>
      </w:pPr>
      <w:r w:rsidRPr="00714547">
        <w:rPr>
          <w:color w:val="000000" w:themeColor="text1"/>
        </w:rPr>
        <w:t>A experiência latino-americana oferece referências importantes</w:t>
      </w:r>
      <w:r w:rsidRPr="00714547">
        <w:rPr>
          <w:color w:val="000000" w:themeColor="text1"/>
        </w:rPr>
        <w:t xml:space="preserve"> para o desenvolvimento de infraestruturas acadêmicas nacionais. A rede SciELO, criada em 1997 pela Fundação de Amparo à Pesquisa do Estado de São Paulo (FAPESP), constitui um dos mais bem-sucedidos projetos de infraestrutura científica da região. Ao ofere</w:t>
      </w:r>
      <w:r w:rsidRPr="00714547">
        <w:rPr>
          <w:color w:val="000000" w:themeColor="text1"/>
        </w:rPr>
        <w:t>cer uma plataforma de publicação e indexação de periódicos científicos, a SciELO democratizou o acesso à literatura científica latino-americana e ampliou significativamente sua visibilidade internacional.</w:t>
      </w:r>
    </w:p>
    <w:p w14:paraId="2B270580" w14:textId="77777777" w:rsidR="004A3D2D" w:rsidRPr="00714547" w:rsidRDefault="005C31B9">
      <w:pPr>
        <w:rPr>
          <w:color w:val="000000" w:themeColor="text1"/>
        </w:rPr>
      </w:pPr>
      <w:r w:rsidRPr="00714547">
        <w:rPr>
          <w:color w:val="000000" w:themeColor="text1"/>
        </w:rPr>
        <w:t>A plataforma Redalyc, desenvolvida pela Universidad</w:t>
      </w:r>
      <w:r w:rsidRPr="00714547">
        <w:rPr>
          <w:color w:val="000000" w:themeColor="text1"/>
        </w:rPr>
        <w:t xml:space="preserve"> Autónoma del Estado de México, segue trajetória semelhante, agregando periódicos de acesso aberto de toda a América Latina e Caribe. A análise de Eduardo Aguado López e Arianna Becerril García destaca que a Redalyc contribuiu decisivamente para a visibili</w:t>
      </w:r>
      <w:r w:rsidRPr="00714547">
        <w:rPr>
          <w:color w:val="000000" w:themeColor="text1"/>
        </w:rPr>
        <w:t>dade da produção científica publicada em periódicos ibero-americanos, muitos deles invisibilizados pelos índices internacionais tradicionais (2014).</w:t>
      </w:r>
    </w:p>
    <w:p w14:paraId="130AC09E" w14:textId="77777777" w:rsidR="004A3D2D" w:rsidRPr="00714547" w:rsidRDefault="005C31B9">
      <w:pPr>
        <w:rPr>
          <w:color w:val="000000" w:themeColor="text1"/>
        </w:rPr>
      </w:pPr>
      <w:r w:rsidRPr="00714547">
        <w:rPr>
          <w:color w:val="000000" w:themeColor="text1"/>
        </w:rPr>
        <w:t>O desenvolvimento de infraestruturas acadêmicas nacionais enfrenta desafios significativos de sustentabilid</w:t>
      </w:r>
      <w:r w:rsidRPr="00714547">
        <w:rPr>
          <w:color w:val="000000" w:themeColor="text1"/>
        </w:rPr>
        <w:t>ade. Diferentemente das plataformas corporativas, que operam com modelos de negócio baseados na extração de valor dos dados, as infraestruturas acadêmicas dependem de financiamento público ou filantrópico, sujeito a ciclos políticos e restrições orçamentár</w:t>
      </w:r>
      <w:r w:rsidRPr="00714547">
        <w:rPr>
          <w:color w:val="000000" w:themeColor="text1"/>
        </w:rPr>
        <w:t>ias. Essa vulnerabilidade estrutural exige a busca de modelos de governança que garantam estabilidade e autonomia às iniciativas.</w:t>
      </w:r>
    </w:p>
    <w:p w14:paraId="1E8C1AF5" w14:textId="77777777" w:rsidR="004A3D2D" w:rsidRPr="00714547" w:rsidRDefault="005C31B9">
      <w:pPr>
        <w:pStyle w:val="Ttulo3"/>
        <w:rPr>
          <w:color w:val="000000" w:themeColor="text1"/>
        </w:rPr>
      </w:pPr>
      <w:bookmarkStart w:id="83" w:name="_Toc224326904"/>
      <w:r w:rsidRPr="00714547">
        <w:rPr>
          <w:color w:val="000000" w:themeColor="text1"/>
        </w:rPr>
        <w:t>9.4 AUTONOMIA INFORMACIONAL E SOBERANIA EPISTÊMICA</w:t>
      </w:r>
      <w:bookmarkEnd w:id="83"/>
    </w:p>
    <w:p w14:paraId="7FF2ED43" w14:textId="77777777" w:rsidR="004A3D2D" w:rsidRPr="00714547" w:rsidRDefault="005C31B9">
      <w:pPr>
        <w:rPr>
          <w:color w:val="000000" w:themeColor="text1"/>
        </w:rPr>
      </w:pPr>
      <w:r w:rsidRPr="00714547">
        <w:rPr>
          <w:color w:val="000000" w:themeColor="text1"/>
        </w:rPr>
        <w:t>O conceito de autonomia informacional sintetiza as dimensões analisadas. Tr</w:t>
      </w:r>
      <w:r w:rsidRPr="00714547">
        <w:rPr>
          <w:color w:val="000000" w:themeColor="text1"/>
        </w:rPr>
        <w:t>ata-se da capacidade de indivíduos e coletivos controlarem seus próprios fluxos de informação, decidindo o que produzir, como armazenar, com quem compartilhar e sob quais condições. Essa autonomia é sempre relacional, construída em interação com outras ins</w:t>
      </w:r>
      <w:r w:rsidRPr="00714547">
        <w:rPr>
          <w:color w:val="000000" w:themeColor="text1"/>
        </w:rPr>
        <w:t>tituições e atores, mas pressupõe uma margem de manobra que permita a afirmação de interesses próprios.</w:t>
      </w:r>
    </w:p>
    <w:p w14:paraId="25850F63" w14:textId="77777777" w:rsidR="004A3D2D" w:rsidRPr="00714547" w:rsidRDefault="005C31B9">
      <w:pPr>
        <w:rPr>
          <w:color w:val="000000" w:themeColor="text1"/>
        </w:rPr>
      </w:pPr>
      <w:r w:rsidRPr="00714547">
        <w:rPr>
          <w:color w:val="000000" w:themeColor="text1"/>
        </w:rPr>
        <w:t>A autonomia informacional das universidades e instituições acadêmicas relaciona-se diretamente com a noção mais ampla de soberania digital. Se a soberan</w:t>
      </w:r>
      <w:r w:rsidRPr="00714547">
        <w:rPr>
          <w:color w:val="000000" w:themeColor="text1"/>
        </w:rPr>
        <w:t>ia digital diz respeito à capacidade de um país ou comunidade controlar suas infraestruturas e dados digitais, a autonomia informacional refere-se especificamente à dimensão do conhecimento e da informação. As duas noções se complementam: sem autonomia inf</w:t>
      </w:r>
      <w:r w:rsidRPr="00714547">
        <w:rPr>
          <w:color w:val="000000" w:themeColor="text1"/>
        </w:rPr>
        <w:t>ormacional, a soberania digital permanece incompleta; sem soberania digital, a autonomia informacional carece de bases materiais sustentáveis.</w:t>
      </w:r>
    </w:p>
    <w:p w14:paraId="7CAC201A" w14:textId="77777777" w:rsidR="004A3D2D" w:rsidRPr="00714547" w:rsidRDefault="005C31B9">
      <w:pPr>
        <w:rPr>
          <w:color w:val="000000" w:themeColor="text1"/>
        </w:rPr>
      </w:pPr>
      <w:r w:rsidRPr="00714547">
        <w:rPr>
          <w:color w:val="000000" w:themeColor="text1"/>
        </w:rPr>
        <w:t>A análise de Stefania Milan sobre o ativismo de dados apresenta uma perspectiva produtiva para pensar a autonomia</w:t>
      </w:r>
      <w:r w:rsidRPr="00714547">
        <w:rPr>
          <w:color w:val="000000" w:themeColor="text1"/>
        </w:rPr>
        <w:t xml:space="preserve"> informacional. Para a autora, o ativismo de dados representa uma nova fronteira do ativismo midiático, na medida em que mobiliza dados como recursos para ação política. Essa perspectiva amplia a compreensão da autonomia informacional, situando-a não apena</w:t>
      </w:r>
      <w:r w:rsidRPr="00714547">
        <w:rPr>
          <w:color w:val="000000" w:themeColor="text1"/>
        </w:rPr>
        <w:t>s como defesa contra a extração de dados, mas também como capacidade de mobilizar dados para fins próprios (2016).</w:t>
      </w:r>
    </w:p>
    <w:p w14:paraId="72588F29" w14:textId="77777777" w:rsidR="004A3D2D" w:rsidRPr="00714547" w:rsidRDefault="005C31B9">
      <w:pPr>
        <w:rPr>
          <w:color w:val="000000" w:themeColor="text1"/>
        </w:rPr>
      </w:pPr>
      <w:r w:rsidRPr="00714547">
        <w:rPr>
          <w:color w:val="000000" w:themeColor="text1"/>
        </w:rPr>
        <w:t>A noção de justiça epistêmica, desenvolvida por Boaventura de Sousa Santos em suas análises sobre epistemologias do Sul, oferece um horizonte</w:t>
      </w:r>
      <w:r w:rsidRPr="00714547">
        <w:rPr>
          <w:color w:val="000000" w:themeColor="text1"/>
        </w:rPr>
        <w:t xml:space="preserve"> normativo para a autonomia informacional. A justiça epistêmica exige o reconhecimento da diversidade de formas de conhecimento e a superação das hierarquias que subordinam saberes periféricos a epistemologias hegemônicas. No contexto das infraestruturas a</w:t>
      </w:r>
      <w:r w:rsidRPr="00714547">
        <w:rPr>
          <w:color w:val="000000" w:themeColor="text1"/>
        </w:rPr>
        <w:t>cadêmicas, isso implica a valorização de produções científicas locais, o desenvolvimento de vocabulários e categorias próprios, e a crítica aos padrões internacionais que invisibilizam especificidades contextuais (2014).</w:t>
      </w:r>
    </w:p>
    <w:p w14:paraId="4A7912B4" w14:textId="77777777" w:rsidR="004A3D2D" w:rsidRPr="00714547" w:rsidRDefault="005C31B9">
      <w:pPr>
        <w:pStyle w:val="Ttulo3"/>
        <w:rPr>
          <w:color w:val="000000" w:themeColor="text1"/>
        </w:rPr>
      </w:pPr>
      <w:bookmarkStart w:id="84" w:name="_Toc224326905"/>
      <w:r w:rsidRPr="00714547">
        <w:rPr>
          <w:color w:val="000000" w:themeColor="text1"/>
        </w:rPr>
        <w:t>9.5 DESAFIOS E PERSPECTIVAS</w:t>
      </w:r>
      <w:bookmarkEnd w:id="84"/>
    </w:p>
    <w:p w14:paraId="21CF5224" w14:textId="77777777" w:rsidR="004A3D2D" w:rsidRPr="00714547" w:rsidRDefault="005C31B9">
      <w:pPr>
        <w:rPr>
          <w:color w:val="000000" w:themeColor="text1"/>
        </w:rPr>
      </w:pPr>
      <w:r w:rsidRPr="00714547">
        <w:rPr>
          <w:color w:val="000000" w:themeColor="text1"/>
        </w:rPr>
        <w:t xml:space="preserve">As </w:t>
      </w:r>
      <w:r w:rsidRPr="00714547">
        <w:rPr>
          <w:color w:val="000000" w:themeColor="text1"/>
        </w:rPr>
        <w:t>universidades, bibliotecas e infraestruturas acadêmicas enfrentam desafios significativos que limitam sua capacidade de funcionar como espaços de autonomia informacional. Esses desafios incluem a precarização das condições de trabalho na academia, a pressã</w:t>
      </w:r>
      <w:r w:rsidRPr="00714547">
        <w:rPr>
          <w:color w:val="000000" w:themeColor="text1"/>
        </w:rPr>
        <w:t>o por avaliações de desempenho que priorizam publicações em periódicos internacionais, a escassez de recursos para investimento em infraestruturas e a dependência tecnológica em relação a provedores corporativos.</w:t>
      </w:r>
    </w:p>
    <w:p w14:paraId="298F053F" w14:textId="77777777" w:rsidR="004A3D2D" w:rsidRPr="00714547" w:rsidRDefault="005C31B9">
      <w:pPr>
        <w:rPr>
          <w:color w:val="000000" w:themeColor="text1"/>
        </w:rPr>
      </w:pPr>
      <w:r w:rsidRPr="00714547">
        <w:rPr>
          <w:color w:val="000000" w:themeColor="text1"/>
        </w:rPr>
        <w:t>A precarização das condições de trabalho na</w:t>
      </w:r>
      <w:r w:rsidRPr="00714547">
        <w:rPr>
          <w:color w:val="000000" w:themeColor="text1"/>
        </w:rPr>
        <w:t xml:space="preserve"> academia afeta diretamente a capacidade das universidades de produzirem conhecimento de qualidade e de desenvolverem infraestruturas de informação autônomas. A redução do financiamento público, a expansão do trabalho precário e a pressão por resultados im</w:t>
      </w:r>
      <w:r w:rsidRPr="00714547">
        <w:rPr>
          <w:color w:val="000000" w:themeColor="text1"/>
        </w:rPr>
        <w:t>ediatos comprometem a sustentabilidade das instituições acadêmicas como espaços de produção de conhecimento.</w:t>
      </w:r>
    </w:p>
    <w:p w14:paraId="6EC91761" w14:textId="77777777" w:rsidR="004A3D2D" w:rsidRPr="00714547" w:rsidRDefault="005C31B9">
      <w:pPr>
        <w:rPr>
          <w:color w:val="000000" w:themeColor="text1"/>
        </w:rPr>
      </w:pPr>
      <w:r w:rsidRPr="00714547">
        <w:rPr>
          <w:color w:val="000000" w:themeColor="text1"/>
        </w:rPr>
        <w:t>A pressão por avaliações de desempenho que priorizam publicações em periódicos internacionais subordina a produção científica brasileira e latino-a</w:t>
      </w:r>
      <w:r w:rsidRPr="00714547">
        <w:rPr>
          <w:color w:val="000000" w:themeColor="text1"/>
        </w:rPr>
        <w:t>mericana aos critérios dos centros hegemônicos. Essa subordinação invisibiliza a produção local e dificulta o desenvolvimento de agendas de pesquisa que respondam às necessidades específicas dos contextos nacionais e regionais.</w:t>
      </w:r>
    </w:p>
    <w:p w14:paraId="3392C7BE" w14:textId="77777777" w:rsidR="004A3D2D" w:rsidRPr="00714547" w:rsidRDefault="005C31B9">
      <w:pPr>
        <w:rPr>
          <w:color w:val="000000" w:themeColor="text1"/>
        </w:rPr>
      </w:pPr>
      <w:r w:rsidRPr="00714547">
        <w:rPr>
          <w:color w:val="000000" w:themeColor="text1"/>
        </w:rPr>
        <w:t xml:space="preserve">A escassez de recursos para </w:t>
      </w:r>
      <w:r w:rsidRPr="00714547">
        <w:rPr>
          <w:color w:val="000000" w:themeColor="text1"/>
        </w:rPr>
        <w:t>investimento em infraestruturas é outro desafio significativo. A construção e manutenção de repositórios institucionais, bibliotecas digitais e outras infraestruturas de informação exigem investimentos contínuos que nem sempre estão disponíveis. Essa escas</w:t>
      </w:r>
      <w:r w:rsidRPr="00714547">
        <w:rPr>
          <w:color w:val="000000" w:themeColor="text1"/>
        </w:rPr>
        <w:t>sez de recursos pode levar à dependência de serviços corporativos, comprometendo a autonomia das instituições.</w:t>
      </w:r>
    </w:p>
    <w:p w14:paraId="2105A642" w14:textId="77777777" w:rsidR="004A3D2D" w:rsidRPr="00714547" w:rsidRDefault="005C31B9">
      <w:pPr>
        <w:rPr>
          <w:color w:val="000000" w:themeColor="text1"/>
        </w:rPr>
      </w:pPr>
      <w:r w:rsidRPr="00714547">
        <w:rPr>
          <w:color w:val="000000" w:themeColor="text1"/>
        </w:rPr>
        <w:t xml:space="preserve">Apesar desses desafios, as universidades, bibliotecas e infraestruturas acadêmicas mantêm seu potencial como espaços de autonomia informacional. </w:t>
      </w:r>
      <w:r w:rsidRPr="00714547">
        <w:rPr>
          <w:color w:val="000000" w:themeColor="text1"/>
        </w:rPr>
        <w:t>Sua história de compromisso com o bem comum, sua tradição de produção e democratização do conhecimento e sua posição estratégica na formação de novas gerações de profissionais e pesquisadores configuram ativos importantes para a construção de soberania dig</w:t>
      </w:r>
      <w:r w:rsidRPr="00714547">
        <w:rPr>
          <w:color w:val="000000" w:themeColor="text1"/>
        </w:rPr>
        <w:t>ital.</w:t>
      </w:r>
    </w:p>
    <w:p w14:paraId="70C7EA78" w14:textId="77777777" w:rsidR="004A3D2D" w:rsidRPr="00714547" w:rsidRDefault="005C31B9">
      <w:pPr>
        <w:pStyle w:val="Ttulo3"/>
        <w:rPr>
          <w:color w:val="000000" w:themeColor="text1"/>
        </w:rPr>
      </w:pPr>
      <w:bookmarkStart w:id="85" w:name="_Toc224326906"/>
      <w:r w:rsidRPr="00714547">
        <w:rPr>
          <w:color w:val="000000" w:themeColor="text1"/>
        </w:rPr>
        <w:t>9.6 AUTONOMIA INFORMACIONAL E DESAFIOS INSTITUCIONAIS</w:t>
      </w:r>
      <w:bookmarkEnd w:id="85"/>
    </w:p>
    <w:p w14:paraId="407AFC26" w14:textId="77777777" w:rsidR="004A3D2D" w:rsidRPr="00714547" w:rsidRDefault="005C31B9">
      <w:pPr>
        <w:rPr>
          <w:color w:val="000000" w:themeColor="text1"/>
        </w:rPr>
      </w:pPr>
      <w:r w:rsidRPr="00714547">
        <w:rPr>
          <w:color w:val="000000" w:themeColor="text1"/>
        </w:rPr>
        <w:t>As universidades, bibliotecas e infraestruturas acadêmicas analistas ocupam uma posição estratégica na construção de soberania informacional. Como instituições públicas financiadas predominantemen</w:t>
      </w:r>
      <w:r w:rsidRPr="00714547">
        <w:rPr>
          <w:color w:val="000000" w:themeColor="text1"/>
        </w:rPr>
        <w:t>te com recursos públicos, elas têm a responsabilidade de garantir que o conhecimento por elas produzido esteja disponível ao público que o financiou.</w:t>
      </w:r>
    </w:p>
    <w:p w14:paraId="49280FB3" w14:textId="77777777" w:rsidR="004A3D2D" w:rsidRPr="00714547" w:rsidRDefault="005C31B9">
      <w:pPr>
        <w:rPr>
          <w:color w:val="000000" w:themeColor="text1"/>
        </w:rPr>
      </w:pPr>
      <w:r w:rsidRPr="00714547">
        <w:rPr>
          <w:color w:val="000000" w:themeColor="text1"/>
        </w:rPr>
        <w:t>A experiência latino-americana com infraestruturas de comunicação científica — SciELO, Redalyc, repositóri</w:t>
      </w:r>
      <w:r w:rsidRPr="00714547">
        <w:rPr>
          <w:color w:val="000000" w:themeColor="text1"/>
        </w:rPr>
        <w:t>os institucionais — demonstra que é possível construir alternativas às plataformas corporativas dominantes. Essas experiências, embora enfrentem desafios de sustentabilidade, oferecem referências importantes para a construção de infraestruturas de informaç</w:t>
      </w:r>
      <w:r w:rsidRPr="00714547">
        <w:rPr>
          <w:color w:val="000000" w:themeColor="text1"/>
        </w:rPr>
        <w:t>ão soberanas.</w:t>
      </w:r>
    </w:p>
    <w:p w14:paraId="20EF3453" w14:textId="77777777" w:rsidR="004A3D2D" w:rsidRPr="00714547" w:rsidRDefault="005C31B9">
      <w:pPr>
        <w:rPr>
          <w:color w:val="000000" w:themeColor="text1"/>
        </w:rPr>
      </w:pPr>
      <w:r w:rsidRPr="00714547">
        <w:rPr>
          <w:color w:val="000000" w:themeColor="text1"/>
        </w:rPr>
        <w:t>A autonomia informacional das universidades e instituições acadêmicas relaciona-se diretamente com a soberania digital mais ampla. Sem autonomia informacional, a soberania digital permanece incompleta; sem soberania digital, a autonomia infor</w:t>
      </w:r>
      <w:r w:rsidRPr="00714547">
        <w:rPr>
          <w:color w:val="000000" w:themeColor="text1"/>
        </w:rPr>
        <w:t>macional carece de bases materiais sustentáveis. Essa interdependência exige abordagens integradas que articulem políticas de ciência, tecnologia, educação e comunicação.</w:t>
      </w:r>
    </w:p>
    <w:p w14:paraId="13B71604" w14:textId="77777777" w:rsidR="004A3D2D" w:rsidRPr="00714547" w:rsidRDefault="005C31B9">
      <w:pPr>
        <w:rPr>
          <w:color w:val="000000" w:themeColor="text1"/>
        </w:rPr>
      </w:pPr>
      <w:r w:rsidRPr="00714547">
        <w:rPr>
          <w:color w:val="000000" w:themeColor="text1"/>
        </w:rPr>
        <w:t>Os desafios enfrentados pelas universidades e bibliotecas são significativos, incluin</w:t>
      </w:r>
      <w:r w:rsidRPr="00714547">
        <w:rPr>
          <w:color w:val="000000" w:themeColor="text1"/>
        </w:rPr>
        <w:t>do a precarização das condições de trabalho, a pressão por avaliações de desempenho que priorizam publicações internacionais, a escassez de recursos e a dependência tecnológica. Superar esses desafios exige investimentos públicos consistentes, reformas ins</w:t>
      </w:r>
      <w:r w:rsidRPr="00714547">
        <w:rPr>
          <w:color w:val="000000" w:themeColor="text1"/>
        </w:rPr>
        <w:t>titucionais e mobilização dos atores envolvidos.</w:t>
      </w:r>
    </w:p>
    <w:p w14:paraId="71D46454" w14:textId="77777777" w:rsidR="004A3D2D" w:rsidRPr="00714547" w:rsidRDefault="005C31B9">
      <w:pPr>
        <w:pStyle w:val="Ttulo1"/>
        <w:pageBreakBefore/>
        <w:rPr>
          <w:color w:val="000000" w:themeColor="text1"/>
        </w:rPr>
      </w:pPr>
      <w:bookmarkStart w:id="86" w:name="_Toc224326907"/>
      <w:r w:rsidRPr="00714547">
        <w:rPr>
          <w:color w:val="000000" w:themeColor="text1"/>
        </w:rPr>
        <w:t>CAPÍTULO 10</w:t>
      </w:r>
      <w:bookmarkEnd w:id="86"/>
    </w:p>
    <w:p w14:paraId="7C19D24A" w14:textId="77777777" w:rsidR="004A3D2D" w:rsidRPr="00714547" w:rsidRDefault="005C31B9">
      <w:pPr>
        <w:pStyle w:val="Ttulo2"/>
        <w:rPr>
          <w:color w:val="000000" w:themeColor="text1"/>
        </w:rPr>
      </w:pPr>
      <w:bookmarkStart w:id="87" w:name="_Toc224326908"/>
      <w:r w:rsidRPr="00714547">
        <w:rPr>
          <w:color w:val="000000" w:themeColor="text1"/>
        </w:rPr>
        <w:t>AMÉRICA LATINA, SUL GLOBAL E ALTERNATIVAS CONTRA-HEGEMÔNICAS</w:t>
      </w:r>
      <w:bookmarkEnd w:id="87"/>
    </w:p>
    <w:p w14:paraId="05A550C1" w14:textId="77777777" w:rsidR="004A3D2D" w:rsidRPr="00714547" w:rsidRDefault="005C31B9">
      <w:pPr>
        <w:pStyle w:val="Ttulo3"/>
        <w:rPr>
          <w:color w:val="000000" w:themeColor="text1"/>
        </w:rPr>
      </w:pPr>
      <w:bookmarkStart w:id="88" w:name="_Toc224326909"/>
      <w:r w:rsidRPr="00714547">
        <w:rPr>
          <w:color w:val="000000" w:themeColor="text1"/>
        </w:rPr>
        <w:t>10.1 A América Latina como lugar teórico e político do problema</w:t>
      </w:r>
      <w:bookmarkEnd w:id="88"/>
    </w:p>
    <w:p w14:paraId="3217B6EF" w14:textId="77777777" w:rsidR="004A3D2D" w:rsidRPr="00714547" w:rsidRDefault="005C31B9">
      <w:pPr>
        <w:rPr>
          <w:color w:val="000000" w:themeColor="text1"/>
        </w:rPr>
      </w:pPr>
      <w:r w:rsidRPr="00714547">
        <w:rPr>
          <w:color w:val="000000" w:themeColor="text1"/>
        </w:rPr>
        <w:t>A América Latina não deve ser tratada, neste debate, apenas como exemp</w:t>
      </w:r>
      <w:r w:rsidRPr="00714547">
        <w:rPr>
          <w:color w:val="000000" w:themeColor="text1"/>
        </w:rPr>
        <w:t>lo regional de desigualdade digital, nem como espaço periférico ao qual se aplicariam, de forma tardia, categorias produzidas em outros centros. Essa posição seria insuficiente e, em certa medida, reproduziria o próprio problema que o livro procura enfrent</w:t>
      </w:r>
      <w:r w:rsidRPr="00714547">
        <w:rPr>
          <w:color w:val="000000" w:themeColor="text1"/>
        </w:rPr>
        <w:t>ar. A singularidade latino-americana no debate sobre colonialismo de dados e soberania digital está no fato de que a região não aparece apenas como território afetado pela dependência tecnológica contemporânea, mas como lugar histórico a partir do qual ess</w:t>
      </w:r>
      <w:r w:rsidRPr="00714547">
        <w:rPr>
          <w:color w:val="000000" w:themeColor="text1"/>
        </w:rPr>
        <w:t>a dependência pode ser lida com maior nitidez. Em outras palavras, a América Latina não é apenas objeto da crítica; ela é também um de seus lugares de formulação mais consequentes.</w:t>
      </w:r>
    </w:p>
    <w:p w14:paraId="52D1B8DA" w14:textId="77777777" w:rsidR="004A3D2D" w:rsidRPr="00714547" w:rsidRDefault="005C31B9">
      <w:pPr>
        <w:rPr>
          <w:color w:val="000000" w:themeColor="text1"/>
        </w:rPr>
      </w:pPr>
      <w:r w:rsidRPr="00714547">
        <w:rPr>
          <w:color w:val="000000" w:themeColor="text1"/>
        </w:rPr>
        <w:t>Essa afirmação exige ser levada a sério. As assimetrias que hoje se express</w:t>
      </w:r>
      <w:r w:rsidRPr="00714547">
        <w:rPr>
          <w:color w:val="000000" w:themeColor="text1"/>
        </w:rPr>
        <w:t>am na concentração de plataformas, infraestruturas, serviços em nuvem, padrões técnicos e capacidades de inteligência artificial não surgem sobre terreno vazio. Elas se inscrevem em formações sociais marcadas por longa experiência de subordinação econômica</w:t>
      </w:r>
      <w:r w:rsidRPr="00714547">
        <w:rPr>
          <w:color w:val="000000" w:themeColor="text1"/>
        </w:rPr>
        <w:t>, heteronomia tecnológica, vulnerabilidade infraestrutural e subalternização epistêmica. É justamente por isso que, na região, a discussão sobre soberania digital não pode ser reduzida a linguagem de modernização, inovação ou segurança. Aqui, o problema as</w:t>
      </w:r>
      <w:r w:rsidRPr="00714547">
        <w:rPr>
          <w:color w:val="000000" w:themeColor="text1"/>
        </w:rPr>
        <w:t>sume espessura histórica mais densa: trata-se de saber em que medida a digitalização contemporânea reorganiza velhas dependências sob novas formas e como essas formas passam a atravessar ciência, comunicação, economia, Estado e produção do conhecimento.</w:t>
      </w:r>
    </w:p>
    <w:p w14:paraId="52AD6EB7" w14:textId="77777777" w:rsidR="004A3D2D" w:rsidRPr="00714547" w:rsidRDefault="005C31B9">
      <w:pPr>
        <w:rPr>
          <w:color w:val="000000" w:themeColor="text1"/>
        </w:rPr>
      </w:pPr>
      <w:r w:rsidRPr="00714547">
        <w:rPr>
          <w:color w:val="000000" w:themeColor="text1"/>
        </w:rPr>
        <w:t xml:space="preserve">A </w:t>
      </w:r>
      <w:r w:rsidRPr="00714547">
        <w:rPr>
          <w:color w:val="000000" w:themeColor="text1"/>
        </w:rPr>
        <w:t>tese que orienta este capítulo é que a América Latina ocupa posição singular porque nela a questão digital aparece imediatamente ligada à questão da dependência. Em contextos centrais, o debate sobre soberania digital pode surgir como tema de competição te</w:t>
      </w:r>
      <w:r w:rsidRPr="00714547">
        <w:rPr>
          <w:color w:val="000000" w:themeColor="text1"/>
        </w:rPr>
        <w:t>cnológica, de defesa regulatória ou de afirmação estratégica diante de rivais geopolíticos. Na América Latina, embora essas dimensões também importem, o problema adquire outro relevo: ele se apresenta como disputa sobre a possibilidade de não permanecer ap</w:t>
      </w:r>
      <w:r w:rsidRPr="00714547">
        <w:rPr>
          <w:color w:val="000000" w:themeColor="text1"/>
        </w:rPr>
        <w:t xml:space="preserve">enas como espaço de extração de dados, mercado consumidor de serviços externos e território de implantação de arquiteturas técnicas concebidas fora da região. A soberania digital, aqui, não é luxo conceitual nem refinamento de agenda tecnológica. Ela toca </w:t>
      </w:r>
      <w:r w:rsidRPr="00714547">
        <w:rPr>
          <w:color w:val="000000" w:themeColor="text1"/>
        </w:rPr>
        <w:t>o núcleo da pergunta sobre autonomia histórica.</w:t>
      </w:r>
    </w:p>
    <w:p w14:paraId="627D556B" w14:textId="77777777" w:rsidR="004A3D2D" w:rsidRPr="00714547" w:rsidRDefault="005C31B9">
      <w:pPr>
        <w:rPr>
          <w:color w:val="000000" w:themeColor="text1"/>
        </w:rPr>
      </w:pPr>
      <w:r w:rsidRPr="00714547">
        <w:rPr>
          <w:color w:val="000000" w:themeColor="text1"/>
        </w:rPr>
        <w:t>É nesse sentido que o pensamento latino-americano oferece contribuição própria. Ao longo de décadas, a região produziu formulações vigorosas sobre dependência, colonialidade, centro e periferia, circulação de</w:t>
      </w:r>
      <w:r w:rsidRPr="00714547">
        <w:rPr>
          <w:color w:val="000000" w:themeColor="text1"/>
        </w:rPr>
        <w:t xml:space="preserve">sigual do conhecimento e subordinação estrutural. Essas tradições não são exteriores ao debate digital; ao contrário, permitem compreendê-lo em profundidade. Se o colonialismo de dados reorganiza a extração e o deslocamento do poder decisório, a teoria da </w:t>
      </w:r>
      <w:r w:rsidRPr="00714547">
        <w:rPr>
          <w:color w:val="000000" w:themeColor="text1"/>
        </w:rPr>
        <w:t>dependência e a crítica da colonialidade ajudam a mostrar que essa reorganização não começa do zero. Ela se apoia em hierarquias já sedimentadas, em divisões internacionais do trabalho e do conhecimento, e em formas persistentes de externalização do contro</w:t>
      </w:r>
      <w:r w:rsidRPr="00714547">
        <w:rPr>
          <w:color w:val="000000" w:themeColor="text1"/>
        </w:rPr>
        <w:t>le sobre recursos estratégicos. O digital, portanto, não substitui a história da dependência; ele se sobrepõe a ela, a intensifica e a reconfigura.</w:t>
      </w:r>
    </w:p>
    <w:p w14:paraId="7D42DC22" w14:textId="77777777" w:rsidR="004A3D2D" w:rsidRPr="00714547" w:rsidRDefault="005C31B9">
      <w:pPr>
        <w:rPr>
          <w:color w:val="000000" w:themeColor="text1"/>
        </w:rPr>
      </w:pPr>
      <w:r w:rsidRPr="00714547">
        <w:rPr>
          <w:color w:val="000000" w:themeColor="text1"/>
        </w:rPr>
        <w:t>Esse ponto também permite evitar uma leitura empobrecida da periferia como sinônimo de atraso. A condição pe</w:t>
      </w:r>
      <w:r w:rsidRPr="00714547">
        <w:rPr>
          <w:color w:val="000000" w:themeColor="text1"/>
        </w:rPr>
        <w:t>riférica, tal como interessa ao argumento deste livro, não é definida apenas pela ausência de tecnologia de ponta ou pela defasagem em inovação. Ela diz respeito à posição estrutural ocupada na distribuição global da capacidade de decidir sobre infraestrut</w:t>
      </w:r>
      <w:r w:rsidRPr="00714547">
        <w:rPr>
          <w:color w:val="000000" w:themeColor="text1"/>
        </w:rPr>
        <w:t>uras, padrões, circuitos de valorização e regimes de inteligibilidade. Uma sociedade pode estar intensamente conectada, consumir tecnologias avançadas, digitalizar serviços e ainda assim permanecer em posição subordinada se não controla os meios que susten</w:t>
      </w:r>
      <w:r w:rsidRPr="00714547">
        <w:rPr>
          <w:color w:val="000000" w:themeColor="text1"/>
        </w:rPr>
        <w:t>tam essa conectividade, nem participa dos segmentos em que o valor gerado pela informação é mais fortemente apropriado. A América Latina conhece bem essa lógica: modernização coexistindo com dependência, integração coexistindo com heteronomia, circulação c</w:t>
      </w:r>
      <w:r w:rsidRPr="00714547">
        <w:rPr>
          <w:color w:val="000000" w:themeColor="text1"/>
        </w:rPr>
        <w:t>oexistindo com assimetria.</w:t>
      </w:r>
    </w:p>
    <w:p w14:paraId="090404A2" w14:textId="77777777" w:rsidR="004A3D2D" w:rsidRPr="00714547" w:rsidRDefault="005C31B9">
      <w:pPr>
        <w:rPr>
          <w:color w:val="000000" w:themeColor="text1"/>
        </w:rPr>
      </w:pPr>
      <w:r w:rsidRPr="00714547">
        <w:rPr>
          <w:color w:val="000000" w:themeColor="text1"/>
        </w:rPr>
        <w:t>É por isso que a região oferece um ângulo privilegiado para pensar o problema da soberania digital em termos mais densos. Aqui, o tema não pode ser isolado da fragilidade de políticas industriais, da descontinuidade de investimen</w:t>
      </w:r>
      <w:r w:rsidRPr="00714547">
        <w:rPr>
          <w:color w:val="000000" w:themeColor="text1"/>
        </w:rPr>
        <w:t>tos públicos, da dependência de infraestruturas privadas externas, da vulnerabilidade dos ecossistemas científicos e da posição subordinada na economia política global da informação. Mas seria um erro enxergar apenas carência nesse quadro. A América Latina</w:t>
      </w:r>
      <w:r w:rsidRPr="00714547">
        <w:rPr>
          <w:color w:val="000000" w:themeColor="text1"/>
        </w:rPr>
        <w:t xml:space="preserve"> também produziu respostas institucionais, redes cooperativas, experiências de acesso aberto, sistemas públicos de ciência, infraestruturas acadêmicas e repertórios críticos capazes de deslocar o debate para além das agendas produzidas no Norte Global. A r</w:t>
      </w:r>
      <w:r w:rsidRPr="00714547">
        <w:rPr>
          <w:color w:val="000000" w:themeColor="text1"/>
        </w:rPr>
        <w:t>egião importa, portanto, não apenas porque sofre os efeitos da concentração digital, mas porque desenvolveu linguagens e práticas que ajudam a interpretá-la e a enfrentá-la.</w:t>
      </w:r>
    </w:p>
    <w:p w14:paraId="7A326D20" w14:textId="77777777" w:rsidR="004A3D2D" w:rsidRPr="00714547" w:rsidRDefault="005C31B9">
      <w:pPr>
        <w:rPr>
          <w:color w:val="000000" w:themeColor="text1"/>
        </w:rPr>
      </w:pPr>
      <w:r w:rsidRPr="00714547">
        <w:rPr>
          <w:color w:val="000000" w:themeColor="text1"/>
        </w:rPr>
        <w:t xml:space="preserve">A reflexão de Sarita Albagli é importante justamente por recolocar a produção e a </w:t>
      </w:r>
      <w:r w:rsidRPr="00714547">
        <w:rPr>
          <w:color w:val="000000" w:themeColor="text1"/>
        </w:rPr>
        <w:t>circulação do conhecimento no centro das disputas contemporâneas sobre poder, desenvolvimento e autonomia. Sua contribuição ajuda a mostrar que a questão informacional, na América Latina, nunca foi neutra: ela sempre esteve atravessada por disputas sobre a</w:t>
      </w:r>
      <w:r w:rsidRPr="00714547">
        <w:rPr>
          <w:color w:val="000000" w:themeColor="text1"/>
        </w:rPr>
        <w:t>cesso, desigualdade, apropriação de recursos cognitivos e capacidade de formular projetos próprios de desenvolvimento (ALBAGLI, 1999; 2011). No entanto, o ponto que interessa destacar aqui não é apenas a relevância de sua obra em si, mas o que ela revela s</w:t>
      </w:r>
      <w:r w:rsidRPr="00714547">
        <w:rPr>
          <w:color w:val="000000" w:themeColor="text1"/>
        </w:rPr>
        <w:t>obre a singularidade regional: na América Latina, a informação raramente aparece como simples insumo técnico; ela surge como campo de disputa política, econômica e epistêmica. Isso torna a transição para a era dos dados particularmente sensível, porque amp</w:t>
      </w:r>
      <w:r w:rsidRPr="00714547">
        <w:rPr>
          <w:color w:val="000000" w:themeColor="text1"/>
        </w:rPr>
        <w:t>lia um problema já conhecido pela região: a distância entre produzir conhecimento e controlar os meios de sua circulação, sua valorização e seu aproveitamento estratégico.</w:t>
      </w:r>
    </w:p>
    <w:p w14:paraId="7B916041" w14:textId="77777777" w:rsidR="004A3D2D" w:rsidRPr="00714547" w:rsidRDefault="005C31B9">
      <w:pPr>
        <w:rPr>
          <w:color w:val="000000" w:themeColor="text1"/>
        </w:rPr>
      </w:pPr>
      <w:r w:rsidRPr="00714547">
        <w:rPr>
          <w:color w:val="000000" w:themeColor="text1"/>
        </w:rPr>
        <w:t>Essa distância ajuda a explicar por que a América Latina aparece, ao mesmo tempo, co</w:t>
      </w:r>
      <w:r w:rsidRPr="00714547">
        <w:rPr>
          <w:color w:val="000000" w:themeColor="text1"/>
        </w:rPr>
        <w:t xml:space="preserve">mo produtora ativa de dados, conhecimento e inovação social, e como região estruturalmente vulnerável à captura assimétrica desses recursos. A extração contemporânea não se dá apenas sobre matérias-primas ou mercados. Ela incide sobre dados populacionais, </w:t>
      </w:r>
      <w:r w:rsidRPr="00714547">
        <w:rPr>
          <w:color w:val="000000" w:themeColor="text1"/>
        </w:rPr>
        <w:t>plataformas de circulação social, sistemas científicos, repositórios, fluxos acadêmicos, padrões de interoperabilidade e ecossistemas institucionais. Quando esses elementos são governados majoritariamente por agentes externos, a dependência deixa de ser ap</w:t>
      </w:r>
      <w:r w:rsidRPr="00714547">
        <w:rPr>
          <w:color w:val="000000" w:themeColor="text1"/>
        </w:rPr>
        <w:t>enas econômica e passa a alcançar a própria organização das capacidades coletivas de conhecer, decidir e planejar. A soberania digital, nesse contexto, aparece como nome contemporâneo de uma questão antiga: a dificuldade de transformar produção local de va</w:t>
      </w:r>
      <w:r w:rsidRPr="00714547">
        <w:rPr>
          <w:color w:val="000000" w:themeColor="text1"/>
        </w:rPr>
        <w:t>lor e conhecimento em autonomia efetiva.</w:t>
      </w:r>
    </w:p>
    <w:p w14:paraId="132692BB" w14:textId="77777777" w:rsidR="004A3D2D" w:rsidRPr="00714547" w:rsidRDefault="005C31B9">
      <w:pPr>
        <w:rPr>
          <w:color w:val="000000" w:themeColor="text1"/>
        </w:rPr>
      </w:pPr>
      <w:r w:rsidRPr="00714547">
        <w:rPr>
          <w:color w:val="000000" w:themeColor="text1"/>
        </w:rPr>
        <w:t>Esse diagnóstico é especialmente importante porque impede que o debate regional seja absorvido por uma alternativa falsa entre adesão acrítica à digitalização global e fechamento defensivo. A posição deste livro é o</w:t>
      </w:r>
      <w:r w:rsidRPr="00714547">
        <w:rPr>
          <w:color w:val="000000" w:themeColor="text1"/>
        </w:rPr>
        <w:t xml:space="preserve">utra. O desafio latino-americano não está em rejeitar a conectividade, a ciência aberta, a circulação de dados ou a cooperação internacional. Está em construir condições para que esses processos não ocorram sob forma permanentemente subordinada. Em outras </w:t>
      </w:r>
      <w:r w:rsidRPr="00714547">
        <w:rPr>
          <w:color w:val="000000" w:themeColor="text1"/>
        </w:rPr>
        <w:t>palavras, a questão não é escolher entre abertura e soberania, mas formular arranjos em que a abertura não signifique despossessão e em que a inserção internacional não implique renúncia às capacidades de governar infraestruturas, dados e circuitos de conh</w:t>
      </w:r>
      <w:r w:rsidRPr="00714547">
        <w:rPr>
          <w:color w:val="000000" w:themeColor="text1"/>
        </w:rPr>
        <w:t>ecimento.</w:t>
      </w:r>
    </w:p>
    <w:p w14:paraId="49D7BFD0" w14:textId="77777777" w:rsidR="004A3D2D" w:rsidRPr="00714547" w:rsidRDefault="005C31B9">
      <w:pPr>
        <w:rPr>
          <w:color w:val="000000" w:themeColor="text1"/>
        </w:rPr>
      </w:pPr>
      <w:r w:rsidRPr="00714547">
        <w:rPr>
          <w:color w:val="000000" w:themeColor="text1"/>
        </w:rPr>
        <w:t>Essa é, em última instância, a singularidade latino-americana no debate: a região obriga a recolocar o problema digital no terreno da história, da dependência e da desigualdade estrutural. Enquanto em muitos discursos centrais a soberania digital</w:t>
      </w:r>
      <w:r w:rsidRPr="00714547">
        <w:rPr>
          <w:color w:val="000000" w:themeColor="text1"/>
        </w:rPr>
        <w:t xml:space="preserve"> aparece como refinamento estratégico de economias já dotadas de forte capacidade técnica, aqui ela surge como resposta a uma forma persistente de modernização sob heteronomia. Isso muda o sentido do conceito. Na América Latina, soberania digital não é ape</w:t>
      </w:r>
      <w:r w:rsidRPr="00714547">
        <w:rPr>
          <w:color w:val="000000" w:themeColor="text1"/>
        </w:rPr>
        <w:t xml:space="preserve">nas questão de competitividade, nem apenas problema de proteção contra plataformas. Ela é parte de uma disputa mais ampla sobre desenvolvimento, justiça informacional, autonomia científica e capacidade institucional de não permanecer apenas como periferia </w:t>
      </w:r>
      <w:r w:rsidRPr="00714547">
        <w:rPr>
          <w:color w:val="000000" w:themeColor="text1"/>
        </w:rPr>
        <w:t>da ordem digital global.</w:t>
      </w:r>
    </w:p>
    <w:p w14:paraId="74E66B05" w14:textId="77777777" w:rsidR="004A3D2D" w:rsidRPr="00714547" w:rsidRDefault="005C31B9">
      <w:pPr>
        <w:rPr>
          <w:color w:val="000000" w:themeColor="text1"/>
        </w:rPr>
      </w:pPr>
      <w:r w:rsidRPr="00714547">
        <w:rPr>
          <w:color w:val="000000" w:themeColor="text1"/>
        </w:rPr>
        <w:t>É a partir desse ponto de vista que o restante do capítulo se desenvolve. O objetivo não é apenas descrever limitações regionais nem reunir exemplos dispersos de resistência. O que se busca é mostrar que a América Latina, justament</w:t>
      </w:r>
      <w:r w:rsidRPr="00714547">
        <w:rPr>
          <w:color w:val="000000" w:themeColor="text1"/>
        </w:rPr>
        <w:t>e por sua posição histórica, oferece tanto diagnóstico privilegiado das assimetrias contemporâneas quanto pistas importantes para a formulação de alternativas contra-hegemônicas. Essas alternativas não se encontram em soluções mágicas nem em promessas de r</w:t>
      </w:r>
      <w:r w:rsidRPr="00714547">
        <w:rPr>
          <w:color w:val="000000" w:themeColor="text1"/>
        </w:rPr>
        <w:t>uptura instantânea. Elas dependem de infraestrutura, cooperação, fortalecimento institucional, política científica, regulação, redes públicas de informação e capacidade de transformar crítica em projeto. A região importa, portanto, não apenas porque eviden</w:t>
      </w:r>
      <w:r w:rsidRPr="00714547">
        <w:rPr>
          <w:color w:val="000000" w:themeColor="text1"/>
        </w:rPr>
        <w:t>cia o problema, mas porque obriga a pensar respostas que articulem soberania digital e transformação social em termos mais consequentes.</w:t>
      </w:r>
    </w:p>
    <w:p w14:paraId="46A4A490" w14:textId="77777777" w:rsidR="004A3D2D" w:rsidRPr="00714547" w:rsidRDefault="005C31B9">
      <w:pPr>
        <w:pStyle w:val="Ttulo3"/>
        <w:rPr>
          <w:color w:val="000000" w:themeColor="text1"/>
        </w:rPr>
      </w:pPr>
      <w:bookmarkStart w:id="89" w:name="_Toc224326910"/>
      <w:r w:rsidRPr="00714547">
        <w:rPr>
          <w:color w:val="000000" w:themeColor="text1"/>
        </w:rPr>
        <w:t>10.2 INICIATIVAS DE SOBERANIA DIGITAL NA REGIÃO</w:t>
      </w:r>
      <w:bookmarkEnd w:id="89"/>
    </w:p>
    <w:p w14:paraId="354A0AFE" w14:textId="77777777" w:rsidR="004A3D2D" w:rsidRPr="00714547" w:rsidRDefault="005C31B9">
      <w:pPr>
        <w:rPr>
          <w:color w:val="000000" w:themeColor="text1"/>
        </w:rPr>
      </w:pPr>
      <w:r w:rsidRPr="00714547">
        <w:rPr>
          <w:color w:val="000000" w:themeColor="text1"/>
        </w:rPr>
        <w:t>As iniciativas de soberania digital desenvolvidas na América Latina pre</w:t>
      </w:r>
      <w:r w:rsidRPr="00714547">
        <w:rPr>
          <w:color w:val="000000" w:themeColor="text1"/>
        </w:rPr>
        <w:t>cisam ser lidas com cautela. Seria equivocado tratá-las, de um lado, como sinais de uma autonomia já consolidada, e, de outro, como experiências marginais sem relevância estrutural. Nenhuma dessas leituras faz justiça ao que efetivamente está em jogo. O ma</w:t>
      </w:r>
      <w:r w:rsidRPr="00714547">
        <w:rPr>
          <w:color w:val="000000" w:themeColor="text1"/>
        </w:rPr>
        <w:t>is importante é reconhecer que, em uma região marcada por dependência tecnológica e fragilidade infraestrutural, cada iniciativa voltada a ampliar capacidade pública de governança, proteção de dados, desenvolvimento institucional ou coordenação informacion</w:t>
      </w:r>
      <w:r w:rsidRPr="00714547">
        <w:rPr>
          <w:color w:val="000000" w:themeColor="text1"/>
        </w:rPr>
        <w:t>al possui significado que ultrapassa seu alcance imediato. Mesmo quando limitadas, essas experiências indicam que a subordinação digital não é destino inevitável e que existem brechas concretas para a construção de respostas situadas.</w:t>
      </w:r>
    </w:p>
    <w:p w14:paraId="74949494" w14:textId="77777777" w:rsidR="004A3D2D" w:rsidRPr="00714547" w:rsidRDefault="005C31B9">
      <w:pPr>
        <w:rPr>
          <w:color w:val="000000" w:themeColor="text1"/>
        </w:rPr>
      </w:pPr>
      <w:r w:rsidRPr="00714547">
        <w:rPr>
          <w:color w:val="000000" w:themeColor="text1"/>
        </w:rPr>
        <w:t>A posição adotada nes</w:t>
      </w:r>
      <w:r w:rsidRPr="00714547">
        <w:rPr>
          <w:color w:val="000000" w:themeColor="text1"/>
        </w:rPr>
        <w:t>te livro é que as iniciativas latino-americanas devem ser avaliadas menos por sua pretensão retórica e mais por sua capacidade de produzir efeitos cumulativos em três planos: regulatório, infraestrutural e institucional. No plano regulatório, interessa sab</w:t>
      </w:r>
      <w:r w:rsidRPr="00714547">
        <w:rPr>
          <w:color w:val="000000" w:themeColor="text1"/>
        </w:rPr>
        <w:t>er se conseguem criar marcos jurídicos e capacidades de fiscalização aptos a limitar abusos, disciplinar fluxos de dados e afirmar prioridades públicas. No plano infraestrutural, importa verificar se contribuem para reduzir dependência de serviços, platafo</w:t>
      </w:r>
      <w:r w:rsidRPr="00714547">
        <w:rPr>
          <w:color w:val="000000" w:themeColor="text1"/>
        </w:rPr>
        <w:t>rmas e ecossistemas externos, ainda que parcialmente. No plano institucional, o ponto decisivo é se fortalecem atores locais — universidades, agências, empresas públicas, bibliotecas, sistemas científicos e órgãos de Estado — capazes de sustentar políticas</w:t>
      </w:r>
      <w:r w:rsidRPr="00714547">
        <w:rPr>
          <w:color w:val="000000" w:themeColor="text1"/>
        </w:rPr>
        <w:t xml:space="preserve"> de longo prazo. Sem essa tripla incidência, muitas iniciativas correm o risco de permanecer como resposta simbólica a problemas estruturais.</w:t>
      </w:r>
    </w:p>
    <w:p w14:paraId="0314D799" w14:textId="77777777" w:rsidR="004A3D2D" w:rsidRPr="00714547" w:rsidRDefault="005C31B9">
      <w:pPr>
        <w:rPr>
          <w:color w:val="000000" w:themeColor="text1"/>
        </w:rPr>
      </w:pPr>
      <w:r w:rsidRPr="00714547">
        <w:rPr>
          <w:color w:val="000000" w:themeColor="text1"/>
        </w:rPr>
        <w:t xml:space="preserve">O caso brasileiro do Comitê Gestor da Internet no Brasil (CGI.br) é particularmente expressivo nesse sentido. Sua </w:t>
      </w:r>
      <w:r w:rsidRPr="00714547">
        <w:rPr>
          <w:color w:val="000000" w:themeColor="text1"/>
        </w:rPr>
        <w:t>relevância não decorre apenas do fato de constituir arranjo multissetorial reconhecido internacionalmente, mas de ter consolidado, ao longo do tempo, uma gramática institucional segundo a qual a governança da internet não deve ser tratada como assunto excl</w:t>
      </w:r>
      <w:r w:rsidRPr="00714547">
        <w:rPr>
          <w:color w:val="000000" w:themeColor="text1"/>
        </w:rPr>
        <w:t>usivamente técnico nem como prerrogativa unilateral do mercado ou do Estado. O CGI.br representa, nesse ponto, uma experiência importante porque introduz a ideia de que o ambiente digital exige coordenação pública, participação social e produção contínua d</w:t>
      </w:r>
      <w:r w:rsidRPr="00714547">
        <w:rPr>
          <w:color w:val="000000" w:themeColor="text1"/>
        </w:rPr>
        <w:t>e capacidade institucional. Isso não significa que seu modelo resolva, por si só, os problemas da soberania digital brasileira. O que ele demonstra é que a região possui experiência acumulada em formas de governança que podem servir de base para agendas ma</w:t>
      </w:r>
      <w:r w:rsidRPr="00714547">
        <w:rPr>
          <w:color w:val="000000" w:themeColor="text1"/>
        </w:rPr>
        <w:t>is ambiciosas de autonomia informacional.</w:t>
      </w:r>
    </w:p>
    <w:p w14:paraId="519FB65D" w14:textId="77777777" w:rsidR="004A3D2D" w:rsidRPr="00714547" w:rsidRDefault="005C31B9">
      <w:pPr>
        <w:rPr>
          <w:color w:val="000000" w:themeColor="text1"/>
        </w:rPr>
      </w:pPr>
      <w:r w:rsidRPr="00714547">
        <w:rPr>
          <w:color w:val="000000" w:themeColor="text1"/>
        </w:rPr>
        <w:t>A Lei Geral de Proteção de Dados, por sua vez, constitui outro marco relevante, mas seu significado precisa ser lido para além da narrativa jurídico-formal. A LGPD representa avanço importante na institucionalizaçã</w:t>
      </w:r>
      <w:r w:rsidRPr="00714547">
        <w:rPr>
          <w:color w:val="000000" w:themeColor="text1"/>
        </w:rPr>
        <w:t>o de direitos e deveres relativos ao tratamento de dados e contribui para afirmar o tema como questão pública no Brasil. No entanto, seu valor mais profundo, para a presente análise, está em evidenciar que a soberania digital não pode ser pensada apenas co</w:t>
      </w:r>
      <w:r w:rsidRPr="00714547">
        <w:rPr>
          <w:color w:val="000000" w:themeColor="text1"/>
        </w:rPr>
        <w:t>mo defesa abstrata da autonomia nacional. Ela precisa ser traduzida em instrumentos concretos de limitação do poder de coleta, processamento e circulação de dados. Ainda assim, a experiência brasileira também mostra os limites de uma resposta predominantem</w:t>
      </w:r>
      <w:r w:rsidRPr="00714547">
        <w:rPr>
          <w:color w:val="000000" w:themeColor="text1"/>
        </w:rPr>
        <w:t>ente normativa: sem infraestrutura, sem capacidade fiscalizatória robusta e sem articulação com políticas de ciência, tecnologia e informação, a proteção jurídica dos dados não basta para enfrentar a dependência estrutural.</w:t>
      </w:r>
    </w:p>
    <w:p w14:paraId="7723E6F3" w14:textId="77777777" w:rsidR="004A3D2D" w:rsidRPr="00714547" w:rsidRDefault="005C31B9">
      <w:pPr>
        <w:rPr>
          <w:color w:val="000000" w:themeColor="text1"/>
        </w:rPr>
      </w:pPr>
      <w:r w:rsidRPr="00714547">
        <w:rPr>
          <w:color w:val="000000" w:themeColor="text1"/>
        </w:rPr>
        <w:t>A experiência uruguaia do Plan C</w:t>
      </w:r>
      <w:r w:rsidRPr="00714547">
        <w:rPr>
          <w:color w:val="000000" w:themeColor="text1"/>
        </w:rPr>
        <w:t>eibal oferece outro tipo de ensinamento. Seu mérito não está apenas na incorporação de tecnologias digitais ao campo educacional, mas na demonstração de que políticas públicas podem construir capacidade institucional duradoura quando articulam inclusão, in</w:t>
      </w:r>
      <w:r w:rsidRPr="00714547">
        <w:rPr>
          <w:color w:val="000000" w:themeColor="text1"/>
        </w:rPr>
        <w:t>fraestrutura, formação e continuidade de implementação. O caso é importante porque desloca o debate sobre soberania digital da ênfase exclusiva na regulação para a dimensão da capacidade pública de coordenação. Em uma região muitas vezes marcada por descon</w:t>
      </w:r>
      <w:r w:rsidRPr="00714547">
        <w:rPr>
          <w:color w:val="000000" w:themeColor="text1"/>
        </w:rPr>
        <w:t>tinuidade administrativa, o que experiências como essa revelam é que não há autonomia possível sem institucionalidade persistente. A soberania digital não se constrói apenas com discursos sobre proteção; ela depende da existência de programas, arranjos téc</w:t>
      </w:r>
      <w:r w:rsidRPr="00714547">
        <w:rPr>
          <w:color w:val="000000" w:themeColor="text1"/>
        </w:rPr>
        <w:t>nicos, quadros qualificados e mecanismos de sustentação no tempo.</w:t>
      </w:r>
    </w:p>
    <w:p w14:paraId="375FEEF7" w14:textId="77777777" w:rsidR="004A3D2D" w:rsidRPr="00714547" w:rsidRDefault="005C31B9">
      <w:pPr>
        <w:rPr>
          <w:color w:val="000000" w:themeColor="text1"/>
        </w:rPr>
      </w:pPr>
      <w:r w:rsidRPr="00714547">
        <w:rPr>
          <w:color w:val="000000" w:themeColor="text1"/>
        </w:rPr>
        <w:t>Esses exemplos, porém, só adquirem pleno sentido quando interpretados em conjunto, e não como casos isolados de sucesso. O que eles mostram é que a soberania digital, na América Latina, tend</w:t>
      </w:r>
      <w:r w:rsidRPr="00714547">
        <w:rPr>
          <w:color w:val="000000" w:themeColor="text1"/>
        </w:rPr>
        <w:t xml:space="preserve">e a surgir de forma fragmentária, combinando avanços regulatórios, experiências de governança, políticas setoriais e iniciativas institucionais que nem sempre convergem em um projeto regional coerente. Essa fragmentação é uma das limitações mais evidentes </w:t>
      </w:r>
      <w:r w:rsidRPr="00714547">
        <w:rPr>
          <w:color w:val="000000" w:themeColor="text1"/>
        </w:rPr>
        <w:t>da região. Há experiências relevantes, mas ainda pouco articuladas entre si. Há inovação institucional, mas frequentemente sem suporte infraestrutural correspondente. Há marcos normativos promissores, mas com baixa integração a estratégias de desenvolvimen</w:t>
      </w:r>
      <w:r w:rsidRPr="00714547">
        <w:rPr>
          <w:color w:val="000000" w:themeColor="text1"/>
        </w:rPr>
        <w:t>to tecnológico e científico. O resultado é uma paisagem em que avanços reais coexistem com grande dificuldade de escala.</w:t>
      </w:r>
    </w:p>
    <w:p w14:paraId="765F48C7" w14:textId="77777777" w:rsidR="004A3D2D" w:rsidRPr="00714547" w:rsidRDefault="005C31B9">
      <w:pPr>
        <w:rPr>
          <w:color w:val="000000" w:themeColor="text1"/>
        </w:rPr>
      </w:pPr>
      <w:r w:rsidRPr="00714547">
        <w:rPr>
          <w:color w:val="000000" w:themeColor="text1"/>
        </w:rPr>
        <w:t>É precisamente por isso que não se deve medir essas iniciativas apenas por sua capacidade imediata de “resolver” a dependência. Seu val</w:t>
      </w:r>
      <w:r w:rsidRPr="00714547">
        <w:rPr>
          <w:color w:val="000000" w:themeColor="text1"/>
        </w:rPr>
        <w:t>or está também em inaugurar repertórios de ação. Em regiões periféricas, a soberania digital não tende a emergir como ruptura total com a ordem global, mas como processo gradual de ampliação de margens de decisão. Isso significa que experiências regulatóri</w:t>
      </w:r>
      <w:r w:rsidRPr="00714547">
        <w:rPr>
          <w:color w:val="000000" w:themeColor="text1"/>
        </w:rPr>
        <w:t>as, modelos multissetoriais, políticas públicas de digitalização e arranjos institucionais de proteção de dados têm importância estratégica mesmo quando permanecem limitados. Eles criam precedentes, sedimentam linguagem pública, formam quadros, produzem ap</w:t>
      </w:r>
      <w:r w:rsidRPr="00714547">
        <w:rPr>
          <w:color w:val="000000" w:themeColor="text1"/>
        </w:rPr>
        <w:t>rendizado institucional e tornam mais visível que a governança digital pode — e deve — ser disputada politicamente.</w:t>
      </w:r>
    </w:p>
    <w:p w14:paraId="4077EC56" w14:textId="77777777" w:rsidR="004A3D2D" w:rsidRPr="00714547" w:rsidRDefault="005C31B9">
      <w:pPr>
        <w:rPr>
          <w:color w:val="000000" w:themeColor="text1"/>
        </w:rPr>
      </w:pPr>
      <w:r w:rsidRPr="00714547">
        <w:rPr>
          <w:color w:val="000000" w:themeColor="text1"/>
        </w:rPr>
        <w:t>Ao mesmo tempo, seria insuficiente celebrar essas experiências sem enfrentar seus limites. Grande parte delas ainda opera em ambientes forte</w:t>
      </w:r>
      <w:r w:rsidRPr="00714547">
        <w:rPr>
          <w:color w:val="000000" w:themeColor="text1"/>
        </w:rPr>
        <w:t xml:space="preserve">mente condicionados por dependência de nuvem, plataformas privadas, software proprietário e assimetria de capacidade técnica diante das grandes corporações tecnológicas. Isso significa que a soberania construída até aqui é, muitas vezes, soberania parcial </w:t>
      </w:r>
      <w:r w:rsidRPr="00714547">
        <w:rPr>
          <w:color w:val="000000" w:themeColor="text1"/>
        </w:rPr>
        <w:t>e tensionada. O Estado regula, mas depende de infraestrutura externa. A universidade produz conhecimento, mas circula em ecossistemas controlados fora da região. A política pública digitaliza serviços, mas o faz sobre bases técnicas que nem sempre controla</w:t>
      </w:r>
      <w:r w:rsidRPr="00714547">
        <w:rPr>
          <w:color w:val="000000" w:themeColor="text1"/>
        </w:rPr>
        <w:t>. É justamente essa coexistência entre avanço institucional e heteronomia infraestrutural que define a singularidade latino-americana.</w:t>
      </w:r>
    </w:p>
    <w:p w14:paraId="53B26466" w14:textId="77777777" w:rsidR="004A3D2D" w:rsidRPr="00714547" w:rsidRDefault="005C31B9">
      <w:pPr>
        <w:rPr>
          <w:color w:val="000000" w:themeColor="text1"/>
        </w:rPr>
      </w:pPr>
      <w:r w:rsidRPr="00714547">
        <w:rPr>
          <w:color w:val="000000" w:themeColor="text1"/>
        </w:rPr>
        <w:t>A leitura que este livro propõe, portanto, não opõe ingenuamente êxito e fracasso. O que se observa na região é algo mais</w:t>
      </w:r>
      <w:r w:rsidRPr="00714547">
        <w:rPr>
          <w:color w:val="000000" w:themeColor="text1"/>
        </w:rPr>
        <w:t xml:space="preserve"> complexo: um conjunto de experiências que, embora insuficientes para alterar sozinhas a estrutura global de dependência, indicam que existem caminhos possíveis de construção de autonomia situada. O desafio está em fazer com que esses caminhos deixem de se</w:t>
      </w:r>
      <w:r w:rsidRPr="00714547">
        <w:rPr>
          <w:color w:val="000000" w:themeColor="text1"/>
        </w:rPr>
        <w:t>r ilhas dispersas e passem a integrar estratégias mais amplas, articulando regulação, infraestrutura, ciência, educação, cooperação regional e governança pública da informação. Sem esse salto de escala, as iniciativas continuarão relevantes como experiênci</w:t>
      </w:r>
      <w:r w:rsidRPr="00714547">
        <w:rPr>
          <w:color w:val="000000" w:themeColor="text1"/>
        </w:rPr>
        <w:t>as, mas limitadas em seu poder de transformação.</w:t>
      </w:r>
    </w:p>
    <w:p w14:paraId="7DC28FFE" w14:textId="77777777" w:rsidR="004A3D2D" w:rsidRPr="00714547" w:rsidRDefault="005C31B9">
      <w:pPr>
        <w:rPr>
          <w:color w:val="000000" w:themeColor="text1"/>
        </w:rPr>
      </w:pPr>
      <w:r w:rsidRPr="00714547">
        <w:rPr>
          <w:color w:val="000000" w:themeColor="text1"/>
        </w:rPr>
        <w:t>O ponto central, então, não é perguntar se a América Latina já alcançou soberania digital. A resposta, evidentemente, é negativa. A pergunta mais produtiva é outra: em que medida as iniciativas regionais con</w:t>
      </w:r>
      <w:r w:rsidRPr="00714547">
        <w:rPr>
          <w:color w:val="000000" w:themeColor="text1"/>
        </w:rPr>
        <w:t>seguem ampliar capacidade de decisão sobre dados, plataformas, infraestrutura e regimes de informação, e como essas capacidades podem ser convertidas em base para estratégias mais robustas de autonomia? Formular o problema nesses termos impede tanto o pess</w:t>
      </w:r>
      <w:r w:rsidRPr="00714547">
        <w:rPr>
          <w:color w:val="000000" w:themeColor="text1"/>
        </w:rPr>
        <w:t>imismo imobilizante quanto o triunfalismo prematuro. A região não parte do zero, mas também não pode confundir avanços pontuais com transformação estrutural.</w:t>
      </w:r>
    </w:p>
    <w:p w14:paraId="2C1AF58A" w14:textId="77777777" w:rsidR="004A3D2D" w:rsidRPr="00714547" w:rsidRDefault="005C31B9">
      <w:pPr>
        <w:rPr>
          <w:color w:val="000000" w:themeColor="text1"/>
        </w:rPr>
      </w:pPr>
      <w:r w:rsidRPr="00714547">
        <w:rPr>
          <w:color w:val="000000" w:themeColor="text1"/>
        </w:rPr>
        <w:t>É a partir desse diagnóstico que o capítulo avança para o exame de alternativas contra-hegemônicas</w:t>
      </w:r>
      <w:r w:rsidRPr="00714547">
        <w:rPr>
          <w:color w:val="000000" w:themeColor="text1"/>
        </w:rPr>
        <w:t xml:space="preserve"> e de possibilidades de cooperação Sul-Sul. As iniciativas regionais já existentes mostram que a dependência digital não é total nem incontornável. O desafio agora é compreender como tais experiências podem ser articuladas a projetos mais densos de soberan</w:t>
      </w:r>
      <w:r w:rsidRPr="00714547">
        <w:rPr>
          <w:color w:val="000000" w:themeColor="text1"/>
        </w:rPr>
        <w:t>ia digital, capazes de combinar justiça informacional, capacidade pública e reorganização menos subordinada da inserção latino-americana na ordem digital global.</w:t>
      </w:r>
    </w:p>
    <w:p w14:paraId="214A8920" w14:textId="77777777" w:rsidR="004A3D2D" w:rsidRPr="00714547" w:rsidRDefault="005C31B9">
      <w:pPr>
        <w:pStyle w:val="Ttulo3"/>
        <w:rPr>
          <w:color w:val="000000" w:themeColor="text1"/>
        </w:rPr>
      </w:pPr>
      <w:bookmarkStart w:id="90" w:name="_Toc224326911"/>
      <w:r w:rsidRPr="00714547">
        <w:rPr>
          <w:color w:val="000000" w:themeColor="text1"/>
        </w:rPr>
        <w:t>10.3 ALTERNATIVAS CONTRA-HEGEMÔNICAS: EXPERIÊNCIAS E APRENDIZADOS</w:t>
      </w:r>
      <w:bookmarkEnd w:id="90"/>
    </w:p>
    <w:p w14:paraId="437B49DF" w14:textId="77777777" w:rsidR="004A3D2D" w:rsidRPr="00714547" w:rsidRDefault="005C31B9">
      <w:pPr>
        <w:rPr>
          <w:color w:val="000000" w:themeColor="text1"/>
        </w:rPr>
      </w:pPr>
      <w:r w:rsidRPr="00714547">
        <w:rPr>
          <w:color w:val="000000" w:themeColor="text1"/>
        </w:rPr>
        <w:t>A construção de alternativas</w:t>
      </w:r>
      <w:r w:rsidRPr="00714547">
        <w:rPr>
          <w:color w:val="000000" w:themeColor="text1"/>
        </w:rPr>
        <w:t xml:space="preserve"> contra-hegemônicas no campo digital não depende apenas de respostas nacionais isoladas. Em regiões periféricas, marcadas por limitações infraestruturais, assimetrias de investimento e dependência de ecossistemas tecnológicos externos, a escala da cooperaç</w:t>
      </w:r>
      <w:r w:rsidRPr="00714547">
        <w:rPr>
          <w:color w:val="000000" w:themeColor="text1"/>
        </w:rPr>
        <w:t>ão torna-se elemento decisivo. É nesse ponto que a cooperação Sul-Sul deixa de ser ideal diplomático genérico e passa a constituir possibilidade concreta de reorganização de capacidades. O problema da soberania digital, quando pensado apenas em moldura nac</w:t>
      </w:r>
      <w:r w:rsidRPr="00714547">
        <w:rPr>
          <w:color w:val="000000" w:themeColor="text1"/>
        </w:rPr>
        <w:t>ional, corre o risco de ser capturado por expectativas irrealistas de autossuficiência ou por soluções defensivas insuficientes diante da concentração global de infraestrutura, plataformas, padrões técnicos e poder computacional. Já quando formulado em cha</w:t>
      </w:r>
      <w:r w:rsidRPr="00714547">
        <w:rPr>
          <w:color w:val="000000" w:themeColor="text1"/>
        </w:rPr>
        <w:t>ve cooperativa, ele permite deslocar a discussão para a construção compartilhada de meios institucionais, científicos e informacionais de autonomia.</w:t>
      </w:r>
    </w:p>
    <w:p w14:paraId="6BCDC128" w14:textId="77777777" w:rsidR="004A3D2D" w:rsidRPr="00714547" w:rsidRDefault="005C31B9">
      <w:pPr>
        <w:rPr>
          <w:color w:val="000000" w:themeColor="text1"/>
        </w:rPr>
      </w:pPr>
      <w:r w:rsidRPr="00714547">
        <w:rPr>
          <w:color w:val="000000" w:themeColor="text1"/>
        </w:rPr>
        <w:t>A cooperação Sul-Sul adquire relevância porque responde a uma condição comum: muitos países do Sul Global p</w:t>
      </w:r>
      <w:r w:rsidRPr="00714547">
        <w:rPr>
          <w:color w:val="000000" w:themeColor="text1"/>
        </w:rPr>
        <w:t>articipam intensamente da economia digital contemporânea, mas o fazem em posição estruturalmente subordinada no controle de seus segmentos mais estratégicos. Produzem dados, expandem serviços conectados, digitalizam políticas públicas, ampliam a circulação</w:t>
      </w:r>
      <w:r w:rsidRPr="00714547">
        <w:rPr>
          <w:color w:val="000000" w:themeColor="text1"/>
        </w:rPr>
        <w:t xml:space="preserve"> científica e incorporam tecnologias em larga escala, mas nem por isso controlam as infraestruturas críticas, os modelos de processamento, os serviços de nuvem, os ecossistemas de interoperabilidade ou os circuitos mais rentáveis de apropriação do valor in</w:t>
      </w:r>
      <w:r w:rsidRPr="00714547">
        <w:rPr>
          <w:color w:val="000000" w:themeColor="text1"/>
        </w:rPr>
        <w:t>formacional. Essa assimetria não se dissolve pela simples integração ao mercado global. Ao contrário, pode aprofundar-se à medida que a digitalização avança sem correspondência em capacidade própria de coordenação. A cooperação torna-se relevante justament</w:t>
      </w:r>
      <w:r w:rsidRPr="00714547">
        <w:rPr>
          <w:color w:val="000000" w:themeColor="text1"/>
        </w:rPr>
        <w:t>e porque oferece possibilidade de enfrentar, ao menos em parte, essa escala desigual do problema.</w:t>
      </w:r>
    </w:p>
    <w:p w14:paraId="4F7810DE" w14:textId="77777777" w:rsidR="004A3D2D" w:rsidRPr="00714547" w:rsidRDefault="005C31B9">
      <w:pPr>
        <w:rPr>
          <w:color w:val="000000" w:themeColor="text1"/>
        </w:rPr>
      </w:pPr>
      <w:r w:rsidRPr="00714547">
        <w:rPr>
          <w:color w:val="000000" w:themeColor="text1"/>
        </w:rPr>
        <w:t>Entretanto, seria ingênuo imaginar que qualquer articulação entre países periféricos se converte automaticamente em alternativa contra-hegemônica. A cooperaçã</w:t>
      </w:r>
      <w:r w:rsidRPr="00714547">
        <w:rPr>
          <w:color w:val="000000" w:themeColor="text1"/>
        </w:rPr>
        <w:t>o só ganha densidade transformadora quando ultrapassa declarações de intenção e se traduz em infraestrutura, padrões comuns, programas de formação, redes públicas de informação, interoperabilidade regional, mecanismos compartilhados de preservação e políti</w:t>
      </w:r>
      <w:r w:rsidRPr="00714547">
        <w:rPr>
          <w:color w:val="000000" w:themeColor="text1"/>
        </w:rPr>
        <w:t xml:space="preserve">cas coordenadas de ciência e tecnologia. Em outras palavras, a cooperação precisa ser materializada. Sem isso, ela corre o risco de permanecer como repertório discursivo incapaz de alterar a dependência infraestrutural e epistêmica que organiza a inserção </w:t>
      </w:r>
      <w:r w:rsidRPr="00714547">
        <w:rPr>
          <w:color w:val="000000" w:themeColor="text1"/>
        </w:rPr>
        <w:t>periférica no espaço digital global.</w:t>
      </w:r>
    </w:p>
    <w:p w14:paraId="4C2BFFDF" w14:textId="77777777" w:rsidR="004A3D2D" w:rsidRPr="00714547" w:rsidRDefault="005C31B9">
      <w:pPr>
        <w:rPr>
          <w:color w:val="000000" w:themeColor="text1"/>
        </w:rPr>
      </w:pPr>
      <w:r w:rsidRPr="00714547">
        <w:rPr>
          <w:color w:val="000000" w:themeColor="text1"/>
        </w:rPr>
        <w:t>É precisamente nesse ponto que a América Latina oferece tanto desafio quanto possibilidade. A região possui experiência acumulada em redes de colaboração científica, repositórios cooperativos, iniciativas de acesso aber</w:t>
      </w:r>
      <w:r w:rsidRPr="00714547">
        <w:rPr>
          <w:color w:val="000000" w:themeColor="text1"/>
        </w:rPr>
        <w:t>to, articulações universitárias e instâncias multilaterais voltadas à integração. Esse acúmulo é importante porque mostra que a cooperação regional não precisa partir do zero. Já existem repertórios institucionais, linguagens políticas e experiências técni</w:t>
      </w:r>
      <w:r w:rsidRPr="00714547">
        <w:rPr>
          <w:color w:val="000000" w:themeColor="text1"/>
        </w:rPr>
        <w:t>cas que podem ser retomados, ampliados e reorientados para o debate contemporâneo sobre dados, plataformas, inteligência artificial e soberania informacional. O problema é que esse patrimônio ainda se encontra fragmentado e, muitas vezes, desvinculado de u</w:t>
      </w:r>
      <w:r w:rsidRPr="00714547">
        <w:rPr>
          <w:color w:val="000000" w:themeColor="text1"/>
        </w:rPr>
        <w:t>ma estratégia mais ampla de autonomia digital.</w:t>
      </w:r>
    </w:p>
    <w:p w14:paraId="4F03E514" w14:textId="77777777" w:rsidR="004A3D2D" w:rsidRPr="00714547" w:rsidRDefault="005C31B9">
      <w:pPr>
        <w:rPr>
          <w:color w:val="000000" w:themeColor="text1"/>
        </w:rPr>
      </w:pPr>
      <w:r w:rsidRPr="00714547">
        <w:rPr>
          <w:color w:val="000000" w:themeColor="text1"/>
        </w:rPr>
        <w:t>A construção de alternativas contra-hegemônicas exige, portanto, uma mudança de perspectiva. Não basta compreender a cooperação como complemento da política nacional; é preciso tratá-la como dimensão constitut</w:t>
      </w:r>
      <w:r w:rsidRPr="00714547">
        <w:rPr>
          <w:color w:val="000000" w:themeColor="text1"/>
        </w:rPr>
        <w:t>iva da própria soberania em contextos periféricos. Isso significa reconhecer que a autonomia, em muitos casos, não será alcançada pela concentração integral de capacidades em cada país isoladamente, mas pela construção de ecossistemas compartilhados capaze</w:t>
      </w:r>
      <w:r w:rsidRPr="00714547">
        <w:rPr>
          <w:color w:val="000000" w:themeColor="text1"/>
        </w:rPr>
        <w:t>s de reduzir vulnerabilidades comuns. Redes regionais de repositórios científicos, padrões cooperativos de metadados, arranjos conjuntos de preservação digital, centros compartilhados de processamento, formação técnica articulada, compras públicas coordena</w:t>
      </w:r>
      <w:r w:rsidRPr="00714547">
        <w:rPr>
          <w:color w:val="000000" w:themeColor="text1"/>
        </w:rPr>
        <w:t>das e consórcios para serviços estratégicos são exemplos de caminhos mais consequentes do que a mera repetição do ideal abstrato de independência nacional plena.</w:t>
      </w:r>
    </w:p>
    <w:p w14:paraId="63780CA6" w14:textId="77777777" w:rsidR="004A3D2D" w:rsidRPr="00714547" w:rsidRDefault="005C31B9">
      <w:pPr>
        <w:rPr>
          <w:color w:val="000000" w:themeColor="text1"/>
        </w:rPr>
      </w:pPr>
      <w:r w:rsidRPr="00714547">
        <w:rPr>
          <w:color w:val="000000" w:themeColor="text1"/>
        </w:rPr>
        <w:t>Esse argumento possui especial importância para a ciência e para a informação. Em uma região n</w:t>
      </w:r>
      <w:r w:rsidRPr="00714547">
        <w:rPr>
          <w:color w:val="000000" w:themeColor="text1"/>
        </w:rPr>
        <w:t>a qual universidades públicas, bibliotecas, sistemas de pesquisa e instituições de memória desempenham papel central na produção e circulação do conhecimento, a cooperação Sul-Sul pode oferecer resposta concreta ao risco de abertura sem autonomia. Quando d</w:t>
      </w:r>
      <w:r w:rsidRPr="00714547">
        <w:rPr>
          <w:color w:val="000000" w:themeColor="text1"/>
        </w:rPr>
        <w:t>ados científicos, repositórios e publicações circulam em ambientes cooperativos sustentados por instituições públicas e redes regionais, ampliam-se as chances de que a abertura fortaleça soberania informacional em vez de apenas alimentar cadeias externas d</w:t>
      </w:r>
      <w:r w:rsidRPr="00714547">
        <w:rPr>
          <w:color w:val="000000" w:themeColor="text1"/>
        </w:rPr>
        <w:t>e apropriação. A cooperação, nesse sentido, não é apenas instrumento de escala; ela é também mecanismo de redistribuição de capacidade institucional.</w:t>
      </w:r>
    </w:p>
    <w:p w14:paraId="0F8A3B16" w14:textId="77777777" w:rsidR="004A3D2D" w:rsidRPr="00714547" w:rsidRDefault="005C31B9">
      <w:pPr>
        <w:rPr>
          <w:color w:val="000000" w:themeColor="text1"/>
        </w:rPr>
      </w:pPr>
      <w:r w:rsidRPr="00714547">
        <w:rPr>
          <w:color w:val="000000" w:themeColor="text1"/>
        </w:rPr>
        <w:t>A importância dessa dimensão torna-se ainda mais nítida quando se observa a corrida contemporânea em torno</w:t>
      </w:r>
      <w:r w:rsidRPr="00714547">
        <w:rPr>
          <w:color w:val="000000" w:themeColor="text1"/>
        </w:rPr>
        <w:t xml:space="preserve"> da inteligência artificial. Modelos, dados de treinamento, infraestrutura computacional e expertise técnica concentram-se de forma intensa em poucos polos globais. Para países do Sul Global, a resposta a esse quadro não pode ser apenas consumo adaptativo </w:t>
      </w:r>
      <w:r w:rsidRPr="00714547">
        <w:rPr>
          <w:color w:val="000000" w:themeColor="text1"/>
        </w:rPr>
        <w:t>de soluções externas, nem a expectativa pouco plausível de competir isoladamente em todos os níveis da cadeia. A alternativa mais promissora passa pela articulação de capacidades: compartilhamento de infraestruturas, desenvolvimento de bases de dados em co</w:t>
      </w:r>
      <w:r w:rsidRPr="00714547">
        <w:rPr>
          <w:color w:val="000000" w:themeColor="text1"/>
        </w:rPr>
        <w:t xml:space="preserve">ndições soberanas, construção de protocolos éticos regionais, formação técnica conjunta e definição de agendas que respondam a problemas locais e não apenas às prioridades mercantis das grandes corporações. A cooperação, aqui, não elimina assimetrias, mas </w:t>
      </w:r>
      <w:r w:rsidRPr="00714547">
        <w:rPr>
          <w:color w:val="000000" w:themeColor="text1"/>
        </w:rPr>
        <w:t>pode diminuir a distância entre uso subordinado da IA e capacidade situada de governá-la.</w:t>
      </w:r>
    </w:p>
    <w:p w14:paraId="45097B5B" w14:textId="77777777" w:rsidR="004A3D2D" w:rsidRPr="00714547" w:rsidRDefault="005C31B9">
      <w:pPr>
        <w:rPr>
          <w:color w:val="000000" w:themeColor="text1"/>
        </w:rPr>
      </w:pPr>
      <w:r w:rsidRPr="00714547">
        <w:rPr>
          <w:color w:val="000000" w:themeColor="text1"/>
        </w:rPr>
        <w:t xml:space="preserve">Isso não significa ignorar as dificuldades políticas da cooperação regional. A América Latina convive com assimetrias nacionais relevantes, instabilidade </w:t>
      </w:r>
      <w:r w:rsidRPr="00714547">
        <w:rPr>
          <w:color w:val="000000" w:themeColor="text1"/>
        </w:rPr>
        <w:t>institucional, descontinuidade de governos, variações de capacidade técnica e, muitas vezes, baixa coordenação entre agendas científicas, tecnológicas e informacionais. Além disso, projetos de integração costumam ser afetados por mudanças políticas, restri</w:t>
      </w:r>
      <w:r w:rsidRPr="00714547">
        <w:rPr>
          <w:color w:val="000000" w:themeColor="text1"/>
        </w:rPr>
        <w:t>ções orçamentárias e divergências estratégicas. Seria um erro subestimar esses obstáculos. Mas seria igualmente equivocado transformá-los em justificativa para renunciar ao problema. Em matéria de soberania digital, a ausência de cooperação não produz neut</w:t>
      </w:r>
      <w:r w:rsidRPr="00714547">
        <w:rPr>
          <w:color w:val="000000" w:themeColor="text1"/>
        </w:rPr>
        <w:t>ralidade; ela tende a reforçar a dependência, já que a fragmentação regional amplia a vulnerabilidade diante de ecossistemas globais altamente concentrados.</w:t>
      </w:r>
    </w:p>
    <w:p w14:paraId="17CE2D06" w14:textId="77777777" w:rsidR="004A3D2D" w:rsidRPr="00714547" w:rsidRDefault="005C31B9">
      <w:pPr>
        <w:rPr>
          <w:color w:val="000000" w:themeColor="text1"/>
        </w:rPr>
      </w:pPr>
      <w:r w:rsidRPr="00714547">
        <w:rPr>
          <w:color w:val="000000" w:themeColor="text1"/>
        </w:rPr>
        <w:t>A perspectiva contra-hegemônica defendida neste capítulo não se baseia, portanto, em voluntarismo n</w:t>
      </w:r>
      <w:r w:rsidRPr="00714547">
        <w:rPr>
          <w:color w:val="000000" w:themeColor="text1"/>
        </w:rPr>
        <w:t>em em romantização da cooperação entre periféricos. Ela parte de um cálculo político mais sóbrio: em uma ordem digital fortemente concentrada, a fragmentação do Sul Global interessa aos polos dominantes porque impede a formação de escala alternativa. É jus</w:t>
      </w:r>
      <w:r w:rsidRPr="00714547">
        <w:rPr>
          <w:color w:val="000000" w:themeColor="text1"/>
        </w:rPr>
        <w:t>tamente por isso que iniciativas cooperativas importam. Elas podem não resolver sozinhas a estrutura global da dependência, mas alteram o terreno em que essa dependência se reproduz. Criam densidade institucional, formam repertórios comuns, aumentam capaci</w:t>
      </w:r>
      <w:r w:rsidRPr="00714547">
        <w:rPr>
          <w:color w:val="000000" w:themeColor="text1"/>
        </w:rPr>
        <w:t>dade de barganha, reduzem redundâncias e tornam possível pensar padrões próprios de organização da informação, da ciência e da infraestrutura.</w:t>
      </w:r>
    </w:p>
    <w:p w14:paraId="5BA20649" w14:textId="77777777" w:rsidR="004A3D2D" w:rsidRPr="00714547" w:rsidRDefault="005C31B9">
      <w:pPr>
        <w:rPr>
          <w:color w:val="000000" w:themeColor="text1"/>
        </w:rPr>
      </w:pPr>
      <w:r w:rsidRPr="00714547">
        <w:rPr>
          <w:color w:val="000000" w:themeColor="text1"/>
        </w:rPr>
        <w:t>Nesse sentido, a cooperação Sul-Sul também possui dimensão epistêmica. Não se trata apenas de compartilhar recurs</w:t>
      </w:r>
      <w:r w:rsidRPr="00714547">
        <w:rPr>
          <w:color w:val="000000" w:themeColor="text1"/>
        </w:rPr>
        <w:t>os, mas de produzir enquadramentos próprios para os problemas digitais contemporâneos. Quando países periféricos cooperam apenas para importar soluções externas de forma mais eficiente, a lógica hegemônica permanece intacta. A alternativa real começa quand</w:t>
      </w:r>
      <w:r w:rsidRPr="00714547">
        <w:rPr>
          <w:color w:val="000000" w:themeColor="text1"/>
        </w:rPr>
        <w:t xml:space="preserve">o a cooperação permite formular diagnósticos, prioridades e critérios de governança que não sejam simples tradução de agendas concebidas alhures. Isso vale para a regulação de plataformas, para a gestão de dados científicos, para a definição de padrões de </w:t>
      </w:r>
      <w:r w:rsidRPr="00714547">
        <w:rPr>
          <w:color w:val="000000" w:themeColor="text1"/>
        </w:rPr>
        <w:t>interoperabilidade, para a governança da IA e para a preservação digital. A contra-hegemonia, aqui, não depende só de infraestrutura; depende também da capacidade de produzir linguagem própria sobre o problema.</w:t>
      </w:r>
    </w:p>
    <w:p w14:paraId="71D806D1" w14:textId="77777777" w:rsidR="004A3D2D" w:rsidRPr="00714547" w:rsidRDefault="005C31B9">
      <w:pPr>
        <w:rPr>
          <w:color w:val="000000" w:themeColor="text1"/>
        </w:rPr>
      </w:pPr>
      <w:r w:rsidRPr="00714547">
        <w:rPr>
          <w:color w:val="000000" w:themeColor="text1"/>
        </w:rPr>
        <w:t>É nesse horizonte que a cooperação Sul-Sul se</w:t>
      </w:r>
      <w:r w:rsidRPr="00714547">
        <w:rPr>
          <w:color w:val="000000" w:themeColor="text1"/>
        </w:rPr>
        <w:t xml:space="preserve"> aproxima da ideia de justiça informacional defendida ao longo do livro. Cooperar, nesse contexto, não significa apenas dividir custos ou ampliar eficiência institucional. Significa criar condições para que a produção e a circulação da informação deixem de</w:t>
      </w:r>
      <w:r w:rsidRPr="00714547">
        <w:rPr>
          <w:color w:val="000000" w:themeColor="text1"/>
        </w:rPr>
        <w:t xml:space="preserve"> reproduzir, de maneira automática, a velha assimetria entre centros que interpretam e periferias que fornecem matéria-prima. Quando a cooperação fortalece redes de pesquisa, repositórios públicos, sistemas compartilhados de preservação, formação técnica e</w:t>
      </w:r>
      <w:r w:rsidRPr="00714547">
        <w:rPr>
          <w:color w:val="000000" w:themeColor="text1"/>
        </w:rPr>
        <w:t xml:space="preserve"> arranjos regionais de governança, ela amplia a possibilidade de que a informação produzida no Sul Global não seja apenas aberta, mas apropriada em favor de seus próprios projetos científicos, sociais e políticos.</w:t>
      </w:r>
    </w:p>
    <w:p w14:paraId="078A7A23" w14:textId="77777777" w:rsidR="004A3D2D" w:rsidRPr="00714547" w:rsidRDefault="005C31B9">
      <w:pPr>
        <w:rPr>
          <w:color w:val="000000" w:themeColor="text1"/>
        </w:rPr>
      </w:pPr>
      <w:r w:rsidRPr="00714547">
        <w:rPr>
          <w:color w:val="000000" w:themeColor="text1"/>
        </w:rPr>
        <w:t>A principal contribuição deste item, porta</w:t>
      </w:r>
      <w:r w:rsidRPr="00714547">
        <w:rPr>
          <w:color w:val="000000" w:themeColor="text1"/>
        </w:rPr>
        <w:t>nto, é afirmar que as alternativas contra-hegemônicas não podem ser pensadas como reação moral ao poder das grandes plataformas ou como gesto simbólico de resistência. Elas precisam ser construídas como projeto positivo de reorganização de capacidades. Iss</w:t>
      </w:r>
      <w:r w:rsidRPr="00714547">
        <w:rPr>
          <w:color w:val="000000" w:themeColor="text1"/>
        </w:rPr>
        <w:t>o implica articular Estados, universidades, instituições científicas, bibliotecas, redes públicas e mecanismos de cooperação regional em torno de objetivos concretos: reduzir dependência infraestrutural, ampliar capacidade de armazenamento e processamento,</w:t>
      </w:r>
      <w:r w:rsidRPr="00714547">
        <w:rPr>
          <w:color w:val="000000" w:themeColor="text1"/>
        </w:rPr>
        <w:t xml:space="preserve"> fortalecer ecossistemas científicos próprios, construir padrões abertos, proteger dados estratégicos e sustentar políticas de circulação do conhecimento compatíveis com soberania informacional. Sem essa positividade institucional, a crítica ao colonialism</w:t>
      </w:r>
      <w:r w:rsidRPr="00714547">
        <w:rPr>
          <w:color w:val="000000" w:themeColor="text1"/>
        </w:rPr>
        <w:t>o de dados corre o risco de permanecer analiticamente forte, mas politicamente insuficiente.</w:t>
      </w:r>
    </w:p>
    <w:p w14:paraId="667C4E14" w14:textId="77777777" w:rsidR="004A3D2D" w:rsidRPr="00714547" w:rsidRDefault="005C31B9">
      <w:pPr>
        <w:rPr>
          <w:color w:val="000000" w:themeColor="text1"/>
        </w:rPr>
      </w:pPr>
      <w:r w:rsidRPr="00714547">
        <w:rPr>
          <w:color w:val="000000" w:themeColor="text1"/>
        </w:rPr>
        <w:t>Dito de modo direto, a cooperação Sul-Sul importa porque oferece uma via intermediária entre dois impasses frequentes: de um lado, a resignação diante da concentra</w:t>
      </w:r>
      <w:r w:rsidRPr="00714547">
        <w:rPr>
          <w:color w:val="000000" w:themeColor="text1"/>
        </w:rPr>
        <w:t>ção global do poder digital; de outro, a fantasia de uma autonomia integral construída em isolamento. Entre esses extremos, abre-se um campo mais realista e mais consequente: o da autonomia construída em rede, por meio de capacidades compartilhadas, infrae</w:t>
      </w:r>
      <w:r w:rsidRPr="00714547">
        <w:rPr>
          <w:color w:val="000000" w:themeColor="text1"/>
        </w:rPr>
        <w:t xml:space="preserve">strutura cooperativa e governança articulada. É nesse terreno que a América Latina e o Sul Global podem começar a deslocar sua posição na ordem digital contemporânea, não como simples receptores tardios de tecnologia, mas como sujeitos capazes de disputar </w:t>
      </w:r>
      <w:r w:rsidRPr="00714547">
        <w:rPr>
          <w:color w:val="000000" w:themeColor="text1"/>
        </w:rPr>
        <w:t>os meios materiais e epistêmicos de sua própria inserção no mundo conectado.</w:t>
      </w:r>
    </w:p>
    <w:p w14:paraId="49CC4C67" w14:textId="77777777" w:rsidR="004A3D2D" w:rsidRPr="00714547" w:rsidRDefault="005C31B9">
      <w:pPr>
        <w:pStyle w:val="Ttulo3"/>
        <w:rPr>
          <w:color w:val="000000" w:themeColor="text1"/>
        </w:rPr>
      </w:pPr>
      <w:bookmarkStart w:id="91" w:name="_Toc224326912"/>
      <w:r w:rsidRPr="00714547">
        <w:rPr>
          <w:color w:val="000000" w:themeColor="text1"/>
        </w:rPr>
        <w:t>10.4 Horizontes programáticos para uma soberania digital latino-americana</w:t>
      </w:r>
      <w:bookmarkEnd w:id="91"/>
    </w:p>
    <w:p w14:paraId="3D9BDDEA" w14:textId="77777777" w:rsidR="004A3D2D" w:rsidRPr="00714547" w:rsidRDefault="005C31B9">
      <w:pPr>
        <w:rPr>
          <w:color w:val="000000" w:themeColor="text1"/>
        </w:rPr>
      </w:pPr>
      <w:r w:rsidRPr="00714547">
        <w:rPr>
          <w:color w:val="000000" w:themeColor="text1"/>
        </w:rPr>
        <w:t xml:space="preserve">Se a América Latina ocupa posição singular no debate sobre soberania digital, isso não ocorre apenas </w:t>
      </w:r>
      <w:r w:rsidRPr="00714547">
        <w:rPr>
          <w:color w:val="000000" w:themeColor="text1"/>
        </w:rPr>
        <w:t>porque a região evidencia de maneira particularmente nítida os efeitos contemporâneos da dependência. O ponto mais importante é que essa posição também a obriga a formular respostas que não podem ser simples reprodução, em escala menor, das estratégias dos</w:t>
      </w:r>
      <w:r w:rsidRPr="00714547">
        <w:rPr>
          <w:color w:val="000000" w:themeColor="text1"/>
        </w:rPr>
        <w:t xml:space="preserve"> centros hegemônicos. Uma soberania digital latino-americana não se construirá pela imitação tardia de modelos alheios, nem pela expectativa de competir em todos os níveis da cadeia tecnológica global em condições equivalentes às das grandes potências. Seu</w:t>
      </w:r>
      <w:r w:rsidRPr="00714547">
        <w:rPr>
          <w:color w:val="000000" w:themeColor="text1"/>
        </w:rPr>
        <w:t xml:space="preserve"> horizonte programático precisa partir de outra pergunta: quais capacidades são indispensáveis para que a região amplie sua margem de decisão sobre dados, infraestrutura, ciência, informação e plataformas, sem transformar essa agenda em mera retórica de mo</w:t>
      </w:r>
      <w:r w:rsidRPr="00714547">
        <w:rPr>
          <w:color w:val="000000" w:themeColor="text1"/>
        </w:rPr>
        <w:t>dernização?</w:t>
      </w:r>
    </w:p>
    <w:p w14:paraId="1F9D3353" w14:textId="77777777" w:rsidR="004A3D2D" w:rsidRPr="00714547" w:rsidRDefault="005C31B9">
      <w:pPr>
        <w:rPr>
          <w:color w:val="000000" w:themeColor="text1"/>
        </w:rPr>
      </w:pPr>
      <w:r w:rsidRPr="00714547">
        <w:rPr>
          <w:color w:val="000000" w:themeColor="text1"/>
        </w:rPr>
        <w:t xml:space="preserve">A resposta proposta neste livro parte de uma premissa básica: soberania digital, em contextos periféricos, não deve ser pensada como evento pontual nem como meta absoluta de autossuficiência. Ela precisa ser compreendida como processo político </w:t>
      </w:r>
      <w:r w:rsidRPr="00714547">
        <w:rPr>
          <w:color w:val="000000" w:themeColor="text1"/>
        </w:rPr>
        <w:t>e institucional de redução de dependências estratégicas e ampliação progressiva de capacidade pública, científica e informacional. Isso significa que o problema não está em eliminar toda interdependência, algo irrealista em qualquer ordem tecnológica compl</w:t>
      </w:r>
      <w:r w:rsidRPr="00714547">
        <w:rPr>
          <w:color w:val="000000" w:themeColor="text1"/>
        </w:rPr>
        <w:t xml:space="preserve">exa, mas em impedir que a integração digital continue ocorrendo sob a forma de subordinação estrutural. Em outras palavras, trata-se de transformar a inserção da região na economia digital de modo que ela deixe de ser predominantemente extrativa e passe a </w:t>
      </w:r>
      <w:r w:rsidRPr="00714547">
        <w:rPr>
          <w:color w:val="000000" w:themeColor="text1"/>
        </w:rPr>
        <w:t>incorporar formas mais densas de controle, coordenação e apropriação social do valor informacional.</w:t>
      </w:r>
    </w:p>
    <w:p w14:paraId="6CC6BE68" w14:textId="77777777" w:rsidR="004A3D2D" w:rsidRPr="00714547" w:rsidRDefault="005C31B9">
      <w:pPr>
        <w:rPr>
          <w:color w:val="000000" w:themeColor="text1"/>
        </w:rPr>
      </w:pPr>
      <w:r w:rsidRPr="00714547">
        <w:rPr>
          <w:color w:val="000000" w:themeColor="text1"/>
        </w:rPr>
        <w:t>Um primeiro horizonte programático diz respeito à infraestrutura. Não há soberania digital consistente sem capacidade de armazenar, processar, preservar e c</w:t>
      </w:r>
      <w:r w:rsidRPr="00714547">
        <w:rPr>
          <w:color w:val="000000" w:themeColor="text1"/>
        </w:rPr>
        <w:t>ircular dados em condições que não dependam inteiramente de ecossistemas externos. Isso não implica imaginar que cada país deva construir sozinho todos os elementos da infraestrutura digital contemporânea, mas exige reconhecer que certas camadas são estrat</w:t>
      </w:r>
      <w:r w:rsidRPr="00714547">
        <w:rPr>
          <w:color w:val="000000" w:themeColor="text1"/>
        </w:rPr>
        <w:t>égicas demais para permanecerem inteiramente externalizadas. Nuvens públicas, data centers acadêmicos, arranjos híbridos sob controle institucional, redes avançadas de pesquisa, repositórios interoperáveis, políticas de preservação digital e infraestrutura</w:t>
      </w:r>
      <w:r w:rsidRPr="00714547">
        <w:rPr>
          <w:color w:val="000000" w:themeColor="text1"/>
        </w:rPr>
        <w:t xml:space="preserve"> pública de dados constituem, nesse sentido, elementos centrais. A questão infraestrutural não é meramente operacional. Ela define quem pode sustentar, no longo prazo, políticas de ciência aberta, governança de dados, administração pública digital e circul</w:t>
      </w:r>
      <w:r w:rsidRPr="00714547">
        <w:rPr>
          <w:color w:val="000000" w:themeColor="text1"/>
        </w:rPr>
        <w:t>ação qualificada do conhecimento.</w:t>
      </w:r>
    </w:p>
    <w:p w14:paraId="1F839205" w14:textId="77777777" w:rsidR="004A3D2D" w:rsidRPr="00714547" w:rsidRDefault="005C31B9">
      <w:pPr>
        <w:rPr>
          <w:color w:val="000000" w:themeColor="text1"/>
        </w:rPr>
      </w:pPr>
      <w:r w:rsidRPr="00714547">
        <w:rPr>
          <w:color w:val="000000" w:themeColor="text1"/>
        </w:rPr>
        <w:t xml:space="preserve">Um segundo horizonte programático é regulatório. A região precisa avançar para além da oposição entre ausência de regulação e resposta puramente defensiva. O desafio não está apenas em proteger dados pessoais, embora isso </w:t>
      </w:r>
      <w:r w:rsidRPr="00714547">
        <w:rPr>
          <w:color w:val="000000" w:themeColor="text1"/>
        </w:rPr>
        <w:t>permaneça indispensável, mas em construir capacidade normativa para enfrentar a concentração das plataformas, disciplinar fluxos de dados, impor critérios de interoperabilidade, proteger dados estratégicos, limitar práticas abusivas e afirmar prioridades p</w:t>
      </w:r>
      <w:r w:rsidRPr="00714547">
        <w:rPr>
          <w:color w:val="000000" w:themeColor="text1"/>
        </w:rPr>
        <w:t>úblicas no ambiente digital. Para isso, leis importam, mas não bastam. É preciso capacidade institucional de implementação, fiscalização, auditoria e coordenação entre diferentes órgãos e políticas. Sem isso, a soberania regulatória permanece mais declarad</w:t>
      </w:r>
      <w:r w:rsidRPr="00714547">
        <w:rPr>
          <w:color w:val="000000" w:themeColor="text1"/>
        </w:rPr>
        <w:t>a do que exercida.</w:t>
      </w:r>
    </w:p>
    <w:p w14:paraId="15859592" w14:textId="77777777" w:rsidR="004A3D2D" w:rsidRPr="00714547" w:rsidRDefault="005C31B9">
      <w:pPr>
        <w:rPr>
          <w:color w:val="000000" w:themeColor="text1"/>
        </w:rPr>
      </w:pPr>
      <w:r w:rsidRPr="00714547">
        <w:rPr>
          <w:color w:val="000000" w:themeColor="text1"/>
        </w:rPr>
        <w:t>Há também um horizonte programático científico e informacional, particularmente importante para o argumento deste livro. Em países como os latino-americanos, a soberania digital não pode ser dissociada da capacidade de produzir, governar</w:t>
      </w:r>
      <w:r w:rsidRPr="00714547">
        <w:rPr>
          <w:color w:val="000000" w:themeColor="text1"/>
        </w:rPr>
        <w:t xml:space="preserve"> e preservar informação científica em condições menos subordinadas. Isso exige fortalecimento de universidades públicas, bibliotecas, arquivos, repositórios, sistemas de gestão de dados científicos, políticas de preservação digital e formação especializada</w:t>
      </w:r>
      <w:r w:rsidRPr="00714547">
        <w:rPr>
          <w:color w:val="000000" w:themeColor="text1"/>
        </w:rPr>
        <w:t xml:space="preserve"> em curadoria, interoperabilidade e infraestrutura de informação. A defesa da ciência aberta, nesse contexto, só será compatível com soberania informacional se a abertura for acompanhada de capacidade institucional de sustentar e orientar os fluxos de conh</w:t>
      </w:r>
      <w:r w:rsidRPr="00714547">
        <w:rPr>
          <w:color w:val="000000" w:themeColor="text1"/>
        </w:rPr>
        <w:t>ecimento produzidos na região. Caso contrário, a circulação se expande, mas o controle sobre os meios de sua organização continua deslocado para fora.</w:t>
      </w:r>
    </w:p>
    <w:p w14:paraId="40C7CE04" w14:textId="77777777" w:rsidR="004A3D2D" w:rsidRPr="00714547" w:rsidRDefault="005C31B9">
      <w:pPr>
        <w:rPr>
          <w:color w:val="000000" w:themeColor="text1"/>
        </w:rPr>
      </w:pPr>
      <w:r w:rsidRPr="00714547">
        <w:rPr>
          <w:color w:val="000000" w:themeColor="text1"/>
        </w:rPr>
        <w:t>Outro horizonte decisivo é o da formação. A dependência digital não se reproduz apenas por ausência de in</w:t>
      </w:r>
      <w:r w:rsidRPr="00714547">
        <w:rPr>
          <w:color w:val="000000" w:themeColor="text1"/>
        </w:rPr>
        <w:t>fraestrutura ou fragilidade regulatória; ela se reproduz também pela escassez de quadros capazes de compreender, desenvolver, adaptar e governar tecnologias em perspectiva pública. Isso vale para ciência de dados, inteligência artificial, segurança da info</w:t>
      </w:r>
      <w:r w:rsidRPr="00714547">
        <w:rPr>
          <w:color w:val="000000" w:themeColor="text1"/>
        </w:rPr>
        <w:t>rmação, curadoria digital, preservação, governança de plataformas, interoperabilidade e arquitetura de sistemas. Uma agenda consequente de soberania digital precisa investir na formação técnica, científica e política de profissionais capazes de atuar nesse</w:t>
      </w:r>
      <w:r w:rsidRPr="00714547">
        <w:rPr>
          <w:color w:val="000000" w:themeColor="text1"/>
        </w:rPr>
        <w:t>s campos sem se limitar ao papel de operadores de soluções prontas. Aqui, a região possui vantagem potencial: universidades públicas densas, tradição de formação crítica e redes acadêmicas amplas. O problema está menos na ausência de base e mais na dificul</w:t>
      </w:r>
      <w:r w:rsidRPr="00714547">
        <w:rPr>
          <w:color w:val="000000" w:themeColor="text1"/>
        </w:rPr>
        <w:t>dade de transformar essa base em política de longo prazo.</w:t>
      </w:r>
    </w:p>
    <w:p w14:paraId="4C375056" w14:textId="77777777" w:rsidR="004A3D2D" w:rsidRPr="00714547" w:rsidRDefault="005C31B9">
      <w:pPr>
        <w:rPr>
          <w:color w:val="000000" w:themeColor="text1"/>
        </w:rPr>
      </w:pPr>
      <w:r w:rsidRPr="00714547">
        <w:rPr>
          <w:color w:val="000000" w:themeColor="text1"/>
        </w:rPr>
        <w:t>Esse ponto leva a outro aspecto essencial: a soberania digital latino-americana não pode ser pensada apenas como agenda estatal em sentido estrito. O Estado é ator central, mas não único. A construç</w:t>
      </w:r>
      <w:r w:rsidRPr="00714547">
        <w:rPr>
          <w:color w:val="000000" w:themeColor="text1"/>
        </w:rPr>
        <w:t>ão de autonomia exige articulação entre Estado, universidades, instituições científicas, bibliotecas, empresas públicas, redes técnicas, agências de fomento e, em determinados casos, iniciativas cooperativas e comunitárias. Essa multiplicidade não enfraque</w:t>
      </w:r>
      <w:r w:rsidRPr="00714547">
        <w:rPr>
          <w:color w:val="000000" w:themeColor="text1"/>
        </w:rPr>
        <w:t>ce a ideia de soberania; ao contrário, dá-lhe densidade concreta. Em sociedades complexas, o controle sobre a vida digital não se realiza a partir de um único centro decisório. Ele se produz por meio de ecossistemas institucionais. Quanto mais frágeis, fra</w:t>
      </w:r>
      <w:r w:rsidRPr="00714547">
        <w:rPr>
          <w:color w:val="000000" w:themeColor="text1"/>
        </w:rPr>
        <w:t>gmentados ou dependentes esses ecossistemas, menor a capacidade efetiva de decidir sobre os rumos da digitalização.</w:t>
      </w:r>
    </w:p>
    <w:p w14:paraId="0111C7C4" w14:textId="77777777" w:rsidR="004A3D2D" w:rsidRPr="00714547" w:rsidRDefault="005C31B9">
      <w:pPr>
        <w:rPr>
          <w:color w:val="000000" w:themeColor="text1"/>
        </w:rPr>
      </w:pPr>
      <w:r w:rsidRPr="00714547">
        <w:rPr>
          <w:color w:val="000000" w:themeColor="text1"/>
        </w:rPr>
        <w:t>A cooperação regional, discutida no item anterior, integra esse horizonte programático de maneira estrutural. Não se trata apenas de agregar</w:t>
      </w:r>
      <w:r w:rsidRPr="00714547">
        <w:rPr>
          <w:color w:val="000000" w:themeColor="text1"/>
        </w:rPr>
        <w:t xml:space="preserve"> esforços por conveniência, mas de reconhecer que, para a América Latina, a escala regional pode funcionar como condição de possibilidade de certas capacidades que dificilmente se sustentariam de forma plenamente isolada em cada país. Consórcios para prese</w:t>
      </w:r>
      <w:r w:rsidRPr="00714547">
        <w:rPr>
          <w:color w:val="000000" w:themeColor="text1"/>
        </w:rPr>
        <w:t>rvação digital, redes regionais de repositórios, padrões comuns de metadados, arranjos cooperativos de infraestrutura científica, programas conjuntos de formação e mecanismos compartilhados de governança de dados podem ampliar a capacidade regional de agir</w:t>
      </w:r>
      <w:r w:rsidRPr="00714547">
        <w:rPr>
          <w:color w:val="000000" w:themeColor="text1"/>
        </w:rPr>
        <w:t xml:space="preserve"> sobre a ordem digital. O que está em questão não é substituir a política nacional pela regional, mas construir uma camada adicional de coordenação capaz de reduzir a vulnerabilidade produzida pela fragmentação.</w:t>
      </w:r>
    </w:p>
    <w:p w14:paraId="2229597C" w14:textId="77777777" w:rsidR="004A3D2D" w:rsidRPr="00714547" w:rsidRDefault="005C31B9">
      <w:pPr>
        <w:rPr>
          <w:color w:val="000000" w:themeColor="text1"/>
        </w:rPr>
      </w:pPr>
      <w:r w:rsidRPr="00714547">
        <w:rPr>
          <w:color w:val="000000" w:themeColor="text1"/>
        </w:rPr>
        <w:t xml:space="preserve">Entretanto, qualquer horizonte programático </w:t>
      </w:r>
      <w:r w:rsidRPr="00714547">
        <w:rPr>
          <w:color w:val="000000" w:themeColor="text1"/>
        </w:rPr>
        <w:t>para a região precisa também enfrentar uma dificuldade recorrente: a tendência a dissociar transformação digital de projeto de desenvolvimento. Quando a digitalização é tratada apenas como modernização administrativa, ampliação de serviços ou adequação a p</w:t>
      </w:r>
      <w:r w:rsidRPr="00714547">
        <w:rPr>
          <w:color w:val="000000" w:themeColor="text1"/>
        </w:rPr>
        <w:t xml:space="preserve">adrões globais de inovação, ela tende a reproduzir dependência em vez de reduzi-la. A soberania digital, ao contrário, exige que infraestrutura, regulação, ciência, dados e informação sejam pensados como dimensões centrais de um projeto de desenvolvimento </w:t>
      </w:r>
      <w:r w:rsidRPr="00714547">
        <w:rPr>
          <w:color w:val="000000" w:themeColor="text1"/>
        </w:rPr>
        <w:t>menos subordinado. Isso significa conectar política digital a política industrial, política científica, política educacional, política de informação e política de Estado. Sem essa articulação, as iniciativas permanecem setoriais e sua capacidade de transfo</w:t>
      </w:r>
      <w:r w:rsidRPr="00714547">
        <w:rPr>
          <w:color w:val="000000" w:themeColor="text1"/>
        </w:rPr>
        <w:t>rmação tende a ser limitada.</w:t>
      </w:r>
    </w:p>
    <w:p w14:paraId="275AB521" w14:textId="77777777" w:rsidR="004A3D2D" w:rsidRPr="00714547" w:rsidRDefault="005C31B9">
      <w:pPr>
        <w:rPr>
          <w:color w:val="000000" w:themeColor="text1"/>
        </w:rPr>
      </w:pPr>
      <w:r w:rsidRPr="00714547">
        <w:rPr>
          <w:color w:val="000000" w:themeColor="text1"/>
        </w:rPr>
        <w:t>É nesse ponto que a expressão “horizonte programático” ganha sentido mais preciso. O que se propõe aqui não é uma lista fechada de medidas, mas uma orientação de fundo: a região precisa deixar de tratar dados, plataformas, ciên</w:t>
      </w:r>
      <w:r w:rsidRPr="00714547">
        <w:rPr>
          <w:color w:val="000000" w:themeColor="text1"/>
        </w:rPr>
        <w:t xml:space="preserve">cia aberta, IA, repositórios e infraestrutura de informação como domínios separados e começar a pensá-los como parte de uma mesma disputa histórica. Essa disputa não opõe simplesmente tecnologia nacional e tecnologia estrangeira. Ela opõe, de um lado, uma </w:t>
      </w:r>
      <w:r w:rsidRPr="00714547">
        <w:rPr>
          <w:color w:val="000000" w:themeColor="text1"/>
        </w:rPr>
        <w:t>inserção digital baseada na captura externa do valor, da infraestrutura e da capacidade de decisão e, de outro, uma inserção em que a abertura ao mundo não implique renúncia ao controle sobre os meios materiais e epistêmicos da vida conectada.</w:t>
      </w:r>
    </w:p>
    <w:p w14:paraId="5DE3721D" w14:textId="77777777" w:rsidR="004A3D2D" w:rsidRPr="00714547" w:rsidRDefault="005C31B9">
      <w:pPr>
        <w:rPr>
          <w:color w:val="000000" w:themeColor="text1"/>
        </w:rPr>
      </w:pPr>
      <w:r w:rsidRPr="00714547">
        <w:rPr>
          <w:color w:val="000000" w:themeColor="text1"/>
        </w:rPr>
        <w:t>A força de u</w:t>
      </w:r>
      <w:r w:rsidRPr="00714547">
        <w:rPr>
          <w:color w:val="000000" w:themeColor="text1"/>
        </w:rPr>
        <w:t xml:space="preserve">m programa latino-americano de soberania digital dependerá, em última instância, de sua capacidade de combinar crítica e construção. A crítica ao colonialismo de dados é indispensável porque torna visíveis as assimetrias que o discurso da inovação costuma </w:t>
      </w:r>
      <w:r w:rsidRPr="00714547">
        <w:rPr>
          <w:color w:val="000000" w:themeColor="text1"/>
        </w:rPr>
        <w:t>ocultar. Mas ela não basta. É preciso convertê-la em estratégia institucional, em investimento, em desenho regulatório, em fortalecimento de capacidades científicas e informacionais, em política de infraestrutura e em formas de cooperação que sobrevivam às</w:t>
      </w:r>
      <w:r w:rsidRPr="00714547">
        <w:rPr>
          <w:color w:val="000000" w:themeColor="text1"/>
        </w:rPr>
        <w:t xml:space="preserve"> descontinuidades conjunturais. Em contextos periféricos, o risco recorrente é que a crítica seja intelectualmente forte e politicamente dispersa. O desafio é fazer com que ela se traduza em projeto.</w:t>
      </w:r>
    </w:p>
    <w:p w14:paraId="799DB0CA" w14:textId="77777777" w:rsidR="004A3D2D" w:rsidRPr="00714547" w:rsidRDefault="005C31B9">
      <w:pPr>
        <w:rPr>
          <w:color w:val="000000" w:themeColor="text1"/>
        </w:rPr>
      </w:pPr>
      <w:r w:rsidRPr="00714547">
        <w:rPr>
          <w:color w:val="000000" w:themeColor="text1"/>
        </w:rPr>
        <w:t>Dito de forma direta, uma soberania digital latino-ameri</w:t>
      </w:r>
      <w:r w:rsidRPr="00714547">
        <w:rPr>
          <w:color w:val="000000" w:themeColor="text1"/>
        </w:rPr>
        <w:t>cana só ganhará consistência quando deixar de ser apenas reação ao poder das grandes plataformas e passar a ser afirmada como política de reorganização de capacidades. Isso implica disputar nuvens, dados, padrões, ecossistemas científicos, formação, preser</w:t>
      </w:r>
      <w:r w:rsidRPr="00714547">
        <w:rPr>
          <w:color w:val="000000" w:themeColor="text1"/>
        </w:rPr>
        <w:t xml:space="preserve">vação, repositórios, bibliotecas, regulação e modelos de desenvolvimento. Implica também reconhecer que a autonomia não se constrói de uma vez, nem por decreto. Ela se sedimenta por meio de instituições, rotinas, infraestruturas e decisões que, acumuladas </w:t>
      </w:r>
      <w:r w:rsidRPr="00714547">
        <w:rPr>
          <w:color w:val="000000" w:themeColor="text1"/>
        </w:rPr>
        <w:t>no tempo, ampliam a capacidade de a região não ser apenas usuária, fornecedora de dados ou consumidora de soluções externas, mas agente efetivo da definição de seus próprios caminhos digitais.</w:t>
      </w:r>
    </w:p>
    <w:p w14:paraId="31942D45" w14:textId="77777777" w:rsidR="004A3D2D" w:rsidRPr="00714547" w:rsidRDefault="005C31B9">
      <w:pPr>
        <w:rPr>
          <w:color w:val="000000" w:themeColor="text1"/>
        </w:rPr>
      </w:pPr>
      <w:r w:rsidRPr="00714547">
        <w:rPr>
          <w:color w:val="000000" w:themeColor="text1"/>
        </w:rPr>
        <w:t>Se esse horizonte parecer ambicioso, é porque o problema também</w:t>
      </w:r>
      <w:r w:rsidRPr="00714547">
        <w:rPr>
          <w:color w:val="000000" w:themeColor="text1"/>
        </w:rPr>
        <w:t xml:space="preserve"> o é. A concentração contemporânea de poder digital não será revertida por ajustes marginais. Mas isso não significa que as sociedades periféricas estejam condenadas à passividade. Entre a resignação e a fantasia de ruptura imediata existe um terreno mais </w:t>
      </w:r>
      <w:r w:rsidRPr="00714547">
        <w:rPr>
          <w:color w:val="000000" w:themeColor="text1"/>
        </w:rPr>
        <w:t>exigente e mais realista: o da construção progressiva de soberania a partir de capacidades públicas, científicas, informacionais e cooperativas. É nesse terreno que a América Latina pode começar a transformar crítica em projeto e dependência em disputa.</w:t>
      </w:r>
    </w:p>
    <w:p w14:paraId="1C997B86" w14:textId="77777777" w:rsidR="004A3D2D" w:rsidRPr="00714547" w:rsidRDefault="005C31B9">
      <w:pPr>
        <w:pStyle w:val="Ttulo3"/>
        <w:rPr>
          <w:color w:val="000000" w:themeColor="text1"/>
        </w:rPr>
      </w:pPr>
      <w:bookmarkStart w:id="92" w:name="_Toc224326913"/>
      <w:r w:rsidRPr="00714547">
        <w:rPr>
          <w:color w:val="000000" w:themeColor="text1"/>
        </w:rPr>
        <w:t>10</w:t>
      </w:r>
      <w:r w:rsidRPr="00714547">
        <w:rPr>
          <w:color w:val="000000" w:themeColor="text1"/>
        </w:rPr>
        <w:t>.5 DESAFIOS E PERSPECTIVAS PARA A REGIÃO</w:t>
      </w:r>
      <w:bookmarkEnd w:id="92"/>
    </w:p>
    <w:p w14:paraId="472473C9" w14:textId="77777777" w:rsidR="004A3D2D" w:rsidRPr="00714547" w:rsidRDefault="005C31B9">
      <w:pPr>
        <w:rPr>
          <w:color w:val="000000" w:themeColor="text1"/>
        </w:rPr>
      </w:pPr>
      <w:r w:rsidRPr="00714547">
        <w:rPr>
          <w:color w:val="000000" w:themeColor="text1"/>
        </w:rPr>
        <w:t>A construção de soberania digital na América Latina não esbarra apenas em dificuldades conjunturais ou em insuficiências pontuais de política pública. O problema é mais fundo: a região enfrenta obstáculos que decorr</w:t>
      </w:r>
      <w:r w:rsidRPr="00714547">
        <w:rPr>
          <w:color w:val="000000" w:themeColor="text1"/>
        </w:rPr>
        <w:t>em de sua inserção histórica em uma ordem internacional marcada por dependência tecnológica, fragilidade infraestrutural, vulnerabilidade fiscal e assimetria no controle dos meios de produção e circulação da informação. Isso significa que os desafios conte</w:t>
      </w:r>
      <w:r w:rsidRPr="00714547">
        <w:rPr>
          <w:color w:val="000000" w:themeColor="text1"/>
        </w:rPr>
        <w:t>mporâneos da soberania digital não podem ser compreendidos como déficit circunstancial de inovação ou atraso passageiro diante das economias centrais. Eles se articulam a uma formação histórica em que modernização e heteronomia frequentemente caminharam ju</w:t>
      </w:r>
      <w:r w:rsidRPr="00714547">
        <w:rPr>
          <w:color w:val="000000" w:themeColor="text1"/>
        </w:rPr>
        <w:t>ntas.</w:t>
      </w:r>
    </w:p>
    <w:p w14:paraId="5C7AB105" w14:textId="77777777" w:rsidR="004A3D2D" w:rsidRPr="00714547" w:rsidRDefault="005C31B9">
      <w:pPr>
        <w:rPr>
          <w:color w:val="000000" w:themeColor="text1"/>
        </w:rPr>
      </w:pPr>
      <w:r w:rsidRPr="00714547">
        <w:rPr>
          <w:color w:val="000000" w:themeColor="text1"/>
        </w:rPr>
        <w:t>A dependência tecnológica continua sendo, nesse quadro, um dos obstáculos mais persistentes. A América Latina participa intensamente da economia digital, mas o faz sem controlar, em escala compatível, os segmentos mais estratégicos de sua infraestrut</w:t>
      </w:r>
      <w:r w:rsidRPr="00714547">
        <w:rPr>
          <w:color w:val="000000" w:themeColor="text1"/>
        </w:rPr>
        <w:t xml:space="preserve">ura. A região depende de plataformas externas para comunicação e intermediação econômica, de serviços estrangeiros de nuvem para armazenamento e processamento, de cadeias globais para semicondutores e componentes críticos e, em boa medida, de ecossistemas </w:t>
      </w:r>
      <w:r w:rsidRPr="00714547">
        <w:rPr>
          <w:color w:val="000000" w:themeColor="text1"/>
        </w:rPr>
        <w:t xml:space="preserve">técnicos alheios para inteligência artificial, interoperabilidade e autenticação. Essa dependência não significa ausência total de capacidade local, mas indica que os principais pontos de comando da ordem digital permanecem concentrados fora da região. Em </w:t>
      </w:r>
      <w:r w:rsidRPr="00714547">
        <w:rPr>
          <w:color w:val="000000" w:themeColor="text1"/>
        </w:rPr>
        <w:t>tal cenário, a autonomia não é bloqueada apenas pela falta de acesso à tecnologia, mas pela dificuldade de interferir nas condições sob as quais ela opera.</w:t>
      </w:r>
    </w:p>
    <w:p w14:paraId="69E60633" w14:textId="77777777" w:rsidR="004A3D2D" w:rsidRPr="00714547" w:rsidRDefault="005C31B9">
      <w:pPr>
        <w:rPr>
          <w:color w:val="000000" w:themeColor="text1"/>
        </w:rPr>
      </w:pPr>
      <w:r w:rsidRPr="00714547">
        <w:rPr>
          <w:color w:val="000000" w:themeColor="text1"/>
        </w:rPr>
        <w:t xml:space="preserve">A limitação financeira intensifica esse problema, mas não deve ser tratada de forma simplificada. O </w:t>
      </w:r>
      <w:r w:rsidRPr="00714547">
        <w:rPr>
          <w:color w:val="000000" w:themeColor="text1"/>
        </w:rPr>
        <w:t>desafio não está apenas na escassez genérica de recursos. Está no fato de que a construção de soberania digital exige investimentos de longa duração em infraestrutura, pesquisa, formação, preservação digital, redes públicas e capacidade regulatória, enquan</w:t>
      </w:r>
      <w:r w:rsidRPr="00714547">
        <w:rPr>
          <w:color w:val="000000" w:themeColor="text1"/>
        </w:rPr>
        <w:t>to muitos países da região operam sob ciclos recorrentes de ajuste fiscal, instabilidade econômica e descontinuidade de prioridades governamentais. A consequência é que políticas digitais frequentemente se concentram em soluções imediatas de contratação, a</w:t>
      </w:r>
      <w:r w:rsidRPr="00714547">
        <w:rPr>
          <w:color w:val="000000" w:themeColor="text1"/>
        </w:rPr>
        <w:t>tualização de serviços ou adesão a plataformas já consolidadas, porque essas respostas parecem mais rápidas e operacionalmente viáveis. O problema é que, ao privilegiar a urgência, muitas vezes se reforça a dependência estrutural.</w:t>
      </w:r>
    </w:p>
    <w:p w14:paraId="3888B642" w14:textId="77777777" w:rsidR="004A3D2D" w:rsidRPr="00714547" w:rsidRDefault="005C31B9">
      <w:pPr>
        <w:rPr>
          <w:color w:val="000000" w:themeColor="text1"/>
        </w:rPr>
      </w:pPr>
      <w:r w:rsidRPr="00714547">
        <w:rPr>
          <w:color w:val="000000" w:themeColor="text1"/>
        </w:rPr>
        <w:t>A fragmentação política r</w:t>
      </w:r>
      <w:r w:rsidRPr="00714547">
        <w:rPr>
          <w:color w:val="000000" w:themeColor="text1"/>
        </w:rPr>
        <w:t>egional também pesa de forma decisiva. A América Latina dispõe de repertórios importantes de cooperação, mas a consolidação de agendas comuns enfrenta obstáculos recorrentes: alternância brusca de orientações governamentais, diferenças ideológicas, baixa c</w:t>
      </w:r>
      <w:r w:rsidRPr="00714547">
        <w:rPr>
          <w:color w:val="000000" w:themeColor="text1"/>
        </w:rPr>
        <w:t>ontinuidade institucional, desigualdade de capacidades nacionais e influência persistente de interesses externos sobre prioridades estratégicas. Isso torna mais difícil transformar experiências nacionais relevantes em programas regionais de maior escala. E</w:t>
      </w:r>
      <w:r w:rsidRPr="00714547">
        <w:rPr>
          <w:color w:val="000000" w:themeColor="text1"/>
        </w:rPr>
        <w:t>m vez de convergirem em torno de objetivos compartilhados de infraestrutura, informação, ciência e tecnologia, muitos países acabam respondendo de forma isolada a problemas que possuem natureza estruturalmente comum.</w:t>
      </w:r>
    </w:p>
    <w:p w14:paraId="6FC4D2BF" w14:textId="77777777" w:rsidR="004A3D2D" w:rsidRPr="00714547" w:rsidRDefault="005C31B9">
      <w:pPr>
        <w:rPr>
          <w:color w:val="000000" w:themeColor="text1"/>
        </w:rPr>
      </w:pPr>
      <w:r w:rsidRPr="00714547">
        <w:rPr>
          <w:color w:val="000000" w:themeColor="text1"/>
        </w:rPr>
        <w:t>Seria um equívoco, contudo, converter e</w:t>
      </w:r>
      <w:r w:rsidRPr="00714547">
        <w:rPr>
          <w:color w:val="000000" w:themeColor="text1"/>
        </w:rPr>
        <w:t>sse diagnóstico em conclusão pessimista. A região dispõe de recursos políticos, intelectuais e institucionais que não são secundários. Um deles é sua tradição de pensamento crítico sobre dependência, colonialidade, circulação desigual do conhecimento e pod</w:t>
      </w:r>
      <w:r w:rsidRPr="00714547">
        <w:rPr>
          <w:color w:val="000000" w:themeColor="text1"/>
        </w:rPr>
        <w:t>er informacional. Essa tradição não oferece, por si só, respostas operacionais, mas fornece linguagem analítica para compreender por que a digitalização, em contextos periféricos, não pode ser tratada apenas como modernização. Outro recurso importante está</w:t>
      </w:r>
      <w:r w:rsidRPr="00714547">
        <w:rPr>
          <w:color w:val="000000" w:themeColor="text1"/>
        </w:rPr>
        <w:t xml:space="preserve"> nas experiências acumuladas em comunicação científica, acesso aberto, repositórios institucionais, governança multissetorial e políticas públicas de digitalização. Essas experiências mostram que a região já produziu alternativas relevantes e que a soberan</w:t>
      </w:r>
      <w:r w:rsidRPr="00714547">
        <w:rPr>
          <w:color w:val="000000" w:themeColor="text1"/>
        </w:rPr>
        <w:t>ia digital não precisa ser imaginada como ponto de partida inexistente, mas como processo de ampliação de capacidades já parcialmente instaladas.</w:t>
      </w:r>
    </w:p>
    <w:p w14:paraId="6CD5E23E" w14:textId="77777777" w:rsidR="004A3D2D" w:rsidRPr="00714547" w:rsidRDefault="005C31B9">
      <w:pPr>
        <w:rPr>
          <w:color w:val="000000" w:themeColor="text1"/>
        </w:rPr>
      </w:pPr>
      <w:r w:rsidRPr="00714547">
        <w:rPr>
          <w:color w:val="000000" w:themeColor="text1"/>
        </w:rPr>
        <w:t>As perspectivas para a região, portanto, não dependem de uma ruptura instantânea com a ordem digital global, a</w:t>
      </w:r>
      <w:r w:rsidRPr="00714547">
        <w:rPr>
          <w:color w:val="000000" w:themeColor="text1"/>
        </w:rPr>
        <w:t>lgo improvável, nem da expectativa de autossuficiência integral, algo pouco realista. Dependem, antes, da capacidade de transformar experiências dispersas em estratégia mais articulada. Isso implica reconhecer que soberania digital, na América Latina, só g</w:t>
      </w:r>
      <w:r w:rsidRPr="00714547">
        <w:rPr>
          <w:color w:val="000000" w:themeColor="text1"/>
        </w:rPr>
        <w:t>anhará densidade quando for tratada como problema transversal de desenvolvimento, e não como tema isolado de regulação tecnológica. Infraestrutura, ciência, dados, bibliotecas, repositórios, plataformas, formação, cooperação regional e políticas públicas p</w:t>
      </w:r>
      <w:r w:rsidRPr="00714547">
        <w:rPr>
          <w:color w:val="000000" w:themeColor="text1"/>
        </w:rPr>
        <w:t>recisam passar a ser pensados como partes de uma mesma agenda. Sem essa convergência, a região continuará produzindo respostas relevantes, mas fragmentárias; com ela, poderá começar a deslocar de forma mais consistente sua posição na economia política da i</w:t>
      </w:r>
      <w:r w:rsidRPr="00714547">
        <w:rPr>
          <w:color w:val="000000" w:themeColor="text1"/>
        </w:rPr>
        <w:t>nformação.</w:t>
      </w:r>
    </w:p>
    <w:p w14:paraId="64556446" w14:textId="77777777" w:rsidR="004A3D2D" w:rsidRPr="00714547" w:rsidRDefault="005C31B9">
      <w:pPr>
        <w:rPr>
          <w:color w:val="000000" w:themeColor="text1"/>
        </w:rPr>
      </w:pPr>
      <w:r w:rsidRPr="00714547">
        <w:rPr>
          <w:color w:val="000000" w:themeColor="text1"/>
        </w:rPr>
        <w:t>Em síntese, os desafios são grandes porque a dependência é estrutural. Mas as perspectivas também existem porque a região já possui repertório crítico, experiência institucional e capacidade de formulação suficientes para transformar a crítica e</w:t>
      </w:r>
      <w:r w:rsidRPr="00714547">
        <w:rPr>
          <w:color w:val="000000" w:themeColor="text1"/>
        </w:rPr>
        <w:t>m projeto. O ponto decisivo é que isso não ocorrerá espontaneamente. A soberania digital latino-americana dependerá de decisão política, continuidade institucional e investimento coordenado em capacidades públicas, científicas e informacionais.</w:t>
      </w:r>
    </w:p>
    <w:p w14:paraId="3AF4C618" w14:textId="77777777" w:rsidR="004A3D2D" w:rsidRPr="00714547" w:rsidRDefault="005C31B9">
      <w:pPr>
        <w:pStyle w:val="Ttulo3"/>
        <w:rPr>
          <w:color w:val="000000" w:themeColor="text1"/>
        </w:rPr>
      </w:pPr>
      <w:bookmarkStart w:id="93" w:name="_Toc224326914"/>
      <w:r w:rsidRPr="00714547">
        <w:rPr>
          <w:color w:val="000000" w:themeColor="text1"/>
        </w:rPr>
        <w:t>10.6 Resist</w:t>
      </w:r>
      <w:r w:rsidRPr="00714547">
        <w:rPr>
          <w:color w:val="000000" w:themeColor="text1"/>
        </w:rPr>
        <w:t>ências latino-americanas e cooperação Sul-Sul</w:t>
      </w:r>
      <w:bookmarkEnd w:id="93"/>
    </w:p>
    <w:p w14:paraId="5B605970" w14:textId="77777777" w:rsidR="004A3D2D" w:rsidRPr="00714547" w:rsidRDefault="005C31B9">
      <w:pPr>
        <w:rPr>
          <w:color w:val="000000" w:themeColor="text1"/>
        </w:rPr>
      </w:pPr>
      <w:r w:rsidRPr="00714547">
        <w:rPr>
          <w:color w:val="000000" w:themeColor="text1"/>
        </w:rPr>
        <w:t xml:space="preserve">A América Latina ocupa posição ambígua na ordem digital contemporânea. De um lado, a região é fortemente afetada pela concentração global de plataformas, infraestrutura, serviços em nuvem, modelos algorítmicos </w:t>
      </w:r>
      <w:r w:rsidRPr="00714547">
        <w:rPr>
          <w:color w:val="000000" w:themeColor="text1"/>
        </w:rPr>
        <w:t>e cadeias de valorização da informação. De outro, ela também produz experiências institucionais, repertórios cooperativos e formulações críticas capazes de desafiar, ao menos em parte, a naturalização dessa dependência. Essa ambiguidade é importante porque</w:t>
      </w:r>
      <w:r w:rsidRPr="00714547">
        <w:rPr>
          <w:color w:val="000000" w:themeColor="text1"/>
        </w:rPr>
        <w:t xml:space="preserve"> impede duas leituras igualmente insuficientes: a da região como vítima passiva da dominação digital e a da região como espaço já dotado de alternativas consolidadas. O que se observa, mais precisamente, é um campo em disputa, no qual subordinação estrutur</w:t>
      </w:r>
      <w:r w:rsidRPr="00714547">
        <w:rPr>
          <w:color w:val="000000" w:themeColor="text1"/>
        </w:rPr>
        <w:t>al e capacidade de resistência coexistem de forma tensa.</w:t>
      </w:r>
    </w:p>
    <w:p w14:paraId="1A540BE9" w14:textId="77777777" w:rsidR="004A3D2D" w:rsidRPr="00714547" w:rsidRDefault="005C31B9">
      <w:pPr>
        <w:rPr>
          <w:color w:val="000000" w:themeColor="text1"/>
        </w:rPr>
      </w:pPr>
      <w:r w:rsidRPr="00714547">
        <w:rPr>
          <w:color w:val="000000" w:themeColor="text1"/>
        </w:rPr>
        <w:t>As experiências latino-americanas de governança digital e de comunicação científica aberta demonstram isso com nitidez. O CGI.br, no Brasil, não elimina a dependência infraestrutural do país, mas mos</w:t>
      </w:r>
      <w:r w:rsidRPr="00714547">
        <w:rPr>
          <w:color w:val="000000" w:themeColor="text1"/>
        </w:rPr>
        <w:t xml:space="preserve">tra que é possível construir arranjos institucionais nos quais a governança da internet seja tratada como questão pública e multissetorial, e não como domínio exclusivo do mercado ou do aparato estatal. O Plan Ceibal, no Uruguai, também não resolve por si </w:t>
      </w:r>
      <w:r w:rsidRPr="00714547">
        <w:rPr>
          <w:color w:val="000000" w:themeColor="text1"/>
        </w:rPr>
        <w:t>só a assimetria tecnológica regional, mas evidencia que políticas digitais podem ganhar continuidade, escala institucional e densidade pública quando articulam infraestrutura, formação e coordenação. Já redes como SciELO e Redalyc revelam algo ainda mais i</w:t>
      </w:r>
      <w:r w:rsidRPr="00714547">
        <w:rPr>
          <w:color w:val="000000" w:themeColor="text1"/>
        </w:rPr>
        <w:t>mportante para o argumento deste livro: a América Latina foi capaz de construir circuitos próprios de circulação do conhecimento científico, reduzindo a dependência de modelos estritamente comerciais e afirmando formas de abertura orientadas por instituiçõ</w:t>
      </w:r>
      <w:r w:rsidRPr="00714547">
        <w:rPr>
          <w:color w:val="000000" w:themeColor="text1"/>
        </w:rPr>
        <w:t>es públicas e acadêmicas.</w:t>
      </w:r>
    </w:p>
    <w:p w14:paraId="2559A48A" w14:textId="77777777" w:rsidR="004A3D2D" w:rsidRPr="00714547" w:rsidRDefault="005C31B9">
      <w:pPr>
        <w:rPr>
          <w:color w:val="000000" w:themeColor="text1"/>
        </w:rPr>
      </w:pPr>
      <w:r w:rsidRPr="00714547">
        <w:rPr>
          <w:color w:val="000000" w:themeColor="text1"/>
        </w:rPr>
        <w:t>O valor dessas experiências não está apenas em seus resultados imediatos. Ele reside no fato de demonstrarem que a ordem digital não precisa ser aceita como dado incontornável. Em contextos periféricos, iniciativas como essas cria</w:t>
      </w:r>
      <w:r w:rsidRPr="00714547">
        <w:rPr>
          <w:color w:val="000000" w:themeColor="text1"/>
        </w:rPr>
        <w:t>m precedentes institucionais, sedimentam repertórios de governança, fortalecem atores locais e tornam visível que a autonomia pode ser construída mesmo sob restrição estrutural. Isso não significa romantizar seus alcances. Todas enfrentam limites, pressões</w:t>
      </w:r>
      <w:r w:rsidRPr="00714547">
        <w:rPr>
          <w:color w:val="000000" w:themeColor="text1"/>
        </w:rPr>
        <w:t xml:space="preserve"> externas, problemas de financiamento e dependência de camadas técnicas que continuam em grande medida externalizadas. Ainda assim, elas importam porque mostram que a resistência latino-americana não se resume à denúncia. Ela também se materializa em insti</w:t>
      </w:r>
      <w:r w:rsidRPr="00714547">
        <w:rPr>
          <w:color w:val="000000" w:themeColor="text1"/>
        </w:rPr>
        <w:t>tuições, protocolos, redes e formas concretas de coordenação.</w:t>
      </w:r>
    </w:p>
    <w:p w14:paraId="7B0A1321" w14:textId="77777777" w:rsidR="004A3D2D" w:rsidRPr="00714547" w:rsidRDefault="005C31B9">
      <w:pPr>
        <w:rPr>
          <w:color w:val="000000" w:themeColor="text1"/>
        </w:rPr>
      </w:pPr>
      <w:r w:rsidRPr="00714547">
        <w:rPr>
          <w:color w:val="000000" w:themeColor="text1"/>
        </w:rPr>
        <w:t xml:space="preserve">Há, além disso, uma dimensão epistêmica da resistência regional que merece destaque. A América Latina não apenas sofre os efeitos do colonialismo de dados; ela também produz parte importante da </w:t>
      </w:r>
      <w:r w:rsidRPr="00714547">
        <w:rPr>
          <w:color w:val="000000" w:themeColor="text1"/>
        </w:rPr>
        <w:t>crítica contemporânea a ele. As reflexões de Paola Ricaurte, por exemplo, contribuem para deslocar o debate sobre dados do plano exclusivamente econômico ou regulatório para uma análise que articula colonialidade, epistemologia e infraestrutura. Os estudos</w:t>
      </w:r>
      <w:r w:rsidRPr="00714547">
        <w:rPr>
          <w:color w:val="000000" w:themeColor="text1"/>
        </w:rPr>
        <w:t xml:space="preserve"> de Rafael Grohmann sobre trabalho digital, plataformização e crítica dos dados também mostram que a região participa ativamente da elaboração de categorias capazes de interpretar a subordinação digital para além do vocabulário dominante produzido no Norte</w:t>
      </w:r>
      <w:r w:rsidRPr="00714547">
        <w:rPr>
          <w:color w:val="000000" w:themeColor="text1"/>
        </w:rPr>
        <w:t xml:space="preserve"> Global. Esse aspecto é central porque a contra-hegemonia não depende apenas de infraestrutura e política pública; depende também da capacidade de produzir linguagem própria sobre o problema.</w:t>
      </w:r>
    </w:p>
    <w:p w14:paraId="4C8CC064" w14:textId="77777777" w:rsidR="004A3D2D" w:rsidRPr="00714547" w:rsidRDefault="005C31B9">
      <w:pPr>
        <w:rPr>
          <w:color w:val="000000" w:themeColor="text1"/>
        </w:rPr>
      </w:pPr>
      <w:r w:rsidRPr="00714547">
        <w:rPr>
          <w:color w:val="000000" w:themeColor="text1"/>
        </w:rPr>
        <w:t>A resistência epistêmica, porém, só ganha maior alcance quando s</w:t>
      </w:r>
      <w:r w:rsidRPr="00714547">
        <w:rPr>
          <w:color w:val="000000" w:themeColor="text1"/>
        </w:rPr>
        <w:t>e conecta a formas institucionais de cooperação. É nesse ponto que a cooperação Sul-Sul assume importância estratégica. Em uma ordem digital fortemente concentrada, países periféricos dificilmente ampliarão sua capacidade de decisão se permanecerem fragmen</w:t>
      </w:r>
      <w:r w:rsidRPr="00714547">
        <w:rPr>
          <w:color w:val="000000" w:themeColor="text1"/>
        </w:rPr>
        <w:t>tados, respondendo isoladamente a pressões que possuem base estrutural comum. A cooperação oferece, aqui, mais do que solidariedade diplomática. Ela oferece possibilidade de construir escala. Isso vale para compartilhamento de infraestrutura científica, pa</w:t>
      </w:r>
      <w:r w:rsidRPr="00714547">
        <w:rPr>
          <w:color w:val="000000" w:themeColor="text1"/>
        </w:rPr>
        <w:t>dronização de metadados, preservação digital cooperativa, formação técnica, redes de repositórios, desenvolvimento de políticas comuns de dados e articulação em fóruns internacionais sobre governança digital.</w:t>
      </w:r>
    </w:p>
    <w:p w14:paraId="4EBD8947" w14:textId="77777777" w:rsidR="004A3D2D" w:rsidRPr="00714547" w:rsidRDefault="005C31B9">
      <w:pPr>
        <w:rPr>
          <w:color w:val="000000" w:themeColor="text1"/>
        </w:rPr>
      </w:pPr>
      <w:r w:rsidRPr="00714547">
        <w:rPr>
          <w:color w:val="000000" w:themeColor="text1"/>
        </w:rPr>
        <w:t xml:space="preserve">O BRICS, apesar de suas ambiguidades e de suas </w:t>
      </w:r>
      <w:r w:rsidRPr="00714547">
        <w:rPr>
          <w:color w:val="000000" w:themeColor="text1"/>
        </w:rPr>
        <w:t>assimetrias internas, mostra que a soberania digital também pode ser tematizada em arranjos multilaterais voltados à reorganização do poder global. Seu alcance, evidentemente, é tensionado por diferenças de interesse, por disputas geopolíticas e por projet</w:t>
      </w:r>
      <w:r w:rsidRPr="00714547">
        <w:rPr>
          <w:color w:val="000000" w:themeColor="text1"/>
        </w:rPr>
        <w:t>os nacionais nem sempre convergentes. Ainda assim, ele indica que o debate sobre infraestrutura, dados, tecnologia e autonomia já não se restringe às economias centrais. No caso latino-americano, porém, a cooperação mais promissora talvez não seja a mais a</w:t>
      </w:r>
      <w:r w:rsidRPr="00714547">
        <w:rPr>
          <w:color w:val="000000" w:themeColor="text1"/>
        </w:rPr>
        <w:t>mpla em termos geopolíticos, mas aquela que consegue combinar proximidade institucional, tradição acadêmica comum e problemas compartilhados de dependência. É nesse terreno que experiências como SciELO, Redalyc e outras redes regionais revelam maior potênc</w:t>
      </w:r>
      <w:r w:rsidRPr="00714547">
        <w:rPr>
          <w:color w:val="000000" w:themeColor="text1"/>
        </w:rPr>
        <w:t>ia: elas mostram que a cooperação pode sair do plano retórico e se converter em infraestrutura informacional efetiva.</w:t>
      </w:r>
    </w:p>
    <w:p w14:paraId="58485789" w14:textId="77777777" w:rsidR="004A3D2D" w:rsidRPr="00714547" w:rsidRDefault="005C31B9">
      <w:pPr>
        <w:rPr>
          <w:color w:val="000000" w:themeColor="text1"/>
        </w:rPr>
      </w:pPr>
      <w:r w:rsidRPr="00714547">
        <w:rPr>
          <w:color w:val="000000" w:themeColor="text1"/>
        </w:rPr>
        <w:t>Essa observação é decisiva para o argumento do capítulo. A cooperação Sul-Sul não deve ser vista apenas como complemento da política nacio</w:t>
      </w:r>
      <w:r w:rsidRPr="00714547">
        <w:rPr>
          <w:color w:val="000000" w:themeColor="text1"/>
        </w:rPr>
        <w:t>nal, mas como parte constitutiva de qualquer estratégia mais consequente de soberania digital para a região. Isso ocorre porque muitos dos déficits latino-americanos — armazenamento, processamento, preservação, capacidade de interoperabilidade, formação es</w:t>
      </w:r>
      <w:r w:rsidRPr="00714547">
        <w:rPr>
          <w:color w:val="000000" w:themeColor="text1"/>
        </w:rPr>
        <w:t>pecializada, escala de infraestrutura e poder de barganha regulatória — dificilmente serão enfrentados com êxito duradouro por países agindo de forma totalmente isolada. A articulação regional e inter-regional pode não eliminar essas limitações, mas pode r</w:t>
      </w:r>
      <w:r w:rsidRPr="00714547">
        <w:rPr>
          <w:color w:val="000000" w:themeColor="text1"/>
        </w:rPr>
        <w:t>eduzi-las de modo relevante, sobretudo quando se apoia em instituições públicas, universidades, redes técnicas e mecanismos de governança compartilhada.</w:t>
      </w:r>
    </w:p>
    <w:p w14:paraId="6A530E70" w14:textId="77777777" w:rsidR="004A3D2D" w:rsidRPr="00714547" w:rsidRDefault="005C31B9">
      <w:pPr>
        <w:rPr>
          <w:color w:val="000000" w:themeColor="text1"/>
        </w:rPr>
      </w:pPr>
      <w:r w:rsidRPr="00714547">
        <w:rPr>
          <w:color w:val="000000" w:themeColor="text1"/>
        </w:rPr>
        <w:t xml:space="preserve">Ao mesmo tempo, seria improdutivo tratar a cooperação como solução automática. A região conhece bem os </w:t>
      </w:r>
      <w:r w:rsidRPr="00714547">
        <w:rPr>
          <w:color w:val="000000" w:themeColor="text1"/>
        </w:rPr>
        <w:t>obstáculos: fragmentação política, alternância de prioridades, assimetria de recursos, baixa continuidade administrativa e influência persistente de agendas externas. Por isso, a cooperação só se torna alternativa real quando é institucionalizada, financia</w:t>
      </w:r>
      <w:r w:rsidRPr="00714547">
        <w:rPr>
          <w:color w:val="000000" w:themeColor="text1"/>
        </w:rPr>
        <w:t>da e traduzida em mecanismos duráveis. Resistências difusas, por si só, não bastam. O desafio está em convertê-las em políticas, redes e arranjos estáveis capazes de sustentar autonomia informacional ao longo do tempo.</w:t>
      </w:r>
    </w:p>
    <w:p w14:paraId="0F5DDF91" w14:textId="77777777" w:rsidR="004A3D2D" w:rsidRPr="00714547" w:rsidRDefault="005C31B9">
      <w:pPr>
        <w:rPr>
          <w:color w:val="000000" w:themeColor="text1"/>
        </w:rPr>
      </w:pPr>
      <w:r w:rsidRPr="00714547">
        <w:rPr>
          <w:color w:val="000000" w:themeColor="text1"/>
        </w:rPr>
        <w:t>A principal lição latino-americana, p</w:t>
      </w:r>
      <w:r w:rsidRPr="00714547">
        <w:rPr>
          <w:color w:val="000000" w:themeColor="text1"/>
        </w:rPr>
        <w:t>ortanto, não é a de que a região já tenha encontrado solução acabada para o problema da soberania digital. A lição é outra: mesmo em contextos de dependência estrutural, é possível construir respostas parciais, consistentes e politicamente relevantes, desd</w:t>
      </w:r>
      <w:r w:rsidRPr="00714547">
        <w:rPr>
          <w:color w:val="000000" w:themeColor="text1"/>
        </w:rPr>
        <w:t>e que se combinem crítica, cooperação e capacidade institucional. A região mostra que o colonialismo de dados não produz apenas subordinação; ele também produz consciência crítica, experimentação institucional e busca por formas menos dependentes de inserç</w:t>
      </w:r>
      <w:r w:rsidRPr="00714547">
        <w:rPr>
          <w:color w:val="000000" w:themeColor="text1"/>
        </w:rPr>
        <w:t>ão digital. Essa é, talvez, sua contribuição mais importante para o debate global.</w:t>
      </w:r>
    </w:p>
    <w:p w14:paraId="1F568157" w14:textId="77777777" w:rsidR="004A3D2D" w:rsidRPr="00714547" w:rsidRDefault="005C31B9">
      <w:pPr>
        <w:rPr>
          <w:color w:val="000000" w:themeColor="text1"/>
        </w:rPr>
      </w:pPr>
      <w:r w:rsidRPr="00714547">
        <w:rPr>
          <w:color w:val="000000" w:themeColor="text1"/>
        </w:rPr>
        <w:t>Encerrando o capítulo, pode-se afirmar que a América Latina não interessa a este livro apenas como exemplo de vulnerabilidade, mas como laboratório político e intelectual de</w:t>
      </w:r>
      <w:r w:rsidRPr="00714547">
        <w:rPr>
          <w:color w:val="000000" w:themeColor="text1"/>
        </w:rPr>
        <w:t xml:space="preserve"> alternativas. Suas resistências não anulam a assimetria que a atravessa, mas demonstram que a dependência digital pode ser tensionada por experiências de governança, por redes de conhecimento e por cooperação Sul-Sul orientada à construção de capacidades.</w:t>
      </w:r>
      <w:r w:rsidRPr="00714547">
        <w:rPr>
          <w:color w:val="000000" w:themeColor="text1"/>
        </w:rPr>
        <w:t xml:space="preserve"> É nesse movimento, ainda incompleto e desigual, que a região começa a deslocar sua posição na ordem digital contemporânea: não como espaço já soberano, mas como território em que a soberania passa a ser formulada, disputada e parcialmente experimentada.</w:t>
      </w:r>
    </w:p>
    <w:p w14:paraId="54AC9AE8" w14:textId="77777777" w:rsidR="004A3D2D" w:rsidRPr="00714547" w:rsidRDefault="005C31B9">
      <w:pPr>
        <w:pStyle w:val="Ttulo1"/>
        <w:pageBreakBefore/>
        <w:rPr>
          <w:color w:val="000000" w:themeColor="text1"/>
        </w:rPr>
      </w:pPr>
      <w:bookmarkStart w:id="94" w:name="_Toc224326915"/>
      <w:r w:rsidRPr="00714547">
        <w:rPr>
          <w:color w:val="000000" w:themeColor="text1"/>
        </w:rPr>
        <w:t>C</w:t>
      </w:r>
      <w:r w:rsidRPr="00714547">
        <w:rPr>
          <w:color w:val="000000" w:themeColor="text1"/>
        </w:rPr>
        <w:t>APÍTULO 11</w:t>
      </w:r>
      <w:bookmarkEnd w:id="94"/>
    </w:p>
    <w:p w14:paraId="7CBF87E0" w14:textId="77777777" w:rsidR="004A3D2D" w:rsidRPr="00714547" w:rsidRDefault="005C31B9">
      <w:pPr>
        <w:pStyle w:val="Ttulo2"/>
        <w:rPr>
          <w:color w:val="000000" w:themeColor="text1"/>
        </w:rPr>
      </w:pPr>
      <w:bookmarkStart w:id="95" w:name="_Toc224326916"/>
      <w:r w:rsidRPr="00714547">
        <w:rPr>
          <w:color w:val="000000" w:themeColor="text1"/>
        </w:rPr>
        <w:t>ESTRATÉGIAS PARA O BRASIL: CAPACIDADES ESTATAIS, INFRAESTRUTURAS PÚBLICAS, FORMAÇÃO E GOVERNANÇA</w:t>
      </w:r>
      <w:bookmarkEnd w:id="95"/>
    </w:p>
    <w:p w14:paraId="5ACC9528" w14:textId="77777777" w:rsidR="004A3D2D" w:rsidRPr="00714547" w:rsidRDefault="005C31B9">
      <w:pPr>
        <w:pStyle w:val="Ttulo3"/>
        <w:rPr>
          <w:color w:val="000000" w:themeColor="text1"/>
        </w:rPr>
      </w:pPr>
      <w:bookmarkStart w:id="96" w:name="_Toc224326917"/>
      <w:r w:rsidRPr="00714547">
        <w:rPr>
          <w:color w:val="000000" w:themeColor="text1"/>
        </w:rPr>
        <w:t>11.1 Diagnóstico brasileiro e contradições estruturais</w:t>
      </w:r>
      <w:bookmarkEnd w:id="96"/>
    </w:p>
    <w:p w14:paraId="7583183D" w14:textId="77777777" w:rsidR="004A3D2D" w:rsidRPr="00714547" w:rsidRDefault="005C31B9">
      <w:pPr>
        <w:rPr>
          <w:color w:val="000000" w:themeColor="text1"/>
        </w:rPr>
      </w:pPr>
      <w:r w:rsidRPr="00714547">
        <w:rPr>
          <w:color w:val="000000" w:themeColor="text1"/>
        </w:rPr>
        <w:t>O Brasil ocupa posição singular no debate sobre soberania digital porque reúne, ao mesmo temp</w:t>
      </w:r>
      <w:r w:rsidRPr="00714547">
        <w:rPr>
          <w:color w:val="000000" w:themeColor="text1"/>
        </w:rPr>
        <w:t>o, capacidades institucionais relevantes e dependências estruturais profundas. Trata-se de uma das maiores economias do Sul Global, com mercado digital expressivo, sistema universitário robusto, experiência acumulada em políticas públicas de tecnologia e t</w:t>
      </w:r>
      <w:r w:rsidRPr="00714547">
        <w:rPr>
          <w:color w:val="000000" w:themeColor="text1"/>
        </w:rPr>
        <w:t>radição importante de governança da internet e de proteção de dados. Esses elementos fazem do país um caso distinto no contexto latino-americano. Ainda assim, a existência desses recursos não se converte automaticamente em capacidade efetiva de decidir sob</w:t>
      </w:r>
      <w:r w:rsidRPr="00714547">
        <w:rPr>
          <w:color w:val="000000" w:themeColor="text1"/>
        </w:rPr>
        <w:t>re as bases materiais, técnicas e normativas da vida digital. É precisamente essa distância entre potencial institucional e fragilidade de implementação que torna o caso brasileiro tão revelador para o argumento deste livro.</w:t>
      </w:r>
    </w:p>
    <w:p w14:paraId="4145CDE7" w14:textId="77777777" w:rsidR="004A3D2D" w:rsidRPr="00714547" w:rsidRDefault="005C31B9">
      <w:pPr>
        <w:rPr>
          <w:color w:val="000000" w:themeColor="text1"/>
        </w:rPr>
      </w:pPr>
      <w:r w:rsidRPr="00714547">
        <w:rPr>
          <w:color w:val="000000" w:themeColor="text1"/>
        </w:rPr>
        <w:t>A experiência brasileira demons</w:t>
      </w:r>
      <w:r w:rsidRPr="00714547">
        <w:rPr>
          <w:color w:val="000000" w:themeColor="text1"/>
        </w:rPr>
        <w:t>tra que a soberania digital não depende apenas da existência de bons marcos normativos ou de instituições reconhecidas. O país construiu, ao longo das últimas décadas, referências importantes, como o CGI.br, o Marco Civil da Internet, a Lei Geral de Proteç</w:t>
      </w:r>
      <w:r w:rsidRPr="00714547">
        <w:rPr>
          <w:color w:val="000000" w:themeColor="text1"/>
        </w:rPr>
        <w:t>ão de Dados e a criação da ANPD. Esses avanços mostram que o Brasil foi capaz de elaborar respostas relativamente sofisticadas para problemas centrais da governança digital. O CGI.br permanece como uma das experiências mais consistentes de arranjo multisse</w:t>
      </w:r>
      <w:r w:rsidRPr="00714547">
        <w:rPr>
          <w:color w:val="000000" w:themeColor="text1"/>
        </w:rPr>
        <w:t xml:space="preserve">torial; o Marco Civil consolidou princípios públicos relevantes para a regulação da internet; e a LGPD reforçou a centralidade dos direitos e das responsabilidades no tratamento de dados. Não se trata, portanto, de um país desprovido de institucionalidade </w:t>
      </w:r>
      <w:r w:rsidRPr="00714547">
        <w:rPr>
          <w:color w:val="000000" w:themeColor="text1"/>
        </w:rPr>
        <w:t>digital. Ao contrário, a base existente é significativa.</w:t>
      </w:r>
    </w:p>
    <w:p w14:paraId="2DF8E691" w14:textId="77777777" w:rsidR="004A3D2D" w:rsidRPr="00714547" w:rsidRDefault="005C31B9">
      <w:pPr>
        <w:rPr>
          <w:color w:val="000000" w:themeColor="text1"/>
        </w:rPr>
      </w:pPr>
      <w:r w:rsidRPr="00714547">
        <w:rPr>
          <w:color w:val="000000" w:themeColor="text1"/>
        </w:rPr>
        <w:t>O problema é que essa base convive com uma dependência material persistente. A análise de Fabrício Polido ajuda a explicitar essa tensão ao mostrar que o discurso de soberania digital, quando não é a</w:t>
      </w:r>
      <w:r w:rsidRPr="00714547">
        <w:rPr>
          <w:color w:val="000000" w:themeColor="text1"/>
        </w:rPr>
        <w:t xml:space="preserve">companhado de capacidade infraestrutural e coordenação estatal continuada, corre o risco de permanecer mais afirmado do que exercido (POLIDO, 2024). Esse é precisamente um dos impasses brasileiros. O país formula princípios, aprova leis, cria instituições </w:t>
      </w:r>
      <w:r w:rsidRPr="00714547">
        <w:rPr>
          <w:color w:val="000000" w:themeColor="text1"/>
        </w:rPr>
        <w:t>e participa do debate internacional, mas segue estruturalmente dependente de serviços de nuvem, ecossistemas de plataformas, infraestruturas de conectividade e camadas centrais de processamento controladas por corporações estrangeiras. Isso significa que a</w:t>
      </w:r>
      <w:r w:rsidRPr="00714547">
        <w:rPr>
          <w:color w:val="000000" w:themeColor="text1"/>
        </w:rPr>
        <w:t xml:space="preserve"> capacidade normativa avança mais rapidamente do que a capacidade material de sustentá-la.</w:t>
      </w:r>
    </w:p>
    <w:p w14:paraId="40B225BD" w14:textId="77777777" w:rsidR="004A3D2D" w:rsidRPr="00714547" w:rsidRDefault="005C31B9">
      <w:pPr>
        <w:rPr>
          <w:color w:val="000000" w:themeColor="text1"/>
        </w:rPr>
      </w:pPr>
      <w:r w:rsidRPr="00714547">
        <w:rPr>
          <w:color w:val="000000" w:themeColor="text1"/>
        </w:rPr>
        <w:t>A situação brasileira no campo da inteligência artificial torna esse problema ainda mais visível. Como observam Bruno Prates e Tarcízio Chiarini, a divisão centro-pe</w:t>
      </w:r>
      <w:r w:rsidRPr="00714547">
        <w:rPr>
          <w:color w:val="000000" w:themeColor="text1"/>
        </w:rPr>
        <w:t xml:space="preserve">riferia reaparece de maneira intensa nesse domínio, com países como o Brasil ocupando posição subordinada na cadeia de desenvolvimento, treinamento e aplicação de modelos (PRATES; CHIARINI, 2024). Isso não significa ausência total de competência nacional, </w:t>
      </w:r>
      <w:r w:rsidRPr="00714547">
        <w:rPr>
          <w:color w:val="000000" w:themeColor="text1"/>
        </w:rPr>
        <w:t xml:space="preserve">mas indica que o país permanece dependente de modelos desenvolvidos em outros contextos linguísticos, culturais e institucionais, em geral nos Estados Unidos ou na China. A consequência dessa dependência não é apenas tecnológica. Ela afeta a aderência dos </w:t>
      </w:r>
      <w:r w:rsidRPr="00714547">
        <w:rPr>
          <w:color w:val="000000" w:themeColor="text1"/>
        </w:rPr>
        <w:t>sistemas ao contexto brasileiro, reproduz vieses e limita a capacidade nacional de orientar a IA segundo prioridades públicas próprias.</w:t>
      </w:r>
    </w:p>
    <w:p w14:paraId="0D5E8E11" w14:textId="77777777" w:rsidR="004A3D2D" w:rsidRPr="00714547" w:rsidRDefault="005C31B9">
      <w:pPr>
        <w:rPr>
          <w:color w:val="000000" w:themeColor="text1"/>
        </w:rPr>
      </w:pPr>
      <w:r w:rsidRPr="00714547">
        <w:rPr>
          <w:color w:val="000000" w:themeColor="text1"/>
        </w:rPr>
        <w:t>O diagnóstico brasileiro, portanto, é contraditório em sentido forte. O país não parte do zero: possui tradição instituc</w:t>
      </w:r>
      <w:r w:rsidRPr="00714547">
        <w:rPr>
          <w:color w:val="000000" w:themeColor="text1"/>
        </w:rPr>
        <w:t>ional, capacidade regulatória relativa, ecossistema universitário relevante e experiência acumulada em governança digital. Mas também não dispõe, no momento, das condições necessárias para transformar esse acúmulo em soberania digital substantiva. A modern</w:t>
      </w:r>
      <w:r w:rsidRPr="00714547">
        <w:rPr>
          <w:color w:val="000000" w:themeColor="text1"/>
        </w:rPr>
        <w:t>ização digital avança, porém sob forte heteronomia infraestrutural. O país regula, mas depende. Digitaliza, mas não controla integralmente os meios da digitalização. Produz dados, conhecimento e serviços, mas não participa em igual medida dos segmentos mai</w:t>
      </w:r>
      <w:r w:rsidRPr="00714547">
        <w:rPr>
          <w:color w:val="000000" w:themeColor="text1"/>
        </w:rPr>
        <w:t>s estratégicos de sua valorização. É dessa contradição que deve partir qualquer agenda brasileira minimamente consequente.</w:t>
      </w:r>
    </w:p>
    <w:p w14:paraId="7F7CE3CF" w14:textId="77777777" w:rsidR="004A3D2D" w:rsidRPr="00714547" w:rsidRDefault="005C31B9">
      <w:pPr>
        <w:pStyle w:val="Ttulo3"/>
        <w:rPr>
          <w:color w:val="000000" w:themeColor="text1"/>
        </w:rPr>
      </w:pPr>
      <w:bookmarkStart w:id="97" w:name="_Toc224326918"/>
      <w:r w:rsidRPr="00714547">
        <w:rPr>
          <w:color w:val="000000" w:themeColor="text1"/>
        </w:rPr>
        <w:t>11.2 Capacidades estatais, infraestrutura e governança</w:t>
      </w:r>
      <w:bookmarkEnd w:id="97"/>
    </w:p>
    <w:p w14:paraId="753C80E5" w14:textId="77777777" w:rsidR="004A3D2D" w:rsidRPr="00714547" w:rsidRDefault="005C31B9">
      <w:pPr>
        <w:rPr>
          <w:color w:val="000000" w:themeColor="text1"/>
        </w:rPr>
      </w:pPr>
      <w:r w:rsidRPr="00714547">
        <w:rPr>
          <w:color w:val="000000" w:themeColor="text1"/>
        </w:rPr>
        <w:t>A construção de soberania digital no Brasil exige mais do que iniciativas disp</w:t>
      </w:r>
      <w:r w:rsidRPr="00714547">
        <w:rPr>
          <w:color w:val="000000" w:themeColor="text1"/>
        </w:rPr>
        <w:t xml:space="preserve">ersas de modernização tecnológica ou respostas reativas a problemas regulatórios. Ela depende da constituição de capacidades estatais articuladas, capazes de combinar visão estratégica, coordenação interinstitucional, competência técnica e continuidade de </w:t>
      </w:r>
      <w:r w:rsidRPr="00714547">
        <w:rPr>
          <w:color w:val="000000" w:themeColor="text1"/>
        </w:rPr>
        <w:t>implementação. Isso significa reconhecer que o Estado não é apenas regulador da vida digital, mas também ator que precisa desenvolver meios próprios para armazenar, processar, governar e proteger dados, além de orientar o desenvolvimento tecnológico em áre</w:t>
      </w:r>
      <w:r w:rsidRPr="00714547">
        <w:rPr>
          <w:color w:val="000000" w:themeColor="text1"/>
        </w:rPr>
        <w:t>as sensíveis.</w:t>
      </w:r>
    </w:p>
    <w:p w14:paraId="2D29C568" w14:textId="77777777" w:rsidR="004A3D2D" w:rsidRPr="00714547" w:rsidRDefault="005C31B9">
      <w:pPr>
        <w:rPr>
          <w:color w:val="000000" w:themeColor="text1"/>
        </w:rPr>
      </w:pPr>
      <w:r w:rsidRPr="00714547">
        <w:rPr>
          <w:color w:val="000000" w:themeColor="text1"/>
        </w:rPr>
        <w:t>Essa questão remete diretamente ao problema das capacidades estatais. Em seu nível mais básico, isso envolve a existência de quadros técnicos qualificados nas áreas de infraestrutura digital, segurança cibernética, governança de dados, inteli</w:t>
      </w:r>
      <w:r w:rsidRPr="00714547">
        <w:rPr>
          <w:color w:val="000000" w:themeColor="text1"/>
        </w:rPr>
        <w:t>gência artificial e interoperabilidade de sistemas. O Brasil dispõe de base importante de formação superior e pós-graduada, mas parte expressiva dessa competência é absorvida pelo setor privado ou deslocada para o exterior, o que limita a densidade técnica</w:t>
      </w:r>
      <w:r w:rsidRPr="00714547">
        <w:rPr>
          <w:color w:val="000000" w:themeColor="text1"/>
        </w:rPr>
        <w:t xml:space="preserve"> do setor público. Em consequência, muitas vezes o Estado regula ecossistemas cuja complexidade técnica ele não domina integralmente e depende de consultorias, fornecedores ou arranjos externos para executar funções estratégicas. A soberania digital, nesse</w:t>
      </w:r>
      <w:r w:rsidRPr="00714547">
        <w:rPr>
          <w:color w:val="000000" w:themeColor="text1"/>
        </w:rPr>
        <w:t xml:space="preserve"> sentido, não se constrói apenas com boas normas; ela depende da capacidade de o Estado compreender, operar e auditar os sistemas sobre os quais pretende intervir.</w:t>
      </w:r>
    </w:p>
    <w:p w14:paraId="3686F622" w14:textId="77777777" w:rsidR="004A3D2D" w:rsidRPr="00714547" w:rsidRDefault="005C31B9">
      <w:pPr>
        <w:rPr>
          <w:color w:val="000000" w:themeColor="text1"/>
        </w:rPr>
      </w:pPr>
      <w:r w:rsidRPr="00714547">
        <w:rPr>
          <w:color w:val="000000" w:themeColor="text1"/>
        </w:rPr>
        <w:t>Essa dificuldade é agravada pela fragmentação institucional. O país conta com instituições i</w:t>
      </w:r>
      <w:r w:rsidRPr="00714547">
        <w:rPr>
          <w:color w:val="000000" w:themeColor="text1"/>
        </w:rPr>
        <w:t>mportantes, como o CGI.br, o Serpro, a ANPD, universidades públicas, redes acadêmicas e órgãos especializados de governo, mas nem sempre essas capacidades são articuladas em torno de uma estratégia integrada. A análise de José Oliveira sobre ciência, tecno</w:t>
      </w:r>
      <w:r w:rsidRPr="00714547">
        <w:rPr>
          <w:color w:val="000000" w:themeColor="text1"/>
        </w:rPr>
        <w:t>logia e inovação no Brasil ajuda a compreender esse problema ao destacar a multiplicidade de atores, interesses e arenas decisórias que compõem o sistema nacional (OLIVEIRA, 2016). Em termos democráticos, essa pluralidade pode ser positiva. Em termos de im</w:t>
      </w:r>
      <w:r w:rsidRPr="00714547">
        <w:rPr>
          <w:color w:val="000000" w:themeColor="text1"/>
        </w:rPr>
        <w:t>plementação, porém, ela frequentemente produz dispersão, competição institucional e baixa coordenação de longo prazo. Em matéria de soberania digital, esse é um obstáculo central: a dispersão decisória enfraquece a possibilidade de orientar políticas conve</w:t>
      </w:r>
      <w:r w:rsidRPr="00714547">
        <w:rPr>
          <w:color w:val="000000" w:themeColor="text1"/>
        </w:rPr>
        <w:t>rgentes em torno de objetivos estratégicos.</w:t>
      </w:r>
    </w:p>
    <w:p w14:paraId="729D3789" w14:textId="77777777" w:rsidR="004A3D2D" w:rsidRPr="00714547" w:rsidRDefault="005C31B9">
      <w:pPr>
        <w:rPr>
          <w:color w:val="000000" w:themeColor="text1"/>
        </w:rPr>
      </w:pPr>
      <w:r w:rsidRPr="00714547">
        <w:rPr>
          <w:color w:val="000000" w:themeColor="text1"/>
        </w:rPr>
        <w:t>A infraestrutura pública constitui o segundo eixo decisivo dessa agenda. Um país não exerce soberania digital apenas porque dispõe de legislação ou capacidade discursiva; ele precisa também controlar, em alguma m</w:t>
      </w:r>
      <w:r w:rsidRPr="00714547">
        <w:rPr>
          <w:color w:val="000000" w:themeColor="text1"/>
        </w:rPr>
        <w:t>edida, as bases materiais sobre as quais circulam e são processados seus dados. Isso inclui nuvem governamental, centros de dados públicos, redes acadêmicas avançadas, repositórios institucionais, sistemas de preservação digital e conectividade estratégica</w:t>
      </w:r>
      <w:r w:rsidRPr="00714547">
        <w:rPr>
          <w:color w:val="000000" w:themeColor="text1"/>
        </w:rPr>
        <w:t>. Nesse campo, a experiência da Nuvem de Governo representa avanço importante, pois sinaliza a percepção de que dados públicos e serviços críticos não podem depender integralmente de infraestruturas externas sem que isso produza vulnerabilidade. Ainda assi</w:t>
      </w:r>
      <w:r w:rsidRPr="00714547">
        <w:rPr>
          <w:color w:val="000000" w:themeColor="text1"/>
        </w:rPr>
        <w:t>m, o desafio permanece grande. A adoção dessas soluções ainda é desigual, e muitos órgãos públicos continuam dependentes de provedores estrangeiros para funções essenciais.</w:t>
      </w:r>
    </w:p>
    <w:p w14:paraId="14688406" w14:textId="77777777" w:rsidR="004A3D2D" w:rsidRPr="00714547" w:rsidRDefault="005C31B9">
      <w:pPr>
        <w:rPr>
          <w:color w:val="000000" w:themeColor="text1"/>
        </w:rPr>
      </w:pPr>
      <w:r w:rsidRPr="00714547">
        <w:rPr>
          <w:color w:val="000000" w:themeColor="text1"/>
        </w:rPr>
        <w:t>Essa tensão foi bem identificada pela ARTICLE 19 ao apontar a distância entre a ret</w:t>
      </w:r>
      <w:r w:rsidRPr="00714547">
        <w:rPr>
          <w:color w:val="000000" w:themeColor="text1"/>
        </w:rPr>
        <w:t>órica de soberania digital e a efetiva implementação de políticas capazes de reduzir dependência infraestrutural no país (ARTICLE 19, 2026). Esse diagnóstico é importante porque impede que o debate brasileiro se satisfaça com formulações programáticas gené</w:t>
      </w:r>
      <w:r w:rsidRPr="00714547">
        <w:rPr>
          <w:color w:val="000000" w:themeColor="text1"/>
        </w:rPr>
        <w:t xml:space="preserve">ricas. A dependência de data centers externos, serviços de nuvem corporativa e plataformas dominantes não é detalhe operacional. Ela redefine a margem de decisão do Estado, afeta a proteção de dados estratégicos e condiciona a autonomia de longo prazo das </w:t>
      </w:r>
      <w:r w:rsidRPr="00714547">
        <w:rPr>
          <w:color w:val="000000" w:themeColor="text1"/>
        </w:rPr>
        <w:t>políticas públicas. Em tal cenário, a soberania digital exige reconhecer que infraestrutura pública não é luxo tecnocrático; é condição de funcionamento qualificado da própria administração estatal e do sistema científico nacional.</w:t>
      </w:r>
    </w:p>
    <w:p w14:paraId="089D9A66" w14:textId="77777777" w:rsidR="004A3D2D" w:rsidRPr="00714547" w:rsidRDefault="005C31B9">
      <w:pPr>
        <w:rPr>
          <w:color w:val="000000" w:themeColor="text1"/>
        </w:rPr>
      </w:pPr>
      <w:r w:rsidRPr="00714547">
        <w:rPr>
          <w:color w:val="000000" w:themeColor="text1"/>
        </w:rPr>
        <w:t>A governança, por sua ve</w:t>
      </w:r>
      <w:r w:rsidRPr="00714547">
        <w:rPr>
          <w:color w:val="000000" w:themeColor="text1"/>
        </w:rPr>
        <w:t xml:space="preserve">z, precisa ser pensada para além da dicotomia entre centralização estatal e autorregulação privada. O caso brasileiro possui aqui uma vantagem relativa, dada pela tradição multissetorial do CGI.br. Essa experiência mostrou que é possível tratar a internet </w:t>
      </w:r>
      <w:r w:rsidRPr="00714547">
        <w:rPr>
          <w:color w:val="000000" w:themeColor="text1"/>
        </w:rPr>
        <w:t>como questão pública, envolvendo Estado, setor privado, academia e sociedade civil em arranjo institucional relativamente estável. No entanto, o desafio contemporâneo é mais amplo do que aquele para o qual o modelo foi originalmente concebido. Hoje, a gove</w:t>
      </w:r>
      <w:r w:rsidRPr="00714547">
        <w:rPr>
          <w:color w:val="000000" w:themeColor="text1"/>
        </w:rPr>
        <w:t>rnança digital brasileira precisa lidar com dados, plataformas, IA, nuvem, infraestrutura crítica, serviços públicos digitalizados e ecossistemas científicos. Isso exige ampliar a capacidade de coordenação sem perder a dimensão pública e participativa. O p</w:t>
      </w:r>
      <w:r w:rsidRPr="00714547">
        <w:rPr>
          <w:color w:val="000000" w:themeColor="text1"/>
        </w:rPr>
        <w:t>onto decisivo é que governança não pode significar apenas gestão compartilhada do problema; precisa significar capacidade de orientar a digitalização segundo prioridades públicas e democraticamente controladas.</w:t>
      </w:r>
    </w:p>
    <w:p w14:paraId="2138E1B8" w14:textId="77777777" w:rsidR="004A3D2D" w:rsidRPr="00714547" w:rsidRDefault="005C31B9">
      <w:pPr>
        <w:pStyle w:val="Ttulo3"/>
        <w:rPr>
          <w:color w:val="000000" w:themeColor="text1"/>
        </w:rPr>
      </w:pPr>
      <w:bookmarkStart w:id="98" w:name="_Toc224326919"/>
      <w:r w:rsidRPr="00714547">
        <w:rPr>
          <w:color w:val="000000" w:themeColor="text1"/>
        </w:rPr>
        <w:t>11.3 Formação, ciência e soberania informacio</w:t>
      </w:r>
      <w:r w:rsidRPr="00714547">
        <w:rPr>
          <w:color w:val="000000" w:themeColor="text1"/>
        </w:rPr>
        <w:t>nal</w:t>
      </w:r>
      <w:bookmarkEnd w:id="98"/>
    </w:p>
    <w:p w14:paraId="1E381F32" w14:textId="77777777" w:rsidR="004A3D2D" w:rsidRPr="00714547" w:rsidRDefault="005C31B9">
      <w:pPr>
        <w:rPr>
          <w:color w:val="000000" w:themeColor="text1"/>
        </w:rPr>
      </w:pPr>
      <w:r w:rsidRPr="00714547">
        <w:rPr>
          <w:color w:val="000000" w:themeColor="text1"/>
        </w:rPr>
        <w:t>A soberania digital brasileira depende também de um campo menos visível, mas decisivo: a formação de recursos humanos e a organização soberana dos circuitos de informação e conhecimento. Sem isso, mesmo a melhor infraestrutura tende a operar de forma d</w:t>
      </w:r>
      <w:r w:rsidRPr="00714547">
        <w:rPr>
          <w:color w:val="000000" w:themeColor="text1"/>
        </w:rPr>
        <w:t>ependente, e a melhor regulação tende a ser parcialmente cega diante da complexidade técnica que pretende disciplinar. O problema da formação não é meramente quantitativo. Não se trata apenas de formar mais profissionais, mas de formar profissionais capaze</w:t>
      </w:r>
      <w:r w:rsidRPr="00714547">
        <w:rPr>
          <w:color w:val="000000" w:themeColor="text1"/>
        </w:rPr>
        <w:t>s de compreender a tecnologia em sua dimensão técnica, política, social e informacional.</w:t>
      </w:r>
    </w:p>
    <w:p w14:paraId="6A118259" w14:textId="77777777" w:rsidR="004A3D2D" w:rsidRPr="00714547" w:rsidRDefault="005C31B9">
      <w:pPr>
        <w:rPr>
          <w:color w:val="000000" w:themeColor="text1"/>
        </w:rPr>
      </w:pPr>
      <w:r w:rsidRPr="00714547">
        <w:rPr>
          <w:color w:val="000000" w:themeColor="text1"/>
        </w:rPr>
        <w:t xml:space="preserve">A observação de Leandro Bufrem sobre a importância da formação de recursos humanos para ciência, tecnologia e inovação ajuda a recolocar o tema em bases mais amplas </w:t>
      </w:r>
      <w:r w:rsidRPr="00714547">
        <w:rPr>
          <w:color w:val="000000" w:themeColor="text1"/>
        </w:rPr>
        <w:t>(BUFREM, 2018). No campo da soberania digital, essa formação precisa articular competências técnicas com compreensão crítica das infraestruturas e dos regimes de poder que organizam a vida conectada. Isso implica incorporar aos currículos de tecnologia, ci</w:t>
      </w:r>
      <w:r w:rsidRPr="00714547">
        <w:rPr>
          <w:color w:val="000000" w:themeColor="text1"/>
        </w:rPr>
        <w:t>ência da informação, comunicação, ciência de dados, administração pública e áreas afins debates sobre colonialismo de dados, soberania informacional, justiça epistêmica, governança algorítmica, proteção de dados e infraestruturas digitais. A formação brasi</w:t>
      </w:r>
      <w:r w:rsidRPr="00714547">
        <w:rPr>
          <w:color w:val="000000" w:themeColor="text1"/>
        </w:rPr>
        <w:t>leira ainda tende, em muitos casos, a privilegiar a operacionalização de ferramentas e a adaptação a ecossistemas existentes, quando o país precisaria formar também capacidade de análise, desenvolvimento e governança.</w:t>
      </w:r>
    </w:p>
    <w:p w14:paraId="3CC29195" w14:textId="77777777" w:rsidR="004A3D2D" w:rsidRPr="00714547" w:rsidRDefault="005C31B9">
      <w:pPr>
        <w:rPr>
          <w:color w:val="000000" w:themeColor="text1"/>
        </w:rPr>
      </w:pPr>
      <w:r w:rsidRPr="00714547">
        <w:rPr>
          <w:color w:val="000000" w:themeColor="text1"/>
        </w:rPr>
        <w:t xml:space="preserve">Esse ponto é particularmente </w:t>
      </w:r>
      <w:r w:rsidRPr="00714547">
        <w:rPr>
          <w:color w:val="000000" w:themeColor="text1"/>
        </w:rPr>
        <w:t>importante porque a dependência tecnológica não se reproduz apenas por meio da importação de serviços e infraestruturas. Ela se reproduz também quando a formação de quadros técnicos se organiza predominantemente para operar sistemas concebidos fora do país</w:t>
      </w:r>
      <w:r w:rsidRPr="00714547">
        <w:rPr>
          <w:color w:val="000000" w:themeColor="text1"/>
        </w:rPr>
        <w:t>, sem desenvolver, na mesma intensidade, capacidade de questionar seus pressupostos, adaptar suas lógicas e produzir alternativas adequadas às necessidades nacionais. Em outras palavras, a soberania digital passa também pela soberania cognitiva: pela capac</w:t>
      </w:r>
      <w:r w:rsidRPr="00714547">
        <w:rPr>
          <w:color w:val="000000" w:themeColor="text1"/>
        </w:rPr>
        <w:t>idade de compreender a tecnologia não como dado exterior inevitável, mas como campo de disputa passível de intervenção pública, científica e institucional.</w:t>
      </w:r>
    </w:p>
    <w:p w14:paraId="0F57E7A2" w14:textId="77777777" w:rsidR="004A3D2D" w:rsidRPr="00714547" w:rsidRDefault="005C31B9">
      <w:pPr>
        <w:rPr>
          <w:color w:val="000000" w:themeColor="text1"/>
        </w:rPr>
      </w:pPr>
      <w:r w:rsidRPr="00714547">
        <w:rPr>
          <w:color w:val="000000" w:themeColor="text1"/>
        </w:rPr>
        <w:t xml:space="preserve">No caso brasileiro, essa questão se conecta diretamente à soberania informacional. O país dispõe de </w:t>
      </w:r>
      <w:r w:rsidRPr="00714547">
        <w:rPr>
          <w:color w:val="000000" w:themeColor="text1"/>
        </w:rPr>
        <w:t>sistema universitário relevante, de agências de fomento, de bibliotecas acadêmicas, de repositórios institucionais e de experiência em comunicação científica aberta. Esses elementos são estratégicos porque mostram que o Brasil não é apenas consumidor de in</w:t>
      </w:r>
      <w:r w:rsidRPr="00714547">
        <w:rPr>
          <w:color w:val="000000" w:themeColor="text1"/>
        </w:rPr>
        <w:t>formação e tecnologia; ele também produz conhecimento, dados científicos e infraestrutura informacional em escala significativa. O desafio está em transformar esse patrimônio em base efetiva de autonomia. Isso exige fortalecer repositórios, políticas de da</w:t>
      </w:r>
      <w:r w:rsidRPr="00714547">
        <w:rPr>
          <w:color w:val="000000" w:themeColor="text1"/>
        </w:rPr>
        <w:t>dos científicos, curadoria, interoperabilidade, preservação digital e redes públicas de informação. Sem essa sustentação, a produção científica nacional pode tornar-se visível e circular amplamente, mas continuar dependente de ambientes, plataformas e padr</w:t>
      </w:r>
      <w:r w:rsidRPr="00714547">
        <w:rPr>
          <w:color w:val="000000" w:themeColor="text1"/>
        </w:rPr>
        <w:t>ões de valorização definidos fora do país.</w:t>
      </w:r>
    </w:p>
    <w:p w14:paraId="3A5DF7E9" w14:textId="77777777" w:rsidR="004A3D2D" w:rsidRPr="00714547" w:rsidRDefault="005C31B9">
      <w:pPr>
        <w:rPr>
          <w:color w:val="000000" w:themeColor="text1"/>
        </w:rPr>
      </w:pPr>
      <w:r w:rsidRPr="00714547">
        <w:rPr>
          <w:color w:val="000000" w:themeColor="text1"/>
        </w:rPr>
        <w:t>É nesse ponto que a ciência aberta se cruza diretamente com a estratégia brasileira de soberania digital. O problema não é escolher entre abertura e controle, mas impedir que a abertura ocorra sob forma de desposs</w:t>
      </w:r>
      <w:r w:rsidRPr="00714547">
        <w:rPr>
          <w:color w:val="000000" w:themeColor="text1"/>
        </w:rPr>
        <w:t>essão. O Brasil possui experiência acumulada em acesso aberto e infraestrutura acadêmica pública, o que representa ativo importante. Mas para que essa experiência fortaleça soberania informacional, ela precisa ser articulada a investimento em infraestrutur</w:t>
      </w:r>
      <w:r w:rsidRPr="00714547">
        <w:rPr>
          <w:color w:val="000000" w:themeColor="text1"/>
        </w:rPr>
        <w:t>a, política de preservação, governança de dados e fortalecimento institucional de universidades, bibliotecas e sistemas científicos. Sem isso, a abertura pode ampliar circulação, mas não necessariamente a capacidade de decidir sobre as condições dessa circ</w:t>
      </w:r>
      <w:r w:rsidRPr="00714547">
        <w:rPr>
          <w:color w:val="000000" w:themeColor="text1"/>
        </w:rPr>
        <w:t>ulação.</w:t>
      </w:r>
    </w:p>
    <w:p w14:paraId="41FC791D" w14:textId="77777777" w:rsidR="004A3D2D" w:rsidRPr="00714547" w:rsidRDefault="005C31B9">
      <w:pPr>
        <w:rPr>
          <w:color w:val="000000" w:themeColor="text1"/>
        </w:rPr>
      </w:pPr>
      <w:r w:rsidRPr="00714547">
        <w:rPr>
          <w:color w:val="000000" w:themeColor="text1"/>
        </w:rPr>
        <w:t>A formação continuada de servidores públicos também integra esse eixo. Não basta que universidades formem especialistas se a administração pública não constrói mecanismos permanentes de atualização técnica e conceitual. Em uma ordem digital em rápi</w:t>
      </w:r>
      <w:r w:rsidRPr="00714547">
        <w:rPr>
          <w:color w:val="000000" w:themeColor="text1"/>
        </w:rPr>
        <w:t>da transformação, o Estado precisa desenvolver capacidade de aprendizado institucional contínuo. Isso envolve escolas de governo, programas específicos de capacitação em dados, IA, regulação de plataformas, segurança da informação e gestão de infraestrutur</w:t>
      </w:r>
      <w:r w:rsidRPr="00714547">
        <w:rPr>
          <w:color w:val="000000" w:themeColor="text1"/>
        </w:rPr>
        <w:t>a digital. Sem esse investimento, a assimetria entre poder público e grandes corporações tecnológicas tende a ampliar-se, limitando a efetividade de qualquer estratégia de soberania.</w:t>
      </w:r>
    </w:p>
    <w:p w14:paraId="0DBF34B7" w14:textId="77777777" w:rsidR="004A3D2D" w:rsidRPr="00714547" w:rsidRDefault="005C31B9">
      <w:pPr>
        <w:pStyle w:val="Ttulo3"/>
        <w:rPr>
          <w:color w:val="000000" w:themeColor="text1"/>
        </w:rPr>
      </w:pPr>
      <w:bookmarkStart w:id="99" w:name="_Toc224326920"/>
      <w:r w:rsidRPr="00714547">
        <w:rPr>
          <w:color w:val="000000" w:themeColor="text1"/>
        </w:rPr>
        <w:t>11.4 Agenda estratégica para o Brasil</w:t>
      </w:r>
      <w:bookmarkEnd w:id="99"/>
    </w:p>
    <w:p w14:paraId="7B560886" w14:textId="77777777" w:rsidR="004A3D2D" w:rsidRPr="00714547" w:rsidRDefault="005C31B9">
      <w:pPr>
        <w:rPr>
          <w:color w:val="000000" w:themeColor="text1"/>
        </w:rPr>
      </w:pPr>
      <w:r w:rsidRPr="00714547">
        <w:rPr>
          <w:color w:val="000000" w:themeColor="text1"/>
        </w:rPr>
        <w:t>A partir do diagnóstico apresentado</w:t>
      </w:r>
      <w:r w:rsidRPr="00714547">
        <w:rPr>
          <w:color w:val="000000" w:themeColor="text1"/>
        </w:rPr>
        <w:t>, a construção de uma estratégia brasileira de soberania digital exige articulação entre capacidades estatais, infraestrutura pública, formação, ciência e governança. Não se trata de somar medidas dispersas, mas de organizar um programa minimamente coerent</w:t>
      </w:r>
      <w:r w:rsidRPr="00714547">
        <w:rPr>
          <w:color w:val="000000" w:themeColor="text1"/>
        </w:rPr>
        <w:t>e de redução de dependências estratégicas e ampliação da capacidade nacional de decidir sobre o ambiente digital. A principal virtude de tal agenda está em que ela desloca o debate da mera reação normativa para o terreno da construção institucional.</w:t>
      </w:r>
    </w:p>
    <w:p w14:paraId="2E91F7CA" w14:textId="77777777" w:rsidR="004A3D2D" w:rsidRPr="00714547" w:rsidRDefault="005C31B9">
      <w:pPr>
        <w:rPr>
          <w:color w:val="000000" w:themeColor="text1"/>
        </w:rPr>
      </w:pPr>
      <w:r w:rsidRPr="00714547">
        <w:rPr>
          <w:color w:val="000000" w:themeColor="text1"/>
        </w:rPr>
        <w:t>No pla</w:t>
      </w:r>
      <w:r w:rsidRPr="00714547">
        <w:rPr>
          <w:color w:val="000000" w:themeColor="text1"/>
        </w:rPr>
        <w:t>no das capacidades estatais, isso implica criar programas consistentes de formação e atração de especialistas para o setor público, revisar carreiras de tecnologia e dados no Estado, fortalecer mecanismos de coordenação entre órgãos responsáveis por infrae</w:t>
      </w:r>
      <w:r w:rsidRPr="00714547">
        <w:rPr>
          <w:color w:val="000000" w:themeColor="text1"/>
        </w:rPr>
        <w:t>strutura, dados, ciência, IA e regulação, e ampliar a articulação com universidades públicas e instituições de pesquisa. No plano da infraestrutura, exige consolidar e expandir a Nuvem de Governo, fortalecer centros de dados públicos, apoiar redes acadêmic</w:t>
      </w:r>
      <w:r w:rsidRPr="00714547">
        <w:rPr>
          <w:color w:val="000000" w:themeColor="text1"/>
        </w:rPr>
        <w:t>as avançadas, desenvolver capacidade nacional de processamento e armazenamento em áreas sensíveis e reduzir a dependência de serviços externos em funções críticas. No plano da formação e da ciência, demanda políticas de dados científicos, apoio a repositór</w:t>
      </w:r>
      <w:r w:rsidRPr="00714547">
        <w:rPr>
          <w:color w:val="000000" w:themeColor="text1"/>
        </w:rPr>
        <w:t>ios e bibliotecas, incorporação de conteúdos críticos sobre soberania digital nos currículos e investimento em programas de pós-graduação e formação continuada. No plano da governança, requer fortalecimento da ANPD, coordenação mais efetiva entre dados, IA</w:t>
      </w:r>
      <w:r w:rsidRPr="00714547">
        <w:rPr>
          <w:color w:val="000000" w:themeColor="text1"/>
        </w:rPr>
        <w:t xml:space="preserve"> e plataformas, mecanismos permanentes de participação pública e integração entre política digital e política científica.</w:t>
      </w:r>
    </w:p>
    <w:p w14:paraId="30DBC4A5" w14:textId="77777777" w:rsidR="004A3D2D" w:rsidRPr="00714547" w:rsidRDefault="005C31B9">
      <w:pPr>
        <w:rPr>
          <w:color w:val="000000" w:themeColor="text1"/>
        </w:rPr>
      </w:pPr>
      <w:r w:rsidRPr="00714547">
        <w:rPr>
          <w:color w:val="000000" w:themeColor="text1"/>
        </w:rPr>
        <w:t>Essas diretrizes podem ser sintetizadas da seguinte forma:</w:t>
      </w:r>
    </w:p>
    <w:p w14:paraId="7A13B39F" w14:textId="77777777" w:rsidR="004A3D2D" w:rsidRPr="00714547" w:rsidRDefault="005C31B9">
      <w:pPr>
        <w:pStyle w:val="CaptionCustom"/>
        <w:rPr>
          <w:color w:val="000000" w:themeColor="text1"/>
        </w:rPr>
      </w:pPr>
      <w:r w:rsidRPr="00714547">
        <w:rPr>
          <w:color w:val="000000" w:themeColor="text1"/>
        </w:rPr>
        <w:t>Quadro 6 — Agenda estratégica para o fortalecimento da soberania digital no</w:t>
      </w:r>
      <w:r w:rsidRPr="00714547">
        <w:rPr>
          <w:color w:val="000000" w:themeColor="text1"/>
        </w:rPr>
        <w:t xml:space="preserve"> Brasil</w:t>
      </w:r>
    </w:p>
    <w:tbl>
      <w:tblPr>
        <w:tblStyle w:val="Tabelacomgrade"/>
        <w:tblW w:w="0" w:type="auto"/>
        <w:jc w:val="center"/>
        <w:tblLook w:val="04A0" w:firstRow="1" w:lastRow="0" w:firstColumn="1" w:lastColumn="0" w:noHBand="0" w:noVBand="1"/>
      </w:tblPr>
      <w:tblGrid>
        <w:gridCol w:w="1814"/>
        <w:gridCol w:w="1814"/>
        <w:gridCol w:w="1814"/>
        <w:gridCol w:w="1814"/>
        <w:gridCol w:w="1814"/>
      </w:tblGrid>
      <w:tr w:rsidR="00714547" w:rsidRPr="00714547" w14:paraId="06CEF89A" w14:textId="77777777">
        <w:trPr>
          <w:jc w:val="center"/>
        </w:trPr>
        <w:tc>
          <w:tcPr>
            <w:tcW w:w="1814" w:type="dxa"/>
            <w:vAlign w:val="center"/>
          </w:tcPr>
          <w:p w14:paraId="60DED81D" w14:textId="77777777" w:rsidR="004A3D2D" w:rsidRPr="00714547" w:rsidRDefault="005C31B9">
            <w:pPr>
              <w:spacing w:line="240" w:lineRule="auto"/>
              <w:jc w:val="center"/>
              <w:rPr>
                <w:color w:val="000000" w:themeColor="text1"/>
              </w:rPr>
            </w:pPr>
            <w:r w:rsidRPr="00714547">
              <w:rPr>
                <w:b/>
                <w:color w:val="000000" w:themeColor="text1"/>
                <w:sz w:val="20"/>
              </w:rPr>
              <w:t>Eixo</w:t>
            </w:r>
          </w:p>
        </w:tc>
        <w:tc>
          <w:tcPr>
            <w:tcW w:w="1814" w:type="dxa"/>
            <w:vAlign w:val="center"/>
          </w:tcPr>
          <w:p w14:paraId="6015CC64" w14:textId="77777777" w:rsidR="004A3D2D" w:rsidRPr="00714547" w:rsidRDefault="005C31B9">
            <w:pPr>
              <w:spacing w:line="240" w:lineRule="auto"/>
              <w:jc w:val="center"/>
              <w:rPr>
                <w:color w:val="000000" w:themeColor="text1"/>
              </w:rPr>
            </w:pPr>
            <w:r w:rsidRPr="00714547">
              <w:rPr>
                <w:b/>
                <w:color w:val="000000" w:themeColor="text1"/>
                <w:sz w:val="20"/>
              </w:rPr>
              <w:t>Ação prioritária</w:t>
            </w:r>
          </w:p>
        </w:tc>
        <w:tc>
          <w:tcPr>
            <w:tcW w:w="1814" w:type="dxa"/>
            <w:vAlign w:val="center"/>
          </w:tcPr>
          <w:p w14:paraId="3F4EFBD5" w14:textId="77777777" w:rsidR="004A3D2D" w:rsidRPr="00714547" w:rsidRDefault="005C31B9">
            <w:pPr>
              <w:spacing w:line="240" w:lineRule="auto"/>
              <w:jc w:val="center"/>
              <w:rPr>
                <w:color w:val="000000" w:themeColor="text1"/>
              </w:rPr>
            </w:pPr>
            <w:r w:rsidRPr="00714547">
              <w:rPr>
                <w:b/>
                <w:color w:val="000000" w:themeColor="text1"/>
                <w:sz w:val="20"/>
              </w:rPr>
              <w:t>Atores centrais</w:t>
            </w:r>
          </w:p>
        </w:tc>
        <w:tc>
          <w:tcPr>
            <w:tcW w:w="1814" w:type="dxa"/>
            <w:vAlign w:val="center"/>
          </w:tcPr>
          <w:p w14:paraId="541FFC9C" w14:textId="77777777" w:rsidR="004A3D2D" w:rsidRPr="00714547" w:rsidRDefault="005C31B9">
            <w:pPr>
              <w:spacing w:line="240" w:lineRule="auto"/>
              <w:jc w:val="center"/>
              <w:rPr>
                <w:color w:val="000000" w:themeColor="text1"/>
              </w:rPr>
            </w:pPr>
            <w:r w:rsidRPr="00714547">
              <w:rPr>
                <w:b/>
                <w:color w:val="000000" w:themeColor="text1"/>
                <w:sz w:val="20"/>
              </w:rPr>
              <w:t>Horizonte</w:t>
            </w:r>
          </w:p>
        </w:tc>
        <w:tc>
          <w:tcPr>
            <w:tcW w:w="1814" w:type="dxa"/>
            <w:vAlign w:val="center"/>
          </w:tcPr>
          <w:p w14:paraId="6A2ACB87" w14:textId="77777777" w:rsidR="004A3D2D" w:rsidRPr="00714547" w:rsidRDefault="005C31B9">
            <w:pPr>
              <w:spacing w:line="240" w:lineRule="auto"/>
              <w:jc w:val="center"/>
              <w:rPr>
                <w:color w:val="000000" w:themeColor="text1"/>
              </w:rPr>
            </w:pPr>
            <w:r w:rsidRPr="00714547">
              <w:rPr>
                <w:b/>
                <w:color w:val="000000" w:themeColor="text1"/>
                <w:sz w:val="20"/>
              </w:rPr>
              <w:t>Resultado esperado</w:t>
            </w:r>
          </w:p>
        </w:tc>
      </w:tr>
      <w:tr w:rsidR="00714547" w:rsidRPr="00714547" w14:paraId="00DBF8C9" w14:textId="77777777">
        <w:trPr>
          <w:jc w:val="center"/>
        </w:trPr>
        <w:tc>
          <w:tcPr>
            <w:tcW w:w="1814" w:type="dxa"/>
            <w:vAlign w:val="center"/>
          </w:tcPr>
          <w:p w14:paraId="4D23D767" w14:textId="77777777" w:rsidR="004A3D2D" w:rsidRPr="00714547" w:rsidRDefault="005C31B9">
            <w:pPr>
              <w:spacing w:line="240" w:lineRule="auto"/>
              <w:jc w:val="left"/>
              <w:rPr>
                <w:color w:val="000000" w:themeColor="text1"/>
              </w:rPr>
            </w:pPr>
            <w:r w:rsidRPr="00714547">
              <w:rPr>
                <w:color w:val="000000" w:themeColor="text1"/>
                <w:sz w:val="20"/>
              </w:rPr>
              <w:t>Infraestrutura pública</w:t>
            </w:r>
          </w:p>
        </w:tc>
        <w:tc>
          <w:tcPr>
            <w:tcW w:w="1814" w:type="dxa"/>
            <w:vAlign w:val="center"/>
          </w:tcPr>
          <w:p w14:paraId="730B71BE" w14:textId="77777777" w:rsidR="004A3D2D" w:rsidRPr="00714547" w:rsidRDefault="005C31B9">
            <w:pPr>
              <w:spacing w:line="240" w:lineRule="auto"/>
              <w:jc w:val="left"/>
              <w:rPr>
                <w:color w:val="000000" w:themeColor="text1"/>
              </w:rPr>
            </w:pPr>
            <w:r w:rsidRPr="00714547">
              <w:rPr>
                <w:color w:val="000000" w:themeColor="text1"/>
                <w:sz w:val="20"/>
              </w:rPr>
              <w:t>Expandir nuvem governamental, centros de dados públicos e conectividade estratégica</w:t>
            </w:r>
          </w:p>
        </w:tc>
        <w:tc>
          <w:tcPr>
            <w:tcW w:w="1814" w:type="dxa"/>
            <w:vAlign w:val="center"/>
          </w:tcPr>
          <w:p w14:paraId="1917725F" w14:textId="77777777" w:rsidR="004A3D2D" w:rsidRPr="00714547" w:rsidRDefault="005C31B9">
            <w:pPr>
              <w:spacing w:line="240" w:lineRule="auto"/>
              <w:jc w:val="left"/>
              <w:rPr>
                <w:color w:val="000000" w:themeColor="text1"/>
              </w:rPr>
            </w:pPr>
            <w:r w:rsidRPr="00714547">
              <w:rPr>
                <w:color w:val="000000" w:themeColor="text1"/>
                <w:sz w:val="20"/>
              </w:rPr>
              <w:t>Governo federal, universidades, empresas públicas</w:t>
            </w:r>
          </w:p>
        </w:tc>
        <w:tc>
          <w:tcPr>
            <w:tcW w:w="1814" w:type="dxa"/>
            <w:vAlign w:val="center"/>
          </w:tcPr>
          <w:p w14:paraId="338B732A" w14:textId="77777777" w:rsidR="004A3D2D" w:rsidRPr="00714547" w:rsidRDefault="005C31B9">
            <w:pPr>
              <w:spacing w:line="240" w:lineRule="auto"/>
              <w:jc w:val="left"/>
              <w:rPr>
                <w:color w:val="000000" w:themeColor="text1"/>
              </w:rPr>
            </w:pPr>
            <w:r w:rsidRPr="00714547">
              <w:rPr>
                <w:color w:val="000000" w:themeColor="text1"/>
                <w:sz w:val="20"/>
              </w:rPr>
              <w:t>Curto e médio prazo</w:t>
            </w:r>
          </w:p>
        </w:tc>
        <w:tc>
          <w:tcPr>
            <w:tcW w:w="1814" w:type="dxa"/>
            <w:vAlign w:val="center"/>
          </w:tcPr>
          <w:p w14:paraId="07CDE522" w14:textId="77777777" w:rsidR="004A3D2D" w:rsidRPr="00714547" w:rsidRDefault="005C31B9">
            <w:pPr>
              <w:spacing w:line="240" w:lineRule="auto"/>
              <w:jc w:val="left"/>
              <w:rPr>
                <w:color w:val="000000" w:themeColor="text1"/>
              </w:rPr>
            </w:pPr>
            <w:r w:rsidRPr="00714547">
              <w:rPr>
                <w:color w:val="000000" w:themeColor="text1"/>
                <w:sz w:val="20"/>
              </w:rPr>
              <w:t>Red</w:t>
            </w:r>
            <w:r w:rsidRPr="00714547">
              <w:rPr>
                <w:color w:val="000000" w:themeColor="text1"/>
                <w:sz w:val="20"/>
              </w:rPr>
              <w:t>ução da dependência de provedores externos</w:t>
            </w:r>
          </w:p>
        </w:tc>
      </w:tr>
      <w:tr w:rsidR="00714547" w:rsidRPr="00714547" w14:paraId="43E3BCAE" w14:textId="77777777">
        <w:trPr>
          <w:jc w:val="center"/>
        </w:trPr>
        <w:tc>
          <w:tcPr>
            <w:tcW w:w="1814" w:type="dxa"/>
            <w:vAlign w:val="center"/>
          </w:tcPr>
          <w:p w14:paraId="11E3E9AD" w14:textId="77777777" w:rsidR="004A3D2D" w:rsidRPr="00714547" w:rsidRDefault="005C31B9">
            <w:pPr>
              <w:spacing w:line="240" w:lineRule="auto"/>
              <w:jc w:val="left"/>
              <w:rPr>
                <w:color w:val="000000" w:themeColor="text1"/>
              </w:rPr>
            </w:pPr>
            <w:r w:rsidRPr="00714547">
              <w:rPr>
                <w:color w:val="000000" w:themeColor="text1"/>
                <w:sz w:val="20"/>
              </w:rPr>
              <w:t>Regulação</w:t>
            </w:r>
          </w:p>
        </w:tc>
        <w:tc>
          <w:tcPr>
            <w:tcW w:w="1814" w:type="dxa"/>
            <w:vAlign w:val="center"/>
          </w:tcPr>
          <w:p w14:paraId="6F883D3B" w14:textId="77777777" w:rsidR="004A3D2D" w:rsidRPr="00714547" w:rsidRDefault="005C31B9">
            <w:pPr>
              <w:spacing w:line="240" w:lineRule="auto"/>
              <w:jc w:val="left"/>
              <w:rPr>
                <w:color w:val="000000" w:themeColor="text1"/>
              </w:rPr>
            </w:pPr>
            <w:r w:rsidRPr="00714547">
              <w:rPr>
                <w:color w:val="000000" w:themeColor="text1"/>
                <w:sz w:val="20"/>
              </w:rPr>
              <w:t>Fortalecer ANPD e coordenar dados, IA e plataformas</w:t>
            </w:r>
          </w:p>
        </w:tc>
        <w:tc>
          <w:tcPr>
            <w:tcW w:w="1814" w:type="dxa"/>
            <w:vAlign w:val="center"/>
          </w:tcPr>
          <w:p w14:paraId="58A1EC4B" w14:textId="77777777" w:rsidR="004A3D2D" w:rsidRPr="00714547" w:rsidRDefault="005C31B9">
            <w:pPr>
              <w:spacing w:line="240" w:lineRule="auto"/>
              <w:jc w:val="left"/>
              <w:rPr>
                <w:color w:val="000000" w:themeColor="text1"/>
              </w:rPr>
            </w:pPr>
            <w:r w:rsidRPr="00714547">
              <w:rPr>
                <w:color w:val="000000" w:themeColor="text1"/>
                <w:sz w:val="20"/>
              </w:rPr>
              <w:t>ANPD, Congresso, Executivo, CGI.br</w:t>
            </w:r>
          </w:p>
        </w:tc>
        <w:tc>
          <w:tcPr>
            <w:tcW w:w="1814" w:type="dxa"/>
            <w:vAlign w:val="center"/>
          </w:tcPr>
          <w:p w14:paraId="56F2D209" w14:textId="77777777" w:rsidR="004A3D2D" w:rsidRPr="00714547" w:rsidRDefault="005C31B9">
            <w:pPr>
              <w:spacing w:line="240" w:lineRule="auto"/>
              <w:jc w:val="left"/>
              <w:rPr>
                <w:color w:val="000000" w:themeColor="text1"/>
              </w:rPr>
            </w:pPr>
            <w:r w:rsidRPr="00714547">
              <w:rPr>
                <w:color w:val="000000" w:themeColor="text1"/>
                <w:sz w:val="20"/>
              </w:rPr>
              <w:t>Curto prazo</w:t>
            </w:r>
          </w:p>
        </w:tc>
        <w:tc>
          <w:tcPr>
            <w:tcW w:w="1814" w:type="dxa"/>
            <w:vAlign w:val="center"/>
          </w:tcPr>
          <w:p w14:paraId="3C70867A" w14:textId="77777777" w:rsidR="004A3D2D" w:rsidRPr="00714547" w:rsidRDefault="005C31B9">
            <w:pPr>
              <w:spacing w:line="240" w:lineRule="auto"/>
              <w:jc w:val="left"/>
              <w:rPr>
                <w:color w:val="000000" w:themeColor="text1"/>
              </w:rPr>
            </w:pPr>
            <w:r w:rsidRPr="00714547">
              <w:rPr>
                <w:color w:val="000000" w:themeColor="text1"/>
                <w:sz w:val="20"/>
              </w:rPr>
              <w:t>Maior capacidade de direção normativa</w:t>
            </w:r>
          </w:p>
        </w:tc>
      </w:tr>
      <w:tr w:rsidR="00714547" w:rsidRPr="00714547" w14:paraId="366D843E" w14:textId="77777777">
        <w:trPr>
          <w:jc w:val="center"/>
        </w:trPr>
        <w:tc>
          <w:tcPr>
            <w:tcW w:w="1814" w:type="dxa"/>
            <w:vAlign w:val="center"/>
          </w:tcPr>
          <w:p w14:paraId="12CA2832" w14:textId="77777777" w:rsidR="004A3D2D" w:rsidRPr="00714547" w:rsidRDefault="005C31B9">
            <w:pPr>
              <w:spacing w:line="240" w:lineRule="auto"/>
              <w:jc w:val="left"/>
              <w:rPr>
                <w:color w:val="000000" w:themeColor="text1"/>
              </w:rPr>
            </w:pPr>
            <w:r w:rsidRPr="00714547">
              <w:rPr>
                <w:color w:val="000000" w:themeColor="text1"/>
                <w:sz w:val="20"/>
              </w:rPr>
              <w:t>Formação</w:t>
            </w:r>
          </w:p>
        </w:tc>
        <w:tc>
          <w:tcPr>
            <w:tcW w:w="1814" w:type="dxa"/>
            <w:vAlign w:val="center"/>
          </w:tcPr>
          <w:p w14:paraId="7074B67D" w14:textId="77777777" w:rsidR="004A3D2D" w:rsidRPr="00714547" w:rsidRDefault="005C31B9">
            <w:pPr>
              <w:spacing w:line="240" w:lineRule="auto"/>
              <w:jc w:val="left"/>
              <w:rPr>
                <w:color w:val="000000" w:themeColor="text1"/>
              </w:rPr>
            </w:pPr>
            <w:r w:rsidRPr="00714547">
              <w:rPr>
                <w:color w:val="000000" w:themeColor="text1"/>
                <w:sz w:val="20"/>
              </w:rPr>
              <w:t>Criar programas de formação em soberania digital, dados</w:t>
            </w:r>
            <w:r w:rsidRPr="00714547">
              <w:rPr>
                <w:color w:val="000000" w:themeColor="text1"/>
                <w:sz w:val="20"/>
              </w:rPr>
              <w:t xml:space="preserve"> e IA</w:t>
            </w:r>
          </w:p>
        </w:tc>
        <w:tc>
          <w:tcPr>
            <w:tcW w:w="1814" w:type="dxa"/>
            <w:vAlign w:val="center"/>
          </w:tcPr>
          <w:p w14:paraId="4889DFAE" w14:textId="77777777" w:rsidR="004A3D2D" w:rsidRPr="00714547" w:rsidRDefault="005C31B9">
            <w:pPr>
              <w:spacing w:line="240" w:lineRule="auto"/>
              <w:jc w:val="left"/>
              <w:rPr>
                <w:color w:val="000000" w:themeColor="text1"/>
              </w:rPr>
            </w:pPr>
            <w:r w:rsidRPr="00714547">
              <w:rPr>
                <w:color w:val="000000" w:themeColor="text1"/>
                <w:sz w:val="20"/>
              </w:rPr>
              <w:t>Universidades, CAPES, CNPq, escolas de governo</w:t>
            </w:r>
          </w:p>
        </w:tc>
        <w:tc>
          <w:tcPr>
            <w:tcW w:w="1814" w:type="dxa"/>
            <w:vAlign w:val="center"/>
          </w:tcPr>
          <w:p w14:paraId="6C57033B" w14:textId="77777777" w:rsidR="004A3D2D" w:rsidRPr="00714547" w:rsidRDefault="005C31B9">
            <w:pPr>
              <w:spacing w:line="240" w:lineRule="auto"/>
              <w:jc w:val="left"/>
              <w:rPr>
                <w:color w:val="000000" w:themeColor="text1"/>
              </w:rPr>
            </w:pPr>
            <w:r w:rsidRPr="00714547">
              <w:rPr>
                <w:color w:val="000000" w:themeColor="text1"/>
                <w:sz w:val="20"/>
              </w:rPr>
              <w:t>Médio prazo</w:t>
            </w:r>
          </w:p>
        </w:tc>
        <w:tc>
          <w:tcPr>
            <w:tcW w:w="1814" w:type="dxa"/>
            <w:vAlign w:val="center"/>
          </w:tcPr>
          <w:p w14:paraId="6123D349" w14:textId="77777777" w:rsidR="004A3D2D" w:rsidRPr="00714547" w:rsidRDefault="005C31B9">
            <w:pPr>
              <w:spacing w:line="240" w:lineRule="auto"/>
              <w:jc w:val="left"/>
              <w:rPr>
                <w:color w:val="000000" w:themeColor="text1"/>
              </w:rPr>
            </w:pPr>
            <w:r w:rsidRPr="00714547">
              <w:rPr>
                <w:color w:val="000000" w:themeColor="text1"/>
                <w:sz w:val="20"/>
              </w:rPr>
              <w:t>Ampliação de quadros técnicos e capacidade institucional</w:t>
            </w:r>
          </w:p>
        </w:tc>
      </w:tr>
      <w:tr w:rsidR="00714547" w:rsidRPr="00714547" w14:paraId="45D70127" w14:textId="77777777">
        <w:trPr>
          <w:jc w:val="center"/>
        </w:trPr>
        <w:tc>
          <w:tcPr>
            <w:tcW w:w="1814" w:type="dxa"/>
            <w:vAlign w:val="center"/>
          </w:tcPr>
          <w:p w14:paraId="22770781" w14:textId="77777777" w:rsidR="004A3D2D" w:rsidRPr="00714547" w:rsidRDefault="005C31B9">
            <w:pPr>
              <w:spacing w:line="240" w:lineRule="auto"/>
              <w:jc w:val="left"/>
              <w:rPr>
                <w:color w:val="000000" w:themeColor="text1"/>
              </w:rPr>
            </w:pPr>
            <w:r w:rsidRPr="00714547">
              <w:rPr>
                <w:color w:val="000000" w:themeColor="text1"/>
                <w:sz w:val="20"/>
              </w:rPr>
              <w:t>Pesquisa e inovação</w:t>
            </w:r>
          </w:p>
        </w:tc>
        <w:tc>
          <w:tcPr>
            <w:tcW w:w="1814" w:type="dxa"/>
            <w:vAlign w:val="center"/>
          </w:tcPr>
          <w:p w14:paraId="4B67B68E" w14:textId="77777777" w:rsidR="004A3D2D" w:rsidRPr="00714547" w:rsidRDefault="005C31B9">
            <w:pPr>
              <w:spacing w:line="240" w:lineRule="auto"/>
              <w:jc w:val="left"/>
              <w:rPr>
                <w:color w:val="000000" w:themeColor="text1"/>
              </w:rPr>
            </w:pPr>
            <w:r w:rsidRPr="00714547">
              <w:rPr>
                <w:color w:val="000000" w:themeColor="text1"/>
                <w:sz w:val="20"/>
              </w:rPr>
              <w:t>Apoiar modelos, ferramentas e infraestruturas nacionais abertas</w:t>
            </w:r>
          </w:p>
        </w:tc>
        <w:tc>
          <w:tcPr>
            <w:tcW w:w="1814" w:type="dxa"/>
            <w:vAlign w:val="center"/>
          </w:tcPr>
          <w:p w14:paraId="64D3457E" w14:textId="77777777" w:rsidR="004A3D2D" w:rsidRPr="00714547" w:rsidRDefault="005C31B9">
            <w:pPr>
              <w:spacing w:line="240" w:lineRule="auto"/>
              <w:jc w:val="left"/>
              <w:rPr>
                <w:color w:val="000000" w:themeColor="text1"/>
              </w:rPr>
            </w:pPr>
            <w:r w:rsidRPr="00714547">
              <w:rPr>
                <w:color w:val="000000" w:themeColor="text1"/>
                <w:sz w:val="20"/>
              </w:rPr>
              <w:t>MCTI, Finep, CNPq, ICTs</w:t>
            </w:r>
          </w:p>
        </w:tc>
        <w:tc>
          <w:tcPr>
            <w:tcW w:w="1814" w:type="dxa"/>
            <w:vAlign w:val="center"/>
          </w:tcPr>
          <w:p w14:paraId="181DDFCC" w14:textId="77777777" w:rsidR="004A3D2D" w:rsidRPr="00714547" w:rsidRDefault="005C31B9">
            <w:pPr>
              <w:spacing w:line="240" w:lineRule="auto"/>
              <w:jc w:val="left"/>
              <w:rPr>
                <w:color w:val="000000" w:themeColor="text1"/>
              </w:rPr>
            </w:pPr>
            <w:r w:rsidRPr="00714547">
              <w:rPr>
                <w:color w:val="000000" w:themeColor="text1"/>
                <w:sz w:val="20"/>
              </w:rPr>
              <w:t>Médio prazo</w:t>
            </w:r>
          </w:p>
        </w:tc>
        <w:tc>
          <w:tcPr>
            <w:tcW w:w="1814" w:type="dxa"/>
            <w:vAlign w:val="center"/>
          </w:tcPr>
          <w:p w14:paraId="4D1F5399" w14:textId="77777777" w:rsidR="004A3D2D" w:rsidRPr="00714547" w:rsidRDefault="005C31B9">
            <w:pPr>
              <w:spacing w:line="240" w:lineRule="auto"/>
              <w:jc w:val="left"/>
              <w:rPr>
                <w:color w:val="000000" w:themeColor="text1"/>
              </w:rPr>
            </w:pPr>
            <w:r w:rsidRPr="00714547">
              <w:rPr>
                <w:color w:val="000000" w:themeColor="text1"/>
                <w:sz w:val="20"/>
              </w:rPr>
              <w:t>Desenvolvimen</w:t>
            </w:r>
            <w:r w:rsidRPr="00714547">
              <w:rPr>
                <w:color w:val="000000" w:themeColor="text1"/>
                <w:sz w:val="20"/>
              </w:rPr>
              <w:t>to de capacidades próprias</w:t>
            </w:r>
          </w:p>
        </w:tc>
      </w:tr>
      <w:tr w:rsidR="00714547" w:rsidRPr="00714547" w14:paraId="3FE7B768" w14:textId="77777777">
        <w:trPr>
          <w:jc w:val="center"/>
        </w:trPr>
        <w:tc>
          <w:tcPr>
            <w:tcW w:w="1814" w:type="dxa"/>
            <w:vAlign w:val="center"/>
          </w:tcPr>
          <w:p w14:paraId="64541693" w14:textId="77777777" w:rsidR="004A3D2D" w:rsidRPr="00714547" w:rsidRDefault="005C31B9">
            <w:pPr>
              <w:spacing w:line="240" w:lineRule="auto"/>
              <w:jc w:val="left"/>
              <w:rPr>
                <w:color w:val="000000" w:themeColor="text1"/>
              </w:rPr>
            </w:pPr>
            <w:r w:rsidRPr="00714547">
              <w:rPr>
                <w:color w:val="000000" w:themeColor="text1"/>
                <w:sz w:val="20"/>
              </w:rPr>
              <w:t>Ciência e informação</w:t>
            </w:r>
          </w:p>
        </w:tc>
        <w:tc>
          <w:tcPr>
            <w:tcW w:w="1814" w:type="dxa"/>
            <w:vAlign w:val="center"/>
          </w:tcPr>
          <w:p w14:paraId="08F2E457" w14:textId="77777777" w:rsidR="004A3D2D" w:rsidRPr="00714547" w:rsidRDefault="005C31B9">
            <w:pPr>
              <w:spacing w:line="240" w:lineRule="auto"/>
              <w:jc w:val="left"/>
              <w:rPr>
                <w:color w:val="000000" w:themeColor="text1"/>
              </w:rPr>
            </w:pPr>
            <w:r w:rsidRPr="00714547">
              <w:rPr>
                <w:color w:val="000000" w:themeColor="text1"/>
                <w:sz w:val="20"/>
              </w:rPr>
              <w:t>Integrar repositórios, bibliotecas e políticas de dados científicos</w:t>
            </w:r>
          </w:p>
        </w:tc>
        <w:tc>
          <w:tcPr>
            <w:tcW w:w="1814" w:type="dxa"/>
            <w:vAlign w:val="center"/>
          </w:tcPr>
          <w:p w14:paraId="692E9666" w14:textId="77777777" w:rsidR="004A3D2D" w:rsidRPr="00714547" w:rsidRDefault="005C31B9">
            <w:pPr>
              <w:spacing w:line="240" w:lineRule="auto"/>
              <w:jc w:val="left"/>
              <w:rPr>
                <w:color w:val="000000" w:themeColor="text1"/>
              </w:rPr>
            </w:pPr>
            <w:r w:rsidRPr="00714547">
              <w:rPr>
                <w:color w:val="000000" w:themeColor="text1"/>
                <w:sz w:val="20"/>
              </w:rPr>
              <w:t>Universidades, IBICT, agências de fomento</w:t>
            </w:r>
          </w:p>
        </w:tc>
        <w:tc>
          <w:tcPr>
            <w:tcW w:w="1814" w:type="dxa"/>
            <w:vAlign w:val="center"/>
          </w:tcPr>
          <w:p w14:paraId="3B4CBB1F" w14:textId="77777777" w:rsidR="004A3D2D" w:rsidRPr="00714547" w:rsidRDefault="005C31B9">
            <w:pPr>
              <w:spacing w:line="240" w:lineRule="auto"/>
              <w:jc w:val="left"/>
              <w:rPr>
                <w:color w:val="000000" w:themeColor="text1"/>
              </w:rPr>
            </w:pPr>
            <w:r w:rsidRPr="00714547">
              <w:rPr>
                <w:color w:val="000000" w:themeColor="text1"/>
                <w:sz w:val="20"/>
              </w:rPr>
              <w:t>Médio prazo</w:t>
            </w:r>
          </w:p>
        </w:tc>
        <w:tc>
          <w:tcPr>
            <w:tcW w:w="1814" w:type="dxa"/>
            <w:vAlign w:val="center"/>
          </w:tcPr>
          <w:p w14:paraId="09B3559A" w14:textId="77777777" w:rsidR="004A3D2D" w:rsidRPr="00714547" w:rsidRDefault="005C31B9">
            <w:pPr>
              <w:spacing w:line="240" w:lineRule="auto"/>
              <w:jc w:val="left"/>
              <w:rPr>
                <w:color w:val="000000" w:themeColor="text1"/>
              </w:rPr>
            </w:pPr>
            <w:r w:rsidRPr="00714547">
              <w:rPr>
                <w:color w:val="000000" w:themeColor="text1"/>
                <w:sz w:val="20"/>
              </w:rPr>
              <w:t>Soberania informacional e autonomia acadêmica</w:t>
            </w:r>
          </w:p>
        </w:tc>
      </w:tr>
      <w:tr w:rsidR="00714547" w:rsidRPr="00714547" w14:paraId="5A9C59AF" w14:textId="77777777">
        <w:trPr>
          <w:jc w:val="center"/>
        </w:trPr>
        <w:tc>
          <w:tcPr>
            <w:tcW w:w="1814" w:type="dxa"/>
            <w:vAlign w:val="center"/>
          </w:tcPr>
          <w:p w14:paraId="3773EF0B" w14:textId="77777777" w:rsidR="004A3D2D" w:rsidRPr="00714547" w:rsidRDefault="005C31B9">
            <w:pPr>
              <w:spacing w:line="240" w:lineRule="auto"/>
              <w:jc w:val="left"/>
              <w:rPr>
                <w:color w:val="000000" w:themeColor="text1"/>
              </w:rPr>
            </w:pPr>
            <w:r w:rsidRPr="00714547">
              <w:rPr>
                <w:color w:val="000000" w:themeColor="text1"/>
                <w:sz w:val="20"/>
              </w:rPr>
              <w:t>Cooperação regional</w:t>
            </w:r>
          </w:p>
        </w:tc>
        <w:tc>
          <w:tcPr>
            <w:tcW w:w="1814" w:type="dxa"/>
            <w:vAlign w:val="center"/>
          </w:tcPr>
          <w:p w14:paraId="75A63FCD" w14:textId="77777777" w:rsidR="004A3D2D" w:rsidRPr="00714547" w:rsidRDefault="005C31B9">
            <w:pPr>
              <w:spacing w:line="240" w:lineRule="auto"/>
              <w:jc w:val="left"/>
              <w:rPr>
                <w:color w:val="000000" w:themeColor="text1"/>
              </w:rPr>
            </w:pPr>
            <w:r w:rsidRPr="00714547">
              <w:rPr>
                <w:color w:val="000000" w:themeColor="text1"/>
                <w:sz w:val="20"/>
              </w:rPr>
              <w:t xml:space="preserve">Articular </w:t>
            </w:r>
            <w:r w:rsidRPr="00714547">
              <w:rPr>
                <w:color w:val="000000" w:themeColor="text1"/>
                <w:sz w:val="20"/>
              </w:rPr>
              <w:t>consórcios latino-americanos e padrões comuns</w:t>
            </w:r>
          </w:p>
        </w:tc>
        <w:tc>
          <w:tcPr>
            <w:tcW w:w="1814" w:type="dxa"/>
            <w:vAlign w:val="center"/>
          </w:tcPr>
          <w:p w14:paraId="05EA8E44" w14:textId="77777777" w:rsidR="004A3D2D" w:rsidRPr="00714547" w:rsidRDefault="005C31B9">
            <w:pPr>
              <w:spacing w:line="240" w:lineRule="auto"/>
              <w:jc w:val="left"/>
              <w:rPr>
                <w:color w:val="000000" w:themeColor="text1"/>
              </w:rPr>
            </w:pPr>
            <w:r w:rsidRPr="00714547">
              <w:rPr>
                <w:color w:val="000000" w:themeColor="text1"/>
                <w:sz w:val="20"/>
              </w:rPr>
              <w:t>Brasil, países da região, redes acadêmicas</w:t>
            </w:r>
          </w:p>
        </w:tc>
        <w:tc>
          <w:tcPr>
            <w:tcW w:w="1814" w:type="dxa"/>
            <w:vAlign w:val="center"/>
          </w:tcPr>
          <w:p w14:paraId="126084AC" w14:textId="77777777" w:rsidR="004A3D2D" w:rsidRPr="00714547" w:rsidRDefault="005C31B9">
            <w:pPr>
              <w:spacing w:line="240" w:lineRule="auto"/>
              <w:jc w:val="left"/>
              <w:rPr>
                <w:color w:val="000000" w:themeColor="text1"/>
              </w:rPr>
            </w:pPr>
            <w:r w:rsidRPr="00714547">
              <w:rPr>
                <w:color w:val="000000" w:themeColor="text1"/>
                <w:sz w:val="20"/>
              </w:rPr>
              <w:t>Médio e longo prazo</w:t>
            </w:r>
          </w:p>
        </w:tc>
        <w:tc>
          <w:tcPr>
            <w:tcW w:w="1814" w:type="dxa"/>
            <w:vAlign w:val="center"/>
          </w:tcPr>
          <w:p w14:paraId="1BCE7648" w14:textId="77777777" w:rsidR="004A3D2D" w:rsidRPr="00714547" w:rsidRDefault="005C31B9">
            <w:pPr>
              <w:spacing w:line="240" w:lineRule="auto"/>
              <w:jc w:val="left"/>
              <w:rPr>
                <w:color w:val="000000" w:themeColor="text1"/>
              </w:rPr>
            </w:pPr>
            <w:r w:rsidRPr="00714547">
              <w:rPr>
                <w:color w:val="000000" w:themeColor="text1"/>
                <w:sz w:val="20"/>
              </w:rPr>
              <w:t>Escala regional e menor vulnerabilidade geopolítica</w:t>
            </w:r>
          </w:p>
        </w:tc>
      </w:tr>
    </w:tbl>
    <w:p w14:paraId="3B296AE3" w14:textId="77777777" w:rsidR="004A3D2D" w:rsidRPr="00714547" w:rsidRDefault="005C31B9">
      <w:pPr>
        <w:pStyle w:val="SourceLine"/>
        <w:rPr>
          <w:color w:val="000000" w:themeColor="text1"/>
        </w:rPr>
      </w:pPr>
      <w:r w:rsidRPr="00714547">
        <w:rPr>
          <w:color w:val="000000" w:themeColor="text1"/>
        </w:rPr>
        <w:t>Fonte: elaboração do autor.</w:t>
      </w:r>
    </w:p>
    <w:p w14:paraId="3EF657EA" w14:textId="77777777" w:rsidR="004A3D2D" w:rsidRPr="00714547" w:rsidRDefault="005C31B9">
      <w:pPr>
        <w:rPr>
          <w:color w:val="000000" w:themeColor="text1"/>
        </w:rPr>
      </w:pPr>
      <w:r w:rsidRPr="00714547">
        <w:rPr>
          <w:color w:val="000000" w:themeColor="text1"/>
        </w:rPr>
        <w:t xml:space="preserve">O valor dessa agenda não está apenas nas ações isoladas, mas no </w:t>
      </w:r>
      <w:r w:rsidRPr="00714547">
        <w:rPr>
          <w:color w:val="000000" w:themeColor="text1"/>
        </w:rPr>
        <w:t>fato de que elas se reforçam mutuamente. Formação sem infraestrutura tende à fuga de competência; regulação sem capacidade técnica tende à baixa efetividade; ciência aberta sem soberania informacional tende à dependência; infraestrutura sem governança demo</w:t>
      </w:r>
      <w:r w:rsidRPr="00714547">
        <w:rPr>
          <w:color w:val="000000" w:themeColor="text1"/>
        </w:rPr>
        <w:t>crática tende à centralização vazia. A estratégia brasileira só ganha consistência quando esses elementos são pensados como partes de uma mesma política de autonomia.</w:t>
      </w:r>
    </w:p>
    <w:p w14:paraId="0B97707F" w14:textId="77777777" w:rsidR="004A3D2D" w:rsidRPr="00714547" w:rsidRDefault="005C31B9">
      <w:pPr>
        <w:pStyle w:val="Ttulo3"/>
        <w:rPr>
          <w:color w:val="000000" w:themeColor="text1"/>
        </w:rPr>
      </w:pPr>
      <w:bookmarkStart w:id="100" w:name="_Toc224326921"/>
      <w:r w:rsidRPr="00714547">
        <w:rPr>
          <w:color w:val="000000" w:themeColor="text1"/>
        </w:rPr>
        <w:t>11.5 Obstáculos, condições de implementação e horizonte político</w:t>
      </w:r>
      <w:bookmarkEnd w:id="100"/>
    </w:p>
    <w:p w14:paraId="4BC36C5D" w14:textId="77777777" w:rsidR="004A3D2D" w:rsidRPr="00714547" w:rsidRDefault="005C31B9">
      <w:pPr>
        <w:rPr>
          <w:color w:val="000000" w:themeColor="text1"/>
        </w:rPr>
      </w:pPr>
      <w:r w:rsidRPr="00714547">
        <w:rPr>
          <w:color w:val="000000" w:themeColor="text1"/>
        </w:rPr>
        <w:t>A implementação dessa ag</w:t>
      </w:r>
      <w:r w:rsidRPr="00714547">
        <w:rPr>
          <w:color w:val="000000" w:themeColor="text1"/>
        </w:rPr>
        <w:t>enda enfrenta obstáculos reais que não podem ser minimizados. O primeiro deles é a instabilidade política. A soberania digital exige continuidade de políticas, coordenação entre governos, investimento de longo prazo e acúmulo institucional. Em contextos de</w:t>
      </w:r>
      <w:r w:rsidRPr="00714547">
        <w:rPr>
          <w:color w:val="000000" w:themeColor="text1"/>
        </w:rPr>
        <w:t xml:space="preserve"> alternância brusca de prioridades, mudanças frequentes de equipe e forte polarização, essa continuidade torna-se difícil. O segundo obstáculo é fiscal e orçamentário: infraestrutura pública, formação especializada, fortalecimento regulatório e pesquisa ex</w:t>
      </w:r>
      <w:r w:rsidRPr="00714547">
        <w:rPr>
          <w:color w:val="000000" w:themeColor="text1"/>
        </w:rPr>
        <w:t>igem recursos em um ambiente de restrições persistentes e de competição com outras demandas sociais urgentes. O terceiro obstáculo reside na resistência de interesses estabelecidos. Grandes corporações tecnológicas dispõem de capacidade econômica, simbólic</w:t>
      </w:r>
      <w:r w:rsidRPr="00714547">
        <w:rPr>
          <w:color w:val="000000" w:themeColor="text1"/>
        </w:rPr>
        <w:t>a e política para influenciar agendas regulatórias, condicionar contratações e naturalizar a dependência como solução eficiente e inevitável.</w:t>
      </w:r>
    </w:p>
    <w:p w14:paraId="2320F66A" w14:textId="77777777" w:rsidR="004A3D2D" w:rsidRPr="00714547" w:rsidRDefault="005C31B9">
      <w:pPr>
        <w:rPr>
          <w:color w:val="000000" w:themeColor="text1"/>
        </w:rPr>
      </w:pPr>
      <w:r w:rsidRPr="00714547">
        <w:rPr>
          <w:color w:val="000000" w:themeColor="text1"/>
        </w:rPr>
        <w:t>Há ainda um obstáculo mais profundo: a tendência brasileira de tratar a digitalização como tema setorial, e não co</w:t>
      </w:r>
      <w:r w:rsidRPr="00714547">
        <w:rPr>
          <w:color w:val="000000" w:themeColor="text1"/>
        </w:rPr>
        <w:t>mo parte de um projeto mais amplo de desenvolvimento. Quando dados, plataformas, IA, ciência, infraestrutura e informação são pensados separadamente, a resposta tende a ser fragmentária. A soberania digital, porém, exige justamente o contrário: ela demanda</w:t>
      </w:r>
      <w:r w:rsidRPr="00714547">
        <w:rPr>
          <w:color w:val="000000" w:themeColor="text1"/>
        </w:rPr>
        <w:t xml:space="preserve"> visão integrada, capaz de articular política digital, política científica, política industrial, política educacional e política de informação. Sem essa convergência, o país continuará produzindo respostas importantes, mas insuficientes para alterar sua po</w:t>
      </w:r>
      <w:r w:rsidRPr="00714547">
        <w:rPr>
          <w:color w:val="000000" w:themeColor="text1"/>
        </w:rPr>
        <w:t>sição estrutural na economia política global da informação.</w:t>
      </w:r>
    </w:p>
    <w:p w14:paraId="429A170D" w14:textId="77777777" w:rsidR="004A3D2D" w:rsidRPr="00714547" w:rsidRDefault="005C31B9">
      <w:pPr>
        <w:rPr>
          <w:color w:val="000000" w:themeColor="text1"/>
        </w:rPr>
      </w:pPr>
      <w:r w:rsidRPr="00714547">
        <w:rPr>
          <w:color w:val="000000" w:themeColor="text1"/>
        </w:rPr>
        <w:t>Apesar disso, o horizonte brasileiro não é de impossibilidade. O país possui ativos relevantes: uma das mais importantes experiências de governança da internet do Sul Global, sistema universitário</w:t>
      </w:r>
      <w:r w:rsidRPr="00714547">
        <w:rPr>
          <w:color w:val="000000" w:themeColor="text1"/>
        </w:rPr>
        <w:t xml:space="preserve"> expressivo, agências de pesquisa, tradição de comunicação científica aberta, debate público relativamente amadurecido sobre dados e uma sociedade civil com capacidade de incidência em temas digitais. Esses elementos não resolvem o problema, mas criam base</w:t>
      </w:r>
      <w:r w:rsidRPr="00714547">
        <w:rPr>
          <w:color w:val="000000" w:themeColor="text1"/>
        </w:rPr>
        <w:t xml:space="preserve"> concreta para uma agenda mais ambiciosa. O ponto decisivo é que essa base precisa ser politicamente ativada. O reconhecimento crescente da importância estratégica dos dados e da inteligência artificial, intensificado nos últimos anos, pode favorecer esse </w:t>
      </w:r>
      <w:r w:rsidRPr="00714547">
        <w:rPr>
          <w:color w:val="000000" w:themeColor="text1"/>
        </w:rPr>
        <w:t>movimento, desde que não seja absorvido apenas por agendas de modernização administrativa ou de competitividade descoladas da questão da autonomia.</w:t>
      </w:r>
    </w:p>
    <w:p w14:paraId="2C731FB2" w14:textId="77777777" w:rsidR="004A3D2D" w:rsidRPr="00714547" w:rsidRDefault="005C31B9">
      <w:pPr>
        <w:rPr>
          <w:color w:val="000000" w:themeColor="text1"/>
        </w:rPr>
      </w:pPr>
      <w:r w:rsidRPr="00714547">
        <w:rPr>
          <w:color w:val="000000" w:themeColor="text1"/>
        </w:rPr>
        <w:t>Em última instância, a soberania digital brasileira dependerá de transformar capacidade dispersa em projeto.</w:t>
      </w:r>
      <w:r w:rsidRPr="00714547">
        <w:rPr>
          <w:color w:val="000000" w:themeColor="text1"/>
        </w:rPr>
        <w:t xml:space="preserve"> Isso implica reconhecer que o país não parte do vazio, mas também que seus recursos atuais não bastam enquanto permanecerem fragmentados, descontinuados e materialmente dependentes de ecossistemas externos. A tarefa não é simples nem imediata. Mas ela é n</w:t>
      </w:r>
      <w:r w:rsidRPr="00714547">
        <w:rPr>
          <w:color w:val="000000" w:themeColor="text1"/>
        </w:rPr>
        <w:t xml:space="preserve">ecessária. Sem ela, o Brasil seguirá combinando inovação e dependência, produção de conhecimento e heteronomia infraestrutural, regulação avançada e baixa capacidade de sustentar suas próprias bases digitais. Com ela, poderá começar a deslocar sua posição </w:t>
      </w:r>
      <w:r w:rsidRPr="00714547">
        <w:rPr>
          <w:color w:val="000000" w:themeColor="text1"/>
        </w:rPr>
        <w:t>na ordem digital contemporânea de forma menos subordinada e mais compatível com um projeto de autonomia científica, institucional e informacional.</w:t>
      </w:r>
    </w:p>
    <w:p w14:paraId="5793BE90" w14:textId="77777777" w:rsidR="004A3D2D" w:rsidRPr="00714547" w:rsidRDefault="005C31B9">
      <w:pPr>
        <w:pStyle w:val="Ttulo1"/>
        <w:pageBreakBefore/>
        <w:rPr>
          <w:color w:val="000000" w:themeColor="text1"/>
        </w:rPr>
      </w:pPr>
      <w:bookmarkStart w:id="101" w:name="_Toc224326922"/>
      <w:r w:rsidRPr="00714547">
        <w:rPr>
          <w:color w:val="000000" w:themeColor="text1"/>
        </w:rPr>
        <w:t>CAPÍTULO 12</w:t>
      </w:r>
      <w:bookmarkEnd w:id="101"/>
    </w:p>
    <w:p w14:paraId="5A027E6A" w14:textId="77777777" w:rsidR="004A3D2D" w:rsidRPr="00714547" w:rsidRDefault="005C31B9">
      <w:pPr>
        <w:pStyle w:val="Ttulo2"/>
        <w:rPr>
          <w:color w:val="000000" w:themeColor="text1"/>
        </w:rPr>
      </w:pPr>
      <w:bookmarkStart w:id="102" w:name="_Toc224326923"/>
      <w:r w:rsidRPr="00714547">
        <w:rPr>
          <w:color w:val="000000" w:themeColor="text1"/>
        </w:rPr>
        <w:t>PARA ALÉM DA REAÇÃO: UMA AGENDA DE TRANSIÇÃO PARA JUSTIÇA INFORMACIONAL E SOBERANIA DIGITAL</w:t>
      </w:r>
      <w:bookmarkEnd w:id="102"/>
    </w:p>
    <w:p w14:paraId="2CB89C20" w14:textId="77777777" w:rsidR="004A3D2D" w:rsidRPr="00714547" w:rsidRDefault="005C31B9">
      <w:pPr>
        <w:pStyle w:val="Ttulo3"/>
        <w:rPr>
          <w:color w:val="000000" w:themeColor="text1"/>
        </w:rPr>
      </w:pPr>
      <w:bookmarkStart w:id="103" w:name="_Toc224326924"/>
      <w:r w:rsidRPr="00714547">
        <w:rPr>
          <w:color w:val="000000" w:themeColor="text1"/>
        </w:rPr>
        <w:t xml:space="preserve">12.1 </w:t>
      </w:r>
      <w:r w:rsidRPr="00714547">
        <w:rPr>
          <w:color w:val="000000" w:themeColor="text1"/>
        </w:rPr>
        <w:t>Síntese crítica do problema</w:t>
      </w:r>
      <w:bookmarkEnd w:id="103"/>
    </w:p>
    <w:p w14:paraId="414A3584" w14:textId="77777777" w:rsidR="004A3D2D" w:rsidRPr="00714547" w:rsidRDefault="005C31B9">
      <w:pPr>
        <w:rPr>
          <w:color w:val="000000" w:themeColor="text1"/>
        </w:rPr>
      </w:pPr>
      <w:r w:rsidRPr="00714547">
        <w:rPr>
          <w:color w:val="000000" w:themeColor="text1"/>
        </w:rPr>
        <w:t>O percurso desenvolvido ao longo deste livro permite afirmar que o colonialismo de dados não constitui desvio ocasional da economia digital contemporânea, nem efeito secundário de inovações que, em si mesmas, seriam neutras ou e</w:t>
      </w:r>
      <w:r w:rsidRPr="00714547">
        <w:rPr>
          <w:color w:val="000000" w:themeColor="text1"/>
        </w:rPr>
        <w:t>mancipadoras. Ao contrário, ele deve ser compreendido como uma de suas formas estruturantes. A centralidade dos dados, das plataformas, das infraestruturas de nuvem e dos sistemas algorítmicos reorganizou, sob nova materialidade, padrões históricos de extr</w:t>
      </w:r>
      <w:r w:rsidRPr="00714547">
        <w:rPr>
          <w:color w:val="000000" w:themeColor="text1"/>
        </w:rPr>
        <w:t>ação, concentração e subordinação que já marcavam as relações entre centros e periferias no sistema mundial. O que muda, no presente, não é a lógica fundamental da expropriação, mas os meios pelos quais ela se realiza, os recursos sobre os quais incide e a</w:t>
      </w:r>
      <w:r w:rsidRPr="00714547">
        <w:rPr>
          <w:color w:val="000000" w:themeColor="text1"/>
        </w:rPr>
        <w:t>s linguagens que a naturalizam.</w:t>
      </w:r>
    </w:p>
    <w:p w14:paraId="56F3E424" w14:textId="77777777" w:rsidR="004A3D2D" w:rsidRPr="00714547" w:rsidRDefault="005C31B9">
      <w:pPr>
        <w:rPr>
          <w:color w:val="000000" w:themeColor="text1"/>
        </w:rPr>
      </w:pPr>
      <w:r w:rsidRPr="00714547">
        <w:rPr>
          <w:color w:val="000000" w:themeColor="text1"/>
        </w:rPr>
        <w:t>Essa transformação tem consequências profundas. Em vez de se limitar à exploração econômica de um recurso novo, o colonialismo de dados altera a própria forma pela qual sociedades, populações e instituições se tornam legívei</w:t>
      </w:r>
      <w:r w:rsidRPr="00714547">
        <w:rPr>
          <w:color w:val="000000" w:themeColor="text1"/>
        </w:rPr>
        <w:t>s, classificáveis e governáveis. Ele se apoia na conversão contínua da vida social em informação passível de armazenamento, correlação, previsão e modulação. Isso significa que a disputa em torno dos dados não é apenas disputa por valor econômico. É disput</w:t>
      </w:r>
      <w:r w:rsidRPr="00714547">
        <w:rPr>
          <w:color w:val="000000" w:themeColor="text1"/>
        </w:rPr>
        <w:t xml:space="preserve">a sobre as condições contemporâneas de produção do conhecimento, de administração do social e de exercício do poder. Quem controla a infraestrutura, a capacidade de processamento e os regimes de interpretação dos dados controla, em larga medida, os termos </w:t>
      </w:r>
      <w:r w:rsidRPr="00714547">
        <w:rPr>
          <w:color w:val="000000" w:themeColor="text1"/>
        </w:rPr>
        <w:t>em que o mundo social aparece como objeto de decisão.</w:t>
      </w:r>
    </w:p>
    <w:p w14:paraId="65841517" w14:textId="77777777" w:rsidR="004A3D2D" w:rsidRPr="00714547" w:rsidRDefault="005C31B9">
      <w:pPr>
        <w:rPr>
          <w:color w:val="000000" w:themeColor="text1"/>
        </w:rPr>
      </w:pPr>
      <w:r w:rsidRPr="00714547">
        <w:rPr>
          <w:color w:val="000000" w:themeColor="text1"/>
        </w:rPr>
        <w:t>A força analítica da categoria de colonialismo de dados está justamente em tornar visível essa articulação entre economia, infraestrutura e epistemologia. Ela permite compreender que a dependência digit</w:t>
      </w:r>
      <w:r w:rsidRPr="00714547">
        <w:rPr>
          <w:color w:val="000000" w:themeColor="text1"/>
        </w:rPr>
        <w:t>al não se expressa somente no uso de tecnologias estrangeiras ou na presença dominante de plataformas transnacionais, mas também na concentração externa da capacidade de transformar informação em inteligência operacional, vantagem econômica e autoridade no</w:t>
      </w:r>
      <w:r w:rsidRPr="00714547">
        <w:rPr>
          <w:color w:val="000000" w:themeColor="text1"/>
        </w:rPr>
        <w:t xml:space="preserve">rmativa. Por isso, a crítica ao colonialismo de dados não pode ser reduzida ao vocabulário da privacidade ou da proteção do usuário individual. O problema é mais amplo: trata-se de saber em que condições indivíduos, instituições e sociedades participam da </w:t>
      </w:r>
      <w:r w:rsidRPr="00714547">
        <w:rPr>
          <w:color w:val="000000" w:themeColor="text1"/>
        </w:rPr>
        <w:t>economia digital e com que grau de controle sobre os meios que a organizam.</w:t>
      </w:r>
    </w:p>
    <w:p w14:paraId="1729EF4C" w14:textId="77777777" w:rsidR="004A3D2D" w:rsidRPr="00714547" w:rsidRDefault="005C31B9">
      <w:pPr>
        <w:rPr>
          <w:color w:val="000000" w:themeColor="text1"/>
        </w:rPr>
      </w:pPr>
      <w:r w:rsidRPr="00714547">
        <w:rPr>
          <w:color w:val="000000" w:themeColor="text1"/>
        </w:rPr>
        <w:t xml:space="preserve">Essa crítica torna-se ainda mais importante quando observada a partir da América Latina e do Sul Global. Nessas regiões, a digitalização não ocorre sobre terreno neutro, mas sobre </w:t>
      </w:r>
      <w:r w:rsidRPr="00714547">
        <w:rPr>
          <w:color w:val="000000" w:themeColor="text1"/>
        </w:rPr>
        <w:t>estruturas históricas de dependência, fragilidade infraestrutural e subordinação epistêmica. A conectividade se expande, a ciência aberta avança, as plataformas se tornam centrais e os serviços públicos se digitalizam, mas tudo isso frequentemente acontece</w:t>
      </w:r>
      <w:r w:rsidRPr="00714547">
        <w:rPr>
          <w:color w:val="000000" w:themeColor="text1"/>
        </w:rPr>
        <w:t xml:space="preserve"> sem correspondência equivalente em capacidade de armazenamento, processamento, regulação, desenvolvimento tecnológico e apropriação do valor gerado. A modernização, assim, pode conviver com a heteronomia. É precisamente por isso que soberania digital não </w:t>
      </w:r>
      <w:r w:rsidRPr="00714547">
        <w:rPr>
          <w:color w:val="000000" w:themeColor="text1"/>
        </w:rPr>
        <w:t>pode ser tratada como luxo conceitual ou agenda tecnocrática especializada. Ela se tornou parte do problema mais amplo da autonomia contemporânea.</w:t>
      </w:r>
    </w:p>
    <w:p w14:paraId="3ECDE537" w14:textId="77777777" w:rsidR="004A3D2D" w:rsidRPr="00714547" w:rsidRDefault="005C31B9">
      <w:pPr>
        <w:rPr>
          <w:color w:val="000000" w:themeColor="text1"/>
        </w:rPr>
      </w:pPr>
      <w:r w:rsidRPr="00714547">
        <w:rPr>
          <w:color w:val="000000" w:themeColor="text1"/>
        </w:rPr>
        <w:t xml:space="preserve">O argumento central deste livro, portanto, pode ser formulado com clareza: o colonialismo de dados é uma </w:t>
      </w:r>
      <w:r w:rsidRPr="00714547">
        <w:rPr>
          <w:color w:val="000000" w:themeColor="text1"/>
        </w:rPr>
        <w:t>forma contemporânea de reorganização da dependência, e a soberania digital, para não se tornar palavra vazia, precisa ser pensada como capacidade política, infraestrutural, científica, informacional e regulatória de decidir sobre os meios e os fins da vida</w:t>
      </w:r>
      <w:r w:rsidRPr="00714547">
        <w:rPr>
          <w:color w:val="000000" w:themeColor="text1"/>
        </w:rPr>
        <w:t xml:space="preserve"> conectada. Essa capacidade não se esgota em proteção de dados, nem em nacionalismo tecnológico, nem em mera afirmação jurídica de competência estatal. Ela depende de infraestrutura, governança, formação, ciência, informação, participação democrática e ori</w:t>
      </w:r>
      <w:r w:rsidRPr="00714547">
        <w:rPr>
          <w:color w:val="000000" w:themeColor="text1"/>
        </w:rPr>
        <w:t>entação pública das transformações digitais.</w:t>
      </w:r>
    </w:p>
    <w:p w14:paraId="7BDF4811" w14:textId="77777777" w:rsidR="004A3D2D" w:rsidRPr="00714547" w:rsidRDefault="005C31B9">
      <w:pPr>
        <w:pStyle w:val="Ttulo3"/>
        <w:rPr>
          <w:color w:val="000000" w:themeColor="text1"/>
        </w:rPr>
      </w:pPr>
      <w:bookmarkStart w:id="104" w:name="_Toc224326925"/>
      <w:r w:rsidRPr="00714547">
        <w:rPr>
          <w:color w:val="000000" w:themeColor="text1"/>
        </w:rPr>
        <w:t>12.2 Justiça informacional como horizonte normativo</w:t>
      </w:r>
      <w:bookmarkEnd w:id="104"/>
    </w:p>
    <w:p w14:paraId="3FDCB341" w14:textId="77777777" w:rsidR="004A3D2D" w:rsidRPr="00714547" w:rsidRDefault="005C31B9">
      <w:pPr>
        <w:rPr>
          <w:color w:val="000000" w:themeColor="text1"/>
        </w:rPr>
      </w:pPr>
      <w:r w:rsidRPr="00714547">
        <w:rPr>
          <w:color w:val="000000" w:themeColor="text1"/>
        </w:rPr>
        <w:t>Se a soberania digital constitui, neste livro, resposta estratégica à reorganização contemporânea da dependência, a justiça informacional representa o horizont</w:t>
      </w:r>
      <w:r w:rsidRPr="00714547">
        <w:rPr>
          <w:color w:val="000000" w:themeColor="text1"/>
        </w:rPr>
        <w:t>e normativo que impede essa resposta de se converter em simples reacomodação do poder. Essa distinção é essencial. Nem toda ampliação de capacidade estatal ou institucional produz, por si mesma, formas mais justas de organização da vida digital. Uma socied</w:t>
      </w:r>
      <w:r w:rsidRPr="00714547">
        <w:rPr>
          <w:color w:val="000000" w:themeColor="text1"/>
        </w:rPr>
        <w:t>ade pode desenvolver meios próprios de controle, armazenamento e coordenação de dados e, ainda assim, reproduzir exclusões, silenciamentos e desigualdades. É por isso que a soberania, para ter sentido emancipatório, precisa ser articulada a uma concepção m</w:t>
      </w:r>
      <w:r w:rsidRPr="00714547">
        <w:rPr>
          <w:color w:val="000000" w:themeColor="text1"/>
        </w:rPr>
        <w:t>ais ampla de justiça.</w:t>
      </w:r>
    </w:p>
    <w:p w14:paraId="10D5A0DA" w14:textId="77777777" w:rsidR="004A3D2D" w:rsidRPr="00714547" w:rsidRDefault="005C31B9">
      <w:pPr>
        <w:rPr>
          <w:color w:val="000000" w:themeColor="text1"/>
        </w:rPr>
      </w:pPr>
      <w:r w:rsidRPr="00714547">
        <w:rPr>
          <w:color w:val="000000" w:themeColor="text1"/>
        </w:rPr>
        <w:t>A noção de justiça informacional, tal como mobilizada nesta obra, procura responder a esse problema. Ela parte do entendimento de que as desigualdades contemporâneas não dizem respeito apenas à posse de recursos econômicos ou à distri</w:t>
      </w:r>
      <w:r w:rsidRPr="00714547">
        <w:rPr>
          <w:color w:val="000000" w:themeColor="text1"/>
        </w:rPr>
        <w:t>buição de renda, mas também ao acesso desigual às condições de produzir, organizar, preservar, interpretar e utilizar informação em contextos cada vez mais digitalizados. Em uma época em que dados, plataformas e algoritmos estruturam oportunidades, reputaç</w:t>
      </w:r>
      <w:r w:rsidRPr="00714547">
        <w:rPr>
          <w:color w:val="000000" w:themeColor="text1"/>
        </w:rPr>
        <w:t>ões, decisões institucionais e formas de conhecimento, a justiça passa também a depender da distribuição das capacidades informacionais. Não se trata apenas de ter acesso à informação, mas de participar das condições sob as quais ela é produzida, classific</w:t>
      </w:r>
      <w:r w:rsidRPr="00714547">
        <w:rPr>
          <w:color w:val="000000" w:themeColor="text1"/>
        </w:rPr>
        <w:t>ada e governada.</w:t>
      </w:r>
    </w:p>
    <w:p w14:paraId="6E8895AC" w14:textId="77777777" w:rsidR="004A3D2D" w:rsidRPr="00714547" w:rsidRDefault="005C31B9">
      <w:pPr>
        <w:rPr>
          <w:color w:val="000000" w:themeColor="text1"/>
        </w:rPr>
      </w:pPr>
      <w:r w:rsidRPr="00714547">
        <w:rPr>
          <w:color w:val="000000" w:themeColor="text1"/>
        </w:rPr>
        <w:t>Nesse sentido, a justiça informacional articula pelo menos três dimensões inseparáveis. A primeira é distributiva: refere-se à desigualdade no acesso a infraestrutura, conectividade, armazenamento, formação, recursos computacionais e ambie</w:t>
      </w:r>
      <w:r w:rsidRPr="00714547">
        <w:rPr>
          <w:color w:val="000000" w:themeColor="text1"/>
        </w:rPr>
        <w:t>ntes de circulação do conhecimento. A segunda é de reconhecimento: envolve a legitimidade de diferentes epistemologias, experiências e formas de produção de saber, historicamente subordinadas por ordens coloniais, tecnocráticas ou mercantis. A terceira é p</w:t>
      </w:r>
      <w:r w:rsidRPr="00714547">
        <w:rPr>
          <w:color w:val="000000" w:themeColor="text1"/>
        </w:rPr>
        <w:t>articipativa: diz respeito à possibilidade de intervir na governança dos dados, dos algoritmos, das plataformas e das instituições que administram fluxos informacionais. Sem essa tríplice articulação, a digitalização pode até ampliar eficiência ou conectiv</w:t>
      </w:r>
      <w:r w:rsidRPr="00714547">
        <w:rPr>
          <w:color w:val="000000" w:themeColor="text1"/>
        </w:rPr>
        <w:t>idade, mas continuará distribuindo de maneira profundamente desigual o poder de conhecer, decidir e agir.</w:t>
      </w:r>
    </w:p>
    <w:p w14:paraId="08E2D675" w14:textId="77777777" w:rsidR="004A3D2D" w:rsidRPr="00714547" w:rsidRDefault="005C31B9">
      <w:pPr>
        <w:rPr>
          <w:color w:val="000000" w:themeColor="text1"/>
        </w:rPr>
      </w:pPr>
      <w:r w:rsidRPr="00714547">
        <w:rPr>
          <w:color w:val="000000" w:themeColor="text1"/>
        </w:rPr>
        <w:t>É exatamente por isso que a justiça informacional amplia a discussão sobre soberania digital. Ela impede que a resposta à dependência seja formulada a</w:t>
      </w:r>
      <w:r w:rsidRPr="00714547">
        <w:rPr>
          <w:color w:val="000000" w:themeColor="text1"/>
        </w:rPr>
        <w:t>penas como fortalecimento da autoridade estatal ou como busca abstrata por autonomia tecnológica. O que está em jogo não é somente quem controla a infraestrutura, mas a serviço de que projeto esse controle será exercido. Uma soberania desvinculada da justi</w:t>
      </w:r>
      <w:r w:rsidRPr="00714547">
        <w:rPr>
          <w:color w:val="000000" w:themeColor="text1"/>
        </w:rPr>
        <w:t xml:space="preserve">ça pode reforçar opacidades, concentrar poder e reproduzir hierarquias internas. Já uma soberania articulada à justiça informacional exige que o controle sobre dados, sistemas e redes esteja orientado à democratização do conhecimento, ao fortalecimento de </w:t>
      </w:r>
      <w:r w:rsidRPr="00714547">
        <w:rPr>
          <w:color w:val="000000" w:themeColor="text1"/>
        </w:rPr>
        <w:t>instituições públicas, à redução de assimetrias históricas e à ampliação da capacidade social de participação.</w:t>
      </w:r>
    </w:p>
    <w:p w14:paraId="0149FA6F" w14:textId="77777777" w:rsidR="004A3D2D" w:rsidRPr="00714547" w:rsidRDefault="005C31B9">
      <w:pPr>
        <w:rPr>
          <w:color w:val="000000" w:themeColor="text1"/>
        </w:rPr>
      </w:pPr>
      <w:r w:rsidRPr="00714547">
        <w:rPr>
          <w:color w:val="000000" w:themeColor="text1"/>
        </w:rPr>
        <w:t>No caso da América Latina, essa articulação é especialmente relevante. A região não enfrenta apenas dependência tecnológica; enfrenta também desi</w:t>
      </w:r>
      <w:r w:rsidRPr="00714547">
        <w:rPr>
          <w:color w:val="000000" w:themeColor="text1"/>
        </w:rPr>
        <w:t>gualdade de acesso, assimetria de reconhecimento científico, fragilidade de infraestrutura informacional e vulnerabilidade de seus circuitos de produção de conhecimento. Por isso, qualquer agenda que pretenda enfrentar o colonialismo de dados sem incorpora</w:t>
      </w:r>
      <w:r w:rsidRPr="00714547">
        <w:rPr>
          <w:color w:val="000000" w:themeColor="text1"/>
        </w:rPr>
        <w:t>r o problema da justiça informacional corre o risco de responder a uma forma de subordinação com outra. A transformação digital só poderá ser chamada de emancipatória se alterar não apenas a propriedade ou a localização da infraestrutura, mas também a dist</w:t>
      </w:r>
      <w:r w:rsidRPr="00714547">
        <w:rPr>
          <w:color w:val="000000" w:themeColor="text1"/>
        </w:rPr>
        <w:t>ribuição concreta das capacidades de usar, interpretar, preservar e governar informação em benefício público.</w:t>
      </w:r>
    </w:p>
    <w:p w14:paraId="0E192315" w14:textId="77777777" w:rsidR="004A3D2D" w:rsidRPr="00714547" w:rsidRDefault="005C31B9">
      <w:pPr>
        <w:pStyle w:val="Ttulo3"/>
        <w:rPr>
          <w:color w:val="000000" w:themeColor="text1"/>
        </w:rPr>
      </w:pPr>
      <w:bookmarkStart w:id="105" w:name="_Toc224326926"/>
      <w:r w:rsidRPr="00714547">
        <w:rPr>
          <w:color w:val="000000" w:themeColor="text1"/>
        </w:rPr>
        <w:t>12.3 Uma agenda de transição</w:t>
      </w:r>
      <w:bookmarkEnd w:id="105"/>
    </w:p>
    <w:p w14:paraId="75639D4A" w14:textId="77777777" w:rsidR="004A3D2D" w:rsidRPr="00714547" w:rsidRDefault="005C31B9">
      <w:pPr>
        <w:rPr>
          <w:color w:val="000000" w:themeColor="text1"/>
        </w:rPr>
      </w:pPr>
      <w:r w:rsidRPr="00714547">
        <w:rPr>
          <w:color w:val="000000" w:themeColor="text1"/>
        </w:rPr>
        <w:t>A passagem da crítica à formulação de alternativas exige abandonar tanto a ilusão de ruptura imediata quanto a acomod</w:t>
      </w:r>
      <w:r w:rsidRPr="00714547">
        <w:rPr>
          <w:color w:val="000000" w:themeColor="text1"/>
        </w:rPr>
        <w:t>ação a respostas meramente defensivas. A transição para soberania digital e justiça informacional não ocorrerá de forma espontânea, nem poderá ser reduzida a uma única política, instituição ou inovação técnica. Trata-se de processo histórico que depende de</w:t>
      </w:r>
      <w:r w:rsidRPr="00714547">
        <w:rPr>
          <w:color w:val="000000" w:themeColor="text1"/>
        </w:rPr>
        <w:t xml:space="preserve"> múltiplas frentes articuladas: infraestrutura, regulação, ciência, formação, informação, cooperação regional e mobilização social. O que se propõe aqui, portanto, não é um modelo acabado, mas uma agenda de transição capaz de orientar escolhas estratégicas</w:t>
      </w:r>
      <w:r w:rsidRPr="00714547">
        <w:rPr>
          <w:color w:val="000000" w:themeColor="text1"/>
        </w:rPr>
        <w:t>.</w:t>
      </w:r>
    </w:p>
    <w:p w14:paraId="09962239" w14:textId="77777777" w:rsidR="004A3D2D" w:rsidRPr="00714547" w:rsidRDefault="005C31B9">
      <w:pPr>
        <w:rPr>
          <w:color w:val="000000" w:themeColor="text1"/>
        </w:rPr>
      </w:pPr>
      <w:r w:rsidRPr="00714547">
        <w:rPr>
          <w:color w:val="000000" w:themeColor="text1"/>
        </w:rPr>
        <w:t xml:space="preserve">A primeira frente dessa agenda é infraestrutural. A dependência contemporânea não se combate apenas com normas; ela precisa ser enfrentada também na materialidade de cabos, nuvens, centros de dados, repositórios, sistemas de armazenamento, conectividade </w:t>
      </w:r>
      <w:r w:rsidRPr="00714547">
        <w:rPr>
          <w:color w:val="000000" w:themeColor="text1"/>
        </w:rPr>
        <w:t>e capacidade de processamento. Isso significa fortalecer infraestruturas públicas e acadêmicas, desenvolver arranjos híbridos sob controle institucional, reduzir aprisionamento tecnológico e ampliar capacidade de interoperabilidade em bases abertas. Em soc</w:t>
      </w:r>
      <w:r w:rsidRPr="00714547">
        <w:rPr>
          <w:color w:val="000000" w:themeColor="text1"/>
        </w:rPr>
        <w:t>iedades periféricas, essa frente é incontornável: sem infraestrutura própria ou compartilhada em funções sensíveis, a soberania digital tende a permanecer dependente de ecossistemas externos.</w:t>
      </w:r>
    </w:p>
    <w:p w14:paraId="5FABAA04" w14:textId="77777777" w:rsidR="004A3D2D" w:rsidRPr="00714547" w:rsidRDefault="005C31B9">
      <w:pPr>
        <w:rPr>
          <w:color w:val="000000" w:themeColor="text1"/>
        </w:rPr>
      </w:pPr>
      <w:r w:rsidRPr="00714547">
        <w:rPr>
          <w:color w:val="000000" w:themeColor="text1"/>
        </w:rPr>
        <w:t>A segunda frente é regulatória. A centralização do poder nas gra</w:t>
      </w:r>
      <w:r w:rsidRPr="00714547">
        <w:rPr>
          <w:color w:val="000000" w:themeColor="text1"/>
        </w:rPr>
        <w:t>ndes plataformas e nos ecossistemas de dados exige respostas normativas e institucionais que enfrentem concentração de mercado, opacidade algorítmica, abusos no tratamento de dados e formas assimétricas de circulação informacional. Isso envolve proteção de</w:t>
      </w:r>
      <w:r w:rsidRPr="00714547">
        <w:rPr>
          <w:color w:val="000000" w:themeColor="text1"/>
        </w:rPr>
        <w:t xml:space="preserve"> dados pessoais, mas vai além dela. Requer políticas para plataformas, IA, concorrência, transparência, auditoria e responsabilização, articuladas a capacidade efetiva de implementação. A regulação, aqui, não é mero freio à inovação; é condição para que a </w:t>
      </w:r>
      <w:r w:rsidRPr="00714547">
        <w:rPr>
          <w:color w:val="000000" w:themeColor="text1"/>
        </w:rPr>
        <w:t>inovação não se organize apenas segundo interesses privados concentrados.</w:t>
      </w:r>
    </w:p>
    <w:p w14:paraId="57A635F7" w14:textId="77777777" w:rsidR="004A3D2D" w:rsidRPr="00714547" w:rsidRDefault="005C31B9">
      <w:pPr>
        <w:rPr>
          <w:color w:val="000000" w:themeColor="text1"/>
        </w:rPr>
      </w:pPr>
      <w:r w:rsidRPr="00714547">
        <w:rPr>
          <w:color w:val="000000" w:themeColor="text1"/>
        </w:rPr>
        <w:t>A terceira frente é científica e informacional. O colonialismo de dados incide diretamente sobre a produção e a circulação do conhecimento. Por isso, uma transição consequente precis</w:t>
      </w:r>
      <w:r w:rsidRPr="00714547">
        <w:rPr>
          <w:color w:val="000000" w:themeColor="text1"/>
        </w:rPr>
        <w:t xml:space="preserve">a fortalecer universidades, bibliotecas, arquivos, repositórios, políticas de dados científicos, preservação digital e ecossistemas públicos de informação. A defesa da ciência aberta permanece fundamental, mas deve ser articulada à soberania informacional </w:t>
      </w:r>
      <w:r w:rsidRPr="00714547">
        <w:rPr>
          <w:color w:val="000000" w:themeColor="text1"/>
        </w:rPr>
        <w:t>para que abertura não signifique apenas disponibilidade assimétrica de recursos para atores mais fortes. Produzir, preservar e compartilhar conhecimento em condições de autonomia tornou-se parte da própria disputa soberana.</w:t>
      </w:r>
    </w:p>
    <w:p w14:paraId="1E712EC2" w14:textId="77777777" w:rsidR="004A3D2D" w:rsidRPr="00714547" w:rsidRDefault="005C31B9">
      <w:pPr>
        <w:rPr>
          <w:color w:val="000000" w:themeColor="text1"/>
        </w:rPr>
      </w:pPr>
      <w:r w:rsidRPr="00714547">
        <w:rPr>
          <w:color w:val="000000" w:themeColor="text1"/>
        </w:rPr>
        <w:t>A quarta frente é formativa. A d</w:t>
      </w:r>
      <w:r w:rsidRPr="00714547">
        <w:rPr>
          <w:color w:val="000000" w:themeColor="text1"/>
        </w:rPr>
        <w:t>ependência digital não se reproduz apenas por ausência de hardware ou de investimento, mas também pela escassez de quadros capazes de compreender, desenvolver, auditar e governar sistemas digitais complexos. Isso vale para o setor público, para o sistema c</w:t>
      </w:r>
      <w:r w:rsidRPr="00714547">
        <w:rPr>
          <w:color w:val="000000" w:themeColor="text1"/>
        </w:rPr>
        <w:t>ientífico e para a sociedade em geral. Uma agenda de transição precisa incluir formação técnica, crítica e interdisciplinar em dados, IA, governança digital, preservação, segurança e justiça informacional, articulando universidades, escolas de governo e po</w:t>
      </w:r>
      <w:r w:rsidRPr="00714547">
        <w:rPr>
          <w:color w:val="000000" w:themeColor="text1"/>
        </w:rPr>
        <w:t>líticas de educação mais amplas.</w:t>
      </w:r>
    </w:p>
    <w:p w14:paraId="771B7CC6" w14:textId="77777777" w:rsidR="004A3D2D" w:rsidRPr="00714547" w:rsidRDefault="005C31B9">
      <w:pPr>
        <w:rPr>
          <w:color w:val="000000" w:themeColor="text1"/>
        </w:rPr>
      </w:pPr>
      <w:r w:rsidRPr="00714547">
        <w:rPr>
          <w:color w:val="000000" w:themeColor="text1"/>
        </w:rPr>
        <w:t>A quinta frente é cooperativa e internacional. Em contextos periféricos, a soberania não se constrói apenas em escala nacional. A cooperação Sul-Sul e a articulação regional são decisivas para ampliar escala, compartilhar r</w:t>
      </w:r>
      <w:r w:rsidRPr="00714547">
        <w:rPr>
          <w:color w:val="000000" w:themeColor="text1"/>
        </w:rPr>
        <w:t>ecursos, construir padrões próprios e reduzir vulnerabilidades comuns. Redes como SciELO e Redalyc já demonstram que isso é possível no campo da comunicação científica. O desafio é ampliar esse princípio para outros domínios: preservação digital, infraestr</w:t>
      </w:r>
      <w:r w:rsidRPr="00714547">
        <w:rPr>
          <w:color w:val="000000" w:themeColor="text1"/>
        </w:rPr>
        <w:t>utura de dados, interoperabilidade, formação e governança de plataformas e IA.</w:t>
      </w:r>
    </w:p>
    <w:p w14:paraId="748EAFE3" w14:textId="77777777" w:rsidR="004A3D2D" w:rsidRPr="00714547" w:rsidRDefault="005C31B9">
      <w:pPr>
        <w:rPr>
          <w:color w:val="000000" w:themeColor="text1"/>
        </w:rPr>
      </w:pPr>
      <w:r w:rsidRPr="00714547">
        <w:rPr>
          <w:color w:val="000000" w:themeColor="text1"/>
        </w:rPr>
        <w:t>A sexta frente, por fim, é política e social. A soberania digital não será construída apenas em gabinetes técnicos ou em decisões administrativas. Ela depende de conflito políti</w:t>
      </w:r>
      <w:r w:rsidRPr="00714547">
        <w:rPr>
          <w:color w:val="000000" w:themeColor="text1"/>
        </w:rPr>
        <w:t>co, de disputa pública, de mobilização institucional e social e da capacidade de sustentar agendas de longo prazo diante da pressão de interesses estabelecidos. Sem esse elemento, mesmo as melhores propostas tendem a ser absorvidas por rotinas de dependênc</w:t>
      </w:r>
      <w:r w:rsidRPr="00714547">
        <w:rPr>
          <w:color w:val="000000" w:themeColor="text1"/>
        </w:rPr>
        <w:t>ia ou neutralizadas pela força econômica e simbólica das grandes corporações tecnológicas.</w:t>
      </w:r>
    </w:p>
    <w:p w14:paraId="20FE9054" w14:textId="77777777" w:rsidR="004A3D2D" w:rsidRPr="00714547" w:rsidRDefault="005C31B9">
      <w:pPr>
        <w:pStyle w:val="Ttulo3"/>
        <w:rPr>
          <w:color w:val="000000" w:themeColor="text1"/>
        </w:rPr>
      </w:pPr>
      <w:bookmarkStart w:id="106" w:name="_Toc224326927"/>
      <w:r w:rsidRPr="00714547">
        <w:rPr>
          <w:color w:val="000000" w:themeColor="text1"/>
        </w:rPr>
        <w:t>12.4 Caminhos de transição</w:t>
      </w:r>
      <w:bookmarkEnd w:id="106"/>
    </w:p>
    <w:p w14:paraId="60F3998A" w14:textId="77777777" w:rsidR="004A3D2D" w:rsidRPr="00714547" w:rsidRDefault="005C31B9">
      <w:pPr>
        <w:rPr>
          <w:color w:val="000000" w:themeColor="text1"/>
        </w:rPr>
      </w:pPr>
      <w:r w:rsidRPr="00714547">
        <w:rPr>
          <w:color w:val="000000" w:themeColor="text1"/>
        </w:rPr>
        <w:t>Se a agenda proposta indica os eixos da transformação, os caminhos de transição ajudam a situá-la em termos mais concretos. O primeiro del</w:t>
      </w:r>
      <w:r w:rsidRPr="00714547">
        <w:rPr>
          <w:color w:val="000000" w:themeColor="text1"/>
        </w:rPr>
        <w:t>es passa pelo fortalecimento das instituições públicas e acadêmicas que produzem e organizam conhecimento. Universidades, bibliotecas, repositórios, arquivos e infraestruturas científicas constituem ativos estratégicos para qualquer projeto de soberania di</w:t>
      </w:r>
      <w:r w:rsidRPr="00714547">
        <w:rPr>
          <w:color w:val="000000" w:themeColor="text1"/>
        </w:rPr>
        <w:t>gital. Seu fortalecimento não diz respeito apenas à ciência em sentido estrito; diz respeito à capacidade de uma sociedade de preservar memória, produzir evidência, sustentar deliberação pública e construir autonomia informacional.</w:t>
      </w:r>
    </w:p>
    <w:p w14:paraId="7C5637B8" w14:textId="77777777" w:rsidR="004A3D2D" w:rsidRPr="00714547" w:rsidRDefault="005C31B9">
      <w:pPr>
        <w:rPr>
          <w:color w:val="000000" w:themeColor="text1"/>
        </w:rPr>
      </w:pPr>
      <w:r w:rsidRPr="00714547">
        <w:rPr>
          <w:color w:val="000000" w:themeColor="text1"/>
        </w:rPr>
        <w:t>O segundo caminho envolv</w:t>
      </w:r>
      <w:r w:rsidRPr="00714547">
        <w:rPr>
          <w:color w:val="000000" w:themeColor="text1"/>
        </w:rPr>
        <w:t>e a construção e a consolidação de infraestruturas públicas de dados e computação. A dependência de nuvens corporativas e serviços externos pode parecer operacionalmente eficiente no curto prazo, mas produz vulnerabilidade estratégica no longo prazo. Avanç</w:t>
      </w:r>
      <w:r w:rsidRPr="00714547">
        <w:rPr>
          <w:color w:val="000000" w:themeColor="text1"/>
        </w:rPr>
        <w:t>ar nessa direção exige planejamento, financiamento e continuidade institucional, mas também clareza de que certas camadas da infraestrutura digital devem ser tratadas como componentes de soberania e não apenas como serviços terceirizáveis.</w:t>
      </w:r>
    </w:p>
    <w:p w14:paraId="12A47FF6" w14:textId="77777777" w:rsidR="004A3D2D" w:rsidRPr="00714547" w:rsidRDefault="005C31B9">
      <w:pPr>
        <w:rPr>
          <w:color w:val="000000" w:themeColor="text1"/>
        </w:rPr>
      </w:pPr>
      <w:r w:rsidRPr="00714547">
        <w:rPr>
          <w:color w:val="000000" w:themeColor="text1"/>
        </w:rPr>
        <w:t>O terceiro camin</w:t>
      </w:r>
      <w:r w:rsidRPr="00714547">
        <w:rPr>
          <w:color w:val="000000" w:themeColor="text1"/>
        </w:rPr>
        <w:t>ho passa pela regulação efetiva das plataformas e dos ecossistemas algorítmicos. O poder contemporâneo das grandes corporações tecnológicas não reside apenas em sua escala econômica, mas na capacidade de organizar visibilidade, reputação, circulação de inf</w:t>
      </w:r>
      <w:r w:rsidRPr="00714547">
        <w:rPr>
          <w:color w:val="000000" w:themeColor="text1"/>
        </w:rPr>
        <w:t>ormação e coordenação social. Enfrentar esse poder implica combinar proteção de dados, concorrência, transparência, responsabilização e mecanismos de auditoria. O objetivo não é apenas conter abuso, mas ampliar a margem pública de decisão sobre os ambiente</w:t>
      </w:r>
      <w:r w:rsidRPr="00714547">
        <w:rPr>
          <w:color w:val="000000" w:themeColor="text1"/>
        </w:rPr>
        <w:t>s que estruturam a vida conectada.</w:t>
      </w:r>
    </w:p>
    <w:p w14:paraId="4BCDCC6B" w14:textId="77777777" w:rsidR="004A3D2D" w:rsidRPr="00714547" w:rsidRDefault="005C31B9">
      <w:pPr>
        <w:rPr>
          <w:color w:val="000000" w:themeColor="text1"/>
        </w:rPr>
      </w:pPr>
      <w:r w:rsidRPr="00714547">
        <w:rPr>
          <w:color w:val="000000" w:themeColor="text1"/>
        </w:rPr>
        <w:t>O quarto caminho é a cooperação regional e Sul-Sul, sem a qual países periféricos permanecerão enfrentando problemas sistêmicos de forma fragmentada. A construção de padrões comuns, redes de repositórios, consórcios de in</w:t>
      </w:r>
      <w:r w:rsidRPr="00714547">
        <w:rPr>
          <w:color w:val="000000" w:themeColor="text1"/>
        </w:rPr>
        <w:t>fraestrutura, formação cooperativa e articulação política em fóruns internacionais pode não eliminar a dependência, mas reduz sua intensidade e amplia capacidade de barganha e coordenação.</w:t>
      </w:r>
    </w:p>
    <w:p w14:paraId="31280CB9" w14:textId="77777777" w:rsidR="004A3D2D" w:rsidRPr="00714547" w:rsidRDefault="005C31B9">
      <w:pPr>
        <w:rPr>
          <w:color w:val="000000" w:themeColor="text1"/>
        </w:rPr>
      </w:pPr>
      <w:r w:rsidRPr="00714547">
        <w:rPr>
          <w:color w:val="000000" w:themeColor="text1"/>
        </w:rPr>
        <w:t>O quinto caminho envolve a mobilização social e institucional. O co</w:t>
      </w:r>
      <w:r w:rsidRPr="00714547">
        <w:rPr>
          <w:color w:val="000000" w:themeColor="text1"/>
        </w:rPr>
        <w:t>lonialismo de dados não será enfrentado apenas por formulação teórica ou por desenho técnico. Ele precisa ser transformado em problema público, capaz de mobilizar universidades, agências, organizações da sociedade civil, redes acadêmicas, bibliotecas, órgã</w:t>
      </w:r>
      <w:r w:rsidRPr="00714547">
        <w:rPr>
          <w:color w:val="000000" w:themeColor="text1"/>
        </w:rPr>
        <w:t>os de Estado e movimentos comprometidos com direitos, informação e justiça social. A transição depende, portanto, de capacidade de traduzir o diagnóstico crítico em projeto político compartilhado.</w:t>
      </w:r>
    </w:p>
    <w:p w14:paraId="687CE59A" w14:textId="77777777" w:rsidR="004A3D2D" w:rsidRPr="00714547" w:rsidRDefault="005C31B9">
      <w:pPr>
        <w:pStyle w:val="Ttulo3"/>
        <w:rPr>
          <w:color w:val="000000" w:themeColor="text1"/>
        </w:rPr>
      </w:pPr>
      <w:bookmarkStart w:id="107" w:name="_Toc224326928"/>
      <w:r w:rsidRPr="00714547">
        <w:rPr>
          <w:color w:val="000000" w:themeColor="text1"/>
        </w:rPr>
        <w:t>12.5 Desafios e condições de possibilidade</w:t>
      </w:r>
      <w:bookmarkEnd w:id="107"/>
    </w:p>
    <w:p w14:paraId="1A814154" w14:textId="77777777" w:rsidR="004A3D2D" w:rsidRPr="00714547" w:rsidRDefault="005C31B9">
      <w:pPr>
        <w:rPr>
          <w:color w:val="000000" w:themeColor="text1"/>
        </w:rPr>
      </w:pPr>
      <w:r w:rsidRPr="00714547">
        <w:rPr>
          <w:color w:val="000000" w:themeColor="text1"/>
        </w:rPr>
        <w:t>A transição prop</w:t>
      </w:r>
      <w:r w:rsidRPr="00714547">
        <w:rPr>
          <w:color w:val="000000" w:themeColor="text1"/>
        </w:rPr>
        <w:t xml:space="preserve">osta enfrenta obstáculos reais e profundos. O primeiro deles é o poder concentrado das grandes corporações tecnológicas, cuja capacidade financeira, jurídica, política e simbólica lhes permite resistir a regulações, moldar agendas públicas e naturalizar a </w:t>
      </w:r>
      <w:r w:rsidRPr="00714547">
        <w:rPr>
          <w:color w:val="000000" w:themeColor="text1"/>
        </w:rPr>
        <w:t>dependência como única forma eficiente de modernização. O segundo é a própria estrutura de dependência tecnológica dos países periféricos, que dificulta a construção de alternativas em um ambiente no qual infraestrutura, conhecimento técnico e capacidade c</w:t>
      </w:r>
      <w:r w:rsidRPr="00714547">
        <w:rPr>
          <w:color w:val="000000" w:themeColor="text1"/>
        </w:rPr>
        <w:t>omputacional estão fortemente concentrados. O terceiro é a fragilidade, desigual ou recorrente, das instituições públicas em muitos contextos, frequentemente submetidas a restrições fiscais, descontinuidade administrativa e baixa capacidade de coordenação.</w:t>
      </w:r>
    </w:p>
    <w:p w14:paraId="6BB3FB12" w14:textId="77777777" w:rsidR="004A3D2D" w:rsidRPr="00714547" w:rsidRDefault="005C31B9">
      <w:pPr>
        <w:rPr>
          <w:color w:val="000000" w:themeColor="text1"/>
        </w:rPr>
      </w:pPr>
      <w:r w:rsidRPr="00714547">
        <w:rPr>
          <w:color w:val="000000" w:themeColor="text1"/>
        </w:rPr>
        <w:t>Esses obstáculos, porém, não anulam as condições de possibilidade da transformação. Ao longo do livro, vimos que experiências de resistência e de construção institucional existem e não são marginais. Redes de acesso aberto, repositórios regionais, arranjo</w:t>
      </w:r>
      <w:r w:rsidRPr="00714547">
        <w:rPr>
          <w:color w:val="000000" w:themeColor="text1"/>
        </w:rPr>
        <w:t>s de governança, políticas de proteção de dados, universidades públicas, bibliotecas, agências científicas e formas de cooperação Sul-Sul mostram que a dependência não é total nem incontestável. Essas experiências não devem ser romantizadas, mas tampouco s</w:t>
      </w:r>
      <w:r w:rsidRPr="00714547">
        <w:rPr>
          <w:color w:val="000000" w:themeColor="text1"/>
        </w:rPr>
        <w:t>ubestimadas. Elas demonstram que é possível construir capacidades parciais, cumulativas e politicamente relevantes mesmo em contextos adversos.</w:t>
      </w:r>
    </w:p>
    <w:p w14:paraId="72B3CD48" w14:textId="77777777" w:rsidR="004A3D2D" w:rsidRPr="00714547" w:rsidRDefault="005C31B9">
      <w:pPr>
        <w:rPr>
          <w:color w:val="000000" w:themeColor="text1"/>
        </w:rPr>
      </w:pPr>
      <w:r w:rsidRPr="00714547">
        <w:rPr>
          <w:color w:val="000000" w:themeColor="text1"/>
        </w:rPr>
        <w:t>A principal condição de possibilidade da transição, portanto, não é a ausência de obstáculos, mas a capacidade d</w:t>
      </w:r>
      <w:r w:rsidRPr="00714547">
        <w:rPr>
          <w:color w:val="000000" w:themeColor="text1"/>
        </w:rPr>
        <w:t>e transformar recursos já existentes em estratégia mais articulada. Isso implica continuidade política, investimento, fortalecimento institucional, visão de longo prazo e articulação entre crítica e construção. Sem isso, a justiça informacional permanecerá</w:t>
      </w:r>
      <w:r w:rsidRPr="00714547">
        <w:rPr>
          <w:color w:val="000000" w:themeColor="text1"/>
        </w:rPr>
        <w:t xml:space="preserve"> ideal normativo importante, mas distante de materialização efetiva. Com isso, ela pode começar a funcionar como princípio orientador de políticas e instituições capazes de reduzir dependências e ampliar autonomia.</w:t>
      </w:r>
    </w:p>
    <w:p w14:paraId="76D74B26" w14:textId="77777777" w:rsidR="004A3D2D" w:rsidRPr="00714547" w:rsidRDefault="005C31B9">
      <w:pPr>
        <w:pStyle w:val="Ttulo3"/>
        <w:rPr>
          <w:color w:val="000000" w:themeColor="text1"/>
        </w:rPr>
      </w:pPr>
      <w:bookmarkStart w:id="108" w:name="_Toc224326929"/>
      <w:r w:rsidRPr="00714547">
        <w:rPr>
          <w:color w:val="000000" w:themeColor="text1"/>
        </w:rPr>
        <w:t>12.6 Limites da transformação e sentido d</w:t>
      </w:r>
      <w:r w:rsidRPr="00714547">
        <w:rPr>
          <w:color w:val="000000" w:themeColor="text1"/>
        </w:rPr>
        <w:t>o projeto</w:t>
      </w:r>
      <w:bookmarkEnd w:id="108"/>
    </w:p>
    <w:p w14:paraId="3C6AE4B8" w14:textId="77777777" w:rsidR="004A3D2D" w:rsidRPr="00714547" w:rsidRDefault="005C31B9">
      <w:pPr>
        <w:rPr>
          <w:color w:val="000000" w:themeColor="text1"/>
        </w:rPr>
      </w:pPr>
      <w:r w:rsidRPr="00714547">
        <w:rPr>
          <w:color w:val="000000" w:themeColor="text1"/>
        </w:rPr>
        <w:t>Também é necessário reconhecer que a agenda aqui proposta possui limites. O primeiro deles é que nenhuma sociedade periférica reverterá, sozinha e em curto prazo, a concentração global de infraestrutura, capital e poder computacional que sustenta</w:t>
      </w:r>
      <w:r w:rsidRPr="00714547">
        <w:rPr>
          <w:color w:val="000000" w:themeColor="text1"/>
        </w:rPr>
        <w:t xml:space="preserve"> a ordem digital contemporânea. O segundo é que soberania digital não elimina automaticamente desigualdades internas, assimetrias regionais ou riscos de centralização autoritária. O terceiro é que a cooperação, embora estratégica, também enfrenta tensões p</w:t>
      </w:r>
      <w:r w:rsidRPr="00714547">
        <w:rPr>
          <w:color w:val="000000" w:themeColor="text1"/>
        </w:rPr>
        <w:t>olíticas e institucionais relevantes. Reconhecer esses limites não enfraquece o argumento do livro. Ao contrário, impede que a crítica ao colonialismo de dados seja capturada por promessas simplificadoras.</w:t>
      </w:r>
    </w:p>
    <w:p w14:paraId="6BD540AE" w14:textId="77777777" w:rsidR="004A3D2D" w:rsidRPr="00714547" w:rsidRDefault="005C31B9">
      <w:pPr>
        <w:rPr>
          <w:color w:val="000000" w:themeColor="text1"/>
        </w:rPr>
      </w:pPr>
      <w:r w:rsidRPr="00714547">
        <w:rPr>
          <w:color w:val="000000" w:themeColor="text1"/>
        </w:rPr>
        <w:t>Ainda assim, o reconhecimento dos limites não cond</w:t>
      </w:r>
      <w:r w:rsidRPr="00714547">
        <w:rPr>
          <w:color w:val="000000" w:themeColor="text1"/>
        </w:rPr>
        <w:t>uz ao ceticismo. Ele conduz a uma formulação mais sóbria do problema. A soberania digital defendida aqui não é promessa de controle pleno nem fantasia de ruptura instantânea com a ordem global. É projeto de transformação gradual, cumulativa e institucional</w:t>
      </w:r>
      <w:r w:rsidRPr="00714547">
        <w:rPr>
          <w:color w:val="000000" w:themeColor="text1"/>
        </w:rPr>
        <w:t>, voltado à ampliação da capacidade social de decidir sobre os meios materiais e epistêmicos da vida conectada. Seu valor não está em oferecer solução total, mas em abrir campo de disputa onde hoje predomina a naturalização da dependência.</w:t>
      </w:r>
    </w:p>
    <w:p w14:paraId="6F1F4B3E" w14:textId="77777777" w:rsidR="004A3D2D" w:rsidRPr="00714547" w:rsidRDefault="005C31B9">
      <w:pPr>
        <w:rPr>
          <w:color w:val="000000" w:themeColor="text1"/>
        </w:rPr>
      </w:pPr>
      <w:r w:rsidRPr="00714547">
        <w:rPr>
          <w:color w:val="000000" w:themeColor="text1"/>
        </w:rPr>
        <w:t>O sentido mais p</w:t>
      </w:r>
      <w:r w:rsidRPr="00714547">
        <w:rPr>
          <w:color w:val="000000" w:themeColor="text1"/>
        </w:rPr>
        <w:t>rofundo desse projeto está em recolocar a questão digital no interior das lutas mais amplas por democracia, desenvolvimento, ciência, informação e justiça social. Quando dados, algoritmos, plataformas e infraestruturas passam a organizar parcelas crescente</w:t>
      </w:r>
      <w:r w:rsidRPr="00714547">
        <w:rPr>
          <w:color w:val="000000" w:themeColor="text1"/>
        </w:rPr>
        <w:t>s da vida coletiva, disputar soberania digital significa disputar as condições sob as quais o mundo social é observado, classificado, preservado, governado e transformado. É nesse plano que a justiça informacional se revela horizonte decisivo: ela impede q</w:t>
      </w:r>
      <w:r w:rsidRPr="00714547">
        <w:rPr>
          <w:color w:val="000000" w:themeColor="text1"/>
        </w:rPr>
        <w:t>ue a resposta à dependência seja apenas técnica ou defensiva e a reinscreve em um projeto mais amplo de redistribuição, reconhecimento e participação.</w:t>
      </w:r>
    </w:p>
    <w:p w14:paraId="1E96896E" w14:textId="77777777" w:rsidR="004A3D2D" w:rsidRPr="00714547" w:rsidRDefault="005C31B9">
      <w:pPr>
        <w:rPr>
          <w:color w:val="000000" w:themeColor="text1"/>
        </w:rPr>
      </w:pPr>
      <w:r w:rsidRPr="00714547">
        <w:rPr>
          <w:color w:val="000000" w:themeColor="text1"/>
        </w:rPr>
        <w:t>Assim, a agenda de transição proposta ao longo deste capítulo não deve ser lida como apêndice propositivo</w:t>
      </w:r>
      <w:r w:rsidRPr="00714547">
        <w:rPr>
          <w:color w:val="000000" w:themeColor="text1"/>
        </w:rPr>
        <w:t xml:space="preserve"> ao final do livro, mas como desdobramento lógico de todo o percurso anterior. Se o colonialismo de dados constitui forma contemporânea de reorganização da dependência, então a soberania digital só faz sentido como esforço histórico de reorientar essa orde</w:t>
      </w:r>
      <w:r w:rsidRPr="00714547">
        <w:rPr>
          <w:color w:val="000000" w:themeColor="text1"/>
        </w:rPr>
        <w:t>m em direção a maior capacidade pública, maior autonomia informacional e maior justiça. Esse esforço é ambicioso, desigual e necessariamente inacabado. Mas é precisamente nele que reside a possibilidade de transformar a crítica em projeto.</w:t>
      </w:r>
    </w:p>
    <w:p w14:paraId="1022F6D6" w14:textId="77777777" w:rsidR="004A3D2D" w:rsidRPr="00714547" w:rsidRDefault="005C31B9">
      <w:pPr>
        <w:pStyle w:val="Ttulo1"/>
        <w:pageBreakBefore/>
        <w:rPr>
          <w:color w:val="000000" w:themeColor="text1"/>
        </w:rPr>
      </w:pPr>
      <w:bookmarkStart w:id="109" w:name="_Toc224326930"/>
      <w:r w:rsidRPr="00714547">
        <w:rPr>
          <w:color w:val="000000" w:themeColor="text1"/>
        </w:rPr>
        <w:t>CONCLUSÃO</w:t>
      </w:r>
      <w:bookmarkEnd w:id="109"/>
    </w:p>
    <w:p w14:paraId="28643A39" w14:textId="77777777" w:rsidR="004A3D2D" w:rsidRPr="00714547" w:rsidRDefault="005C31B9">
      <w:pPr>
        <w:rPr>
          <w:color w:val="000000" w:themeColor="text1"/>
        </w:rPr>
      </w:pPr>
      <w:r w:rsidRPr="00714547">
        <w:rPr>
          <w:color w:val="000000" w:themeColor="text1"/>
        </w:rPr>
        <w:t>O perc</w:t>
      </w:r>
      <w:r w:rsidRPr="00714547">
        <w:rPr>
          <w:color w:val="000000" w:themeColor="text1"/>
        </w:rPr>
        <w:t>urso desenvolvido neste livro permite sustentar uma conclusão central: o colonialismo de dados não constitui desvio passageiro da economia digital contemporânea, nem simples efeito colateral do avanço tecnológico. Ele representa uma forma histórica de reor</w:t>
      </w:r>
      <w:r w:rsidRPr="00714547">
        <w:rPr>
          <w:color w:val="000000" w:themeColor="text1"/>
        </w:rPr>
        <w:t>ganização da dependência, por meio da qual a extração, o processamento e a apropriação de dados passam a desempenhar papel estruturante na produção de valor, na coordenação social e na distribuição global do poder. A digitalização da vida não eliminou assi</w:t>
      </w:r>
      <w:r w:rsidRPr="00714547">
        <w:rPr>
          <w:color w:val="000000" w:themeColor="text1"/>
        </w:rPr>
        <w:t>metrias históricas entre centros e periferias. Em grande medida, ela as reinscreveu em novas bases materiais, infraestruturais e epistêmicas.</w:t>
      </w:r>
    </w:p>
    <w:p w14:paraId="281A6550" w14:textId="77777777" w:rsidR="004A3D2D" w:rsidRPr="00714547" w:rsidRDefault="005C31B9">
      <w:pPr>
        <w:rPr>
          <w:color w:val="000000" w:themeColor="text1"/>
        </w:rPr>
      </w:pPr>
      <w:r w:rsidRPr="00714547">
        <w:rPr>
          <w:color w:val="000000" w:themeColor="text1"/>
        </w:rPr>
        <w:t>Ao longo da obra, procurou-se demonstrar que a centralidade contemporânea dos dados não pode ser compreendida apen</w:t>
      </w:r>
      <w:r w:rsidRPr="00714547">
        <w:rPr>
          <w:color w:val="000000" w:themeColor="text1"/>
        </w:rPr>
        <w:t>as em termos de inovação, conectividade ou eficiência. O problema é mais profundo. Quando plataformas, sistemas algorítmicos, infraestruturas de nuvem e cadeias de processamento concentram a capacidade de transformar a experiência social em informação útil</w:t>
      </w:r>
      <w:r w:rsidRPr="00714547">
        <w:rPr>
          <w:color w:val="000000" w:themeColor="text1"/>
        </w:rPr>
        <w:t xml:space="preserve"> para classificação, predição e intervenção, o que se consolida é uma ordem em que poucos atores passam a controlar condições decisivas de inteligibilidade do mundo social. O dado deixa de ser apenas recurso econômico e torna-se também operador de poder. P</w:t>
      </w:r>
      <w:r w:rsidRPr="00714547">
        <w:rPr>
          <w:color w:val="000000" w:themeColor="text1"/>
        </w:rPr>
        <w:t>or isso, a disputa em torno dele não diz respeito apenas à privacidade ou à segurança, mas às próprias bases contemporâneas da autonomia.</w:t>
      </w:r>
    </w:p>
    <w:p w14:paraId="17AD8847" w14:textId="77777777" w:rsidR="004A3D2D" w:rsidRPr="00714547" w:rsidRDefault="005C31B9">
      <w:pPr>
        <w:rPr>
          <w:color w:val="000000" w:themeColor="text1"/>
        </w:rPr>
      </w:pPr>
      <w:r w:rsidRPr="00714547">
        <w:rPr>
          <w:color w:val="000000" w:themeColor="text1"/>
        </w:rPr>
        <w:t>A principal contribuição deste livro foi articular a discussão sobre colonialismo de dados à tradição crítica latino-a</w:t>
      </w:r>
      <w:r w:rsidRPr="00714547">
        <w:rPr>
          <w:color w:val="000000" w:themeColor="text1"/>
        </w:rPr>
        <w:t>mericana da dependência e da colonialidade, mostrando que a ordem digital contemporânea não surge sobre terreno neutro. Ela se instala sobre estruturas históricas de subordinação, desigualdade e externalização do poder decisório. Essa articulação permite c</w:t>
      </w:r>
      <w:r w:rsidRPr="00714547">
        <w:rPr>
          <w:color w:val="000000" w:themeColor="text1"/>
        </w:rPr>
        <w:t>ompreender que a dependência digital não se manifesta apenas na importação de tecnologias ou no uso de plataformas estrangeiras, mas também na concentração externa da capacidade de armazenar, processar, interpretar e valorizar os dados produzidos em contex</w:t>
      </w:r>
      <w:r w:rsidRPr="00714547">
        <w:rPr>
          <w:color w:val="000000" w:themeColor="text1"/>
        </w:rPr>
        <w:t>tos periféricos. Em outras palavras, a periferia não participa da economia digital apenas como usuária ou consumidora, mas também como produtora de matéria-prima informacional cuja apropriação de maior valor tende a ocorrer fora dela.</w:t>
      </w:r>
    </w:p>
    <w:p w14:paraId="7751D9F1" w14:textId="77777777" w:rsidR="004A3D2D" w:rsidRPr="00714547" w:rsidRDefault="005C31B9">
      <w:pPr>
        <w:rPr>
          <w:color w:val="000000" w:themeColor="text1"/>
        </w:rPr>
      </w:pPr>
      <w:r w:rsidRPr="00714547">
        <w:rPr>
          <w:color w:val="000000" w:themeColor="text1"/>
        </w:rPr>
        <w:t>Foi a partir desse di</w:t>
      </w:r>
      <w:r w:rsidRPr="00714547">
        <w:rPr>
          <w:color w:val="000000" w:themeColor="text1"/>
        </w:rPr>
        <w:t>agnóstico que a soberania digital foi tratada, neste livro, não como palavra de ordem vazia, nem como simples defesa estatal contra ameaças externas, mas como capacidade política, infraestrutural, científica, regulatória e informacional de decidir sobre as</w:t>
      </w:r>
      <w:r w:rsidRPr="00714547">
        <w:rPr>
          <w:color w:val="000000" w:themeColor="text1"/>
        </w:rPr>
        <w:t xml:space="preserve"> condições sob as quais dados, redes, plataformas e sistemas algorítmicos operam. Essa definição permite afastar tanto o tecnonacionalismo simplificador quanto a ilusão de que bastariam boas normas para enfrentar a dependência. A soberania digital só ganha</w:t>
      </w:r>
      <w:r w:rsidRPr="00714547">
        <w:rPr>
          <w:color w:val="000000" w:themeColor="text1"/>
        </w:rPr>
        <w:t xml:space="preserve"> densidade quando articulada à capacidade de construir infraestrutura, fortalecer instituições, formar quadros, sustentar ciência e informação em bases menos subordinadas e orientar a transformação digital segundo finalidades públicas e democráticas.</w:t>
      </w:r>
    </w:p>
    <w:p w14:paraId="1A22DDB3" w14:textId="77777777" w:rsidR="004A3D2D" w:rsidRPr="00714547" w:rsidRDefault="005C31B9">
      <w:pPr>
        <w:rPr>
          <w:color w:val="000000" w:themeColor="text1"/>
        </w:rPr>
      </w:pPr>
      <w:r w:rsidRPr="00714547">
        <w:rPr>
          <w:color w:val="000000" w:themeColor="text1"/>
        </w:rPr>
        <w:t>Nesse</w:t>
      </w:r>
      <w:r w:rsidRPr="00714547">
        <w:rPr>
          <w:color w:val="000000" w:themeColor="text1"/>
        </w:rPr>
        <w:t xml:space="preserve"> ponto, a noção de justiça informacional desempenha papel decisivo. Ela impede que a resposta ao colonialismo de dados seja reduzida à ampliação abstrata de capacidade estatal ou ao fortalecimento técnico de sistemas nacionais. A questão não está apenas em</w:t>
      </w:r>
      <w:r w:rsidRPr="00714547">
        <w:rPr>
          <w:color w:val="000000" w:themeColor="text1"/>
        </w:rPr>
        <w:t xml:space="preserve"> controlar mais, mas em decidir melhor e em favor de que projeto esse controle será exercido. A justiça informacional introduz, assim, uma exigência mais ampla: redistribuir capacidades de acesso, produção, preservação e uso da informação; reconhecer a leg</w:t>
      </w:r>
      <w:r w:rsidRPr="00714547">
        <w:rPr>
          <w:color w:val="000000" w:themeColor="text1"/>
        </w:rPr>
        <w:t>itimidade de diferentes epistemologias e experiências; e ampliar a participação social na governança dos fluxos informacionais. Sem essa dimensão, a soberania pode fortalecer instituições sem necessariamente democratizar o poder que nelas se concentra.</w:t>
      </w:r>
    </w:p>
    <w:p w14:paraId="469FEC47" w14:textId="77777777" w:rsidR="004A3D2D" w:rsidRPr="00714547" w:rsidRDefault="005C31B9">
      <w:pPr>
        <w:rPr>
          <w:color w:val="000000" w:themeColor="text1"/>
        </w:rPr>
      </w:pPr>
      <w:r w:rsidRPr="00714547">
        <w:rPr>
          <w:color w:val="000000" w:themeColor="text1"/>
        </w:rPr>
        <w:t>A a</w:t>
      </w:r>
      <w:r w:rsidRPr="00714547">
        <w:rPr>
          <w:color w:val="000000" w:themeColor="text1"/>
        </w:rPr>
        <w:t>nálise da América Latina e do Brasil mostrou que a dependência digital não deve ser lida como fatalidade incontornável, embora tampouco possa ser subestimada. A região reúne vulnerabilidades conhecidas — fragilidade infraestrutural, dependência tecnológica</w:t>
      </w:r>
      <w:r w:rsidRPr="00714547">
        <w:rPr>
          <w:color w:val="000000" w:themeColor="text1"/>
        </w:rPr>
        <w:t>, assimetria de recursos e descontinuidade política —, mas também dispõe de experiências relevantes em governança digital, comunicação científica aberta, cooperação institucional e formulação crítica. No caso brasileiro, o quadro é especialmente contraditó</w:t>
      </w:r>
      <w:r w:rsidRPr="00714547">
        <w:rPr>
          <w:color w:val="000000" w:themeColor="text1"/>
        </w:rPr>
        <w:t>rio: o país possui recursos institucionais, capacidade científica e tradição regulatória que o colocam em posição relativamente avançada no contexto regional, mas segue fortemente dependente das camadas mais estratégicas da infraestrutura digital contempor</w:t>
      </w:r>
      <w:r w:rsidRPr="00714547">
        <w:rPr>
          <w:color w:val="000000" w:themeColor="text1"/>
        </w:rPr>
        <w:t>ânea. Essa contradição ajuda a compreender por que a soberania digital, no Brasil, é ao mesmo tempo necessária e inacabada.</w:t>
      </w:r>
    </w:p>
    <w:p w14:paraId="003827E1" w14:textId="77777777" w:rsidR="004A3D2D" w:rsidRPr="00714547" w:rsidRDefault="005C31B9">
      <w:pPr>
        <w:rPr>
          <w:color w:val="000000" w:themeColor="text1"/>
        </w:rPr>
      </w:pPr>
      <w:r w:rsidRPr="00714547">
        <w:rPr>
          <w:color w:val="000000" w:themeColor="text1"/>
        </w:rPr>
        <w:t xml:space="preserve">As reflexões desenvolvidas nos capítulos finais buscaram justamente mostrar que a crítica ao colonialismo de dados só se torna </w:t>
      </w:r>
      <w:r w:rsidRPr="00714547">
        <w:rPr>
          <w:color w:val="000000" w:themeColor="text1"/>
        </w:rPr>
        <w:t>politicamente consequente quando se converte em agenda de transição. Essa agenda não se resume à contenção de danos. Ela envolve fortalecimento de capacidades estatais, desenvolvimento de infraestruturas públicas, política de formação, apoio a ecossistemas</w:t>
      </w:r>
      <w:r w:rsidRPr="00714547">
        <w:rPr>
          <w:color w:val="000000" w:themeColor="text1"/>
        </w:rPr>
        <w:t xml:space="preserve"> científicos e informacionais, ampliação da capacidade regulatória e construção de cooperação regional e Sul-Sul. Não se trata de imaginar ruptura imediata com a ordem digital global, nem de supor autossuficiência plena. Trata-se de ampliar, de forma progr</w:t>
      </w:r>
      <w:r w:rsidRPr="00714547">
        <w:rPr>
          <w:color w:val="000000" w:themeColor="text1"/>
        </w:rPr>
        <w:t>essiva e institucionalmente sustentada, a capacidade de não permanecer apenas como espaço de extração de dados, consumo de serviços externos e adaptação subordinada a padrões definidos em outros centros.</w:t>
      </w:r>
    </w:p>
    <w:p w14:paraId="055E8C2D" w14:textId="77777777" w:rsidR="004A3D2D" w:rsidRPr="00714547" w:rsidRDefault="005C31B9">
      <w:pPr>
        <w:rPr>
          <w:color w:val="000000" w:themeColor="text1"/>
        </w:rPr>
      </w:pPr>
      <w:r w:rsidRPr="00714547">
        <w:rPr>
          <w:color w:val="000000" w:themeColor="text1"/>
        </w:rPr>
        <w:t xml:space="preserve">Este livro não pretende oferecer solução final para </w:t>
      </w:r>
      <w:r w:rsidRPr="00714547">
        <w:rPr>
          <w:color w:val="000000" w:themeColor="text1"/>
        </w:rPr>
        <w:t>um problema em rápida transformação. A própria evolução da inteligência artificial, o adensamento das infraestruturas de nuvem, a centralização das plataformas e a mutação permanente dos marcos regulatórios indicam que o campo seguirá em movimento. Ainda a</w:t>
      </w:r>
      <w:r w:rsidRPr="00714547">
        <w:rPr>
          <w:color w:val="000000" w:themeColor="text1"/>
        </w:rPr>
        <w:t>ssim, algumas conclusões parecem suficientemente firmes. A primeira é que o debate sobre soberania digital não pode mais ser tratado como tema lateral ou exclusivamente técnico. A segunda é que a crítica ao colonialismo de dados precisa ser conectada às es</w:t>
      </w:r>
      <w:r w:rsidRPr="00714547">
        <w:rPr>
          <w:color w:val="000000" w:themeColor="text1"/>
        </w:rPr>
        <w:t>truturas históricas de dependência e desigualdade que organizam a posição das periferias no mundo contemporâneo. A terceira é que não haverá saída consistente sem articulação entre infraestrutura, ciência, informação, regulação e projeto democrático.</w:t>
      </w:r>
    </w:p>
    <w:p w14:paraId="17345EFC" w14:textId="77777777" w:rsidR="004A3D2D" w:rsidRPr="00714547" w:rsidRDefault="005C31B9">
      <w:pPr>
        <w:rPr>
          <w:color w:val="000000" w:themeColor="text1"/>
        </w:rPr>
      </w:pPr>
      <w:r w:rsidRPr="00714547">
        <w:rPr>
          <w:color w:val="000000" w:themeColor="text1"/>
        </w:rPr>
        <w:t>Em úl</w:t>
      </w:r>
      <w:r w:rsidRPr="00714547">
        <w:rPr>
          <w:color w:val="000000" w:themeColor="text1"/>
        </w:rPr>
        <w:t>tima instância, a questão que atravessa este livro é política em sentido forte. Trata-se de saber quem decide sobre os meios pelos quais a vida social é tornada legível, classificável, governável e economicamente explorável. Em uma época em que dados e sis</w:t>
      </w:r>
      <w:r w:rsidRPr="00714547">
        <w:rPr>
          <w:color w:val="000000" w:themeColor="text1"/>
        </w:rPr>
        <w:t>temas digitais passam a organizar parcelas crescentes da vida coletiva, essa pergunta deixa de interessar apenas a especialistas. Ela se torna inseparável das discussões sobre democracia, desenvolvimento, ciência, cultura, memória e justiça social. É por i</w:t>
      </w:r>
      <w:r w:rsidRPr="00714547">
        <w:rPr>
          <w:color w:val="000000" w:themeColor="text1"/>
        </w:rPr>
        <w:t>sso que a soberania digital, tal como defendida aqui, não deve ser entendida como proteção defensiva de fronteiras tecnológicas, mas como parte de um projeto mais amplo de autonomia informacional e de reorganização menos desigual do poder.</w:t>
      </w:r>
    </w:p>
    <w:p w14:paraId="4F2CBA15" w14:textId="77777777" w:rsidR="004A3D2D" w:rsidRPr="00714547" w:rsidRDefault="005C31B9">
      <w:pPr>
        <w:rPr>
          <w:color w:val="000000" w:themeColor="text1"/>
        </w:rPr>
      </w:pPr>
      <w:r w:rsidRPr="00714547">
        <w:rPr>
          <w:color w:val="000000" w:themeColor="text1"/>
        </w:rPr>
        <w:t>Se há uma expect</w:t>
      </w:r>
      <w:r w:rsidRPr="00714547">
        <w:rPr>
          <w:color w:val="000000" w:themeColor="text1"/>
        </w:rPr>
        <w:t>ativa que este livro deseja sustentar, ela não é a de solução fácil, mas a de possibilidade histórica. A dependência digital é profunda, mas não absoluta. As assimetrias contemporâneas são intensas, mas não naturais. A justiça informacional, por sua vez, n</w:t>
      </w:r>
      <w:r w:rsidRPr="00714547">
        <w:rPr>
          <w:color w:val="000000" w:themeColor="text1"/>
        </w:rPr>
        <w:t>ão é promessa abstrata, e sim horizonte que permite orientar a crítica e a construção institucional em direção a formas mais democráticas de governança da informação e da tecnologia. Entre a resignação diante da concentração digital e a fantasia de ruptura</w:t>
      </w:r>
      <w:r w:rsidRPr="00714547">
        <w:rPr>
          <w:color w:val="000000" w:themeColor="text1"/>
        </w:rPr>
        <w:t xml:space="preserve"> imediata, permanece aberto um terreno mais exigente e mais fértil: o da construção coletiva de capacidades para decidir, preservar, compartilhar, regular e transformar os meios informacionais que organizam o presente. É nesse terreno que este livro busca </w:t>
      </w:r>
      <w:r w:rsidRPr="00714547">
        <w:rPr>
          <w:color w:val="000000" w:themeColor="text1"/>
        </w:rPr>
        <w:t>se inscrever.</w:t>
      </w:r>
    </w:p>
    <w:p w14:paraId="01EB84B2" w14:textId="77777777" w:rsidR="004A3D2D" w:rsidRPr="00714547" w:rsidRDefault="005C31B9">
      <w:pPr>
        <w:pStyle w:val="Ttulo1"/>
        <w:pageBreakBefore/>
        <w:rPr>
          <w:color w:val="000000" w:themeColor="text1"/>
        </w:rPr>
      </w:pPr>
      <w:bookmarkStart w:id="110" w:name="_Toc224326931"/>
      <w:r w:rsidRPr="00714547">
        <w:rPr>
          <w:color w:val="000000" w:themeColor="text1"/>
        </w:rPr>
        <w:t>REFERÊNCIAS</w:t>
      </w:r>
      <w:bookmarkEnd w:id="110"/>
    </w:p>
    <w:p w14:paraId="434E605A" w14:textId="77777777" w:rsidR="004A3D2D" w:rsidRPr="00714547" w:rsidRDefault="005C31B9">
      <w:pPr>
        <w:rPr>
          <w:color w:val="000000" w:themeColor="text1"/>
        </w:rPr>
      </w:pPr>
      <w:r w:rsidRPr="00714547">
        <w:rPr>
          <w:color w:val="000000" w:themeColor="text1"/>
        </w:rPr>
        <w:t>AGUADO LÓPEZ, E.; BECERRIL GARCÍA, A. Revistas de Acceso Abierto de América Latina y el Caribe en el Web of Science: visibilidad y complementariedad. In: CONGRESO NACIONAL DE BIBLIOTECARIOS, DOCUMENTALISTAS Y ARQUEÓLOGOS, 17., 201</w:t>
      </w:r>
      <w:r w:rsidRPr="00714547">
        <w:rPr>
          <w:color w:val="000000" w:themeColor="text1"/>
        </w:rPr>
        <w:t>4, San Juan. Anais... San Juan: Colegio de Bibliotecarios de Puerto Rico, 2014.</w:t>
      </w:r>
    </w:p>
    <w:p w14:paraId="30D345AC" w14:textId="77777777" w:rsidR="004A3D2D" w:rsidRPr="00714547" w:rsidRDefault="005C31B9">
      <w:pPr>
        <w:rPr>
          <w:color w:val="000000" w:themeColor="text1"/>
        </w:rPr>
      </w:pPr>
      <w:r w:rsidRPr="00714547">
        <w:rPr>
          <w:color w:val="000000" w:themeColor="text1"/>
        </w:rPr>
        <w:t>ALBAGLI, S. Informação e Globalização na Era do Conhecimento. Rio de Janeiro: Garamond, 1999.</w:t>
      </w:r>
    </w:p>
    <w:p w14:paraId="3424B452" w14:textId="77777777" w:rsidR="004A3D2D" w:rsidRPr="00714547" w:rsidRDefault="005C31B9">
      <w:pPr>
        <w:rPr>
          <w:color w:val="000000" w:themeColor="text1"/>
        </w:rPr>
      </w:pPr>
      <w:r w:rsidRPr="00714547">
        <w:rPr>
          <w:color w:val="000000" w:themeColor="text1"/>
        </w:rPr>
        <w:t xml:space="preserve">ALPERIN, J. P. The Public Impact of Latin America's Approach to Open Access. Tese </w:t>
      </w:r>
      <w:r w:rsidRPr="00714547">
        <w:rPr>
          <w:color w:val="000000" w:themeColor="text1"/>
        </w:rPr>
        <w:t>(Doutorado em Comunicação) – Stanford University, Stanford, 2015.</w:t>
      </w:r>
    </w:p>
    <w:p w14:paraId="7F2689A6" w14:textId="77777777" w:rsidR="004A3D2D" w:rsidRPr="00714547" w:rsidRDefault="005C31B9">
      <w:pPr>
        <w:rPr>
          <w:color w:val="000000" w:themeColor="text1"/>
        </w:rPr>
      </w:pPr>
      <w:r w:rsidRPr="00714547">
        <w:rPr>
          <w:color w:val="000000" w:themeColor="text1"/>
        </w:rPr>
        <w:t>ALPERIN, J. P. et al. How significant are the public dimensions of science for scientific publishing in Latin America? A replication study. Quantitative Science Studies, v. 4, n. 3, p. 652-6</w:t>
      </w:r>
      <w:r w:rsidRPr="00714547">
        <w:rPr>
          <w:color w:val="000000" w:themeColor="text1"/>
        </w:rPr>
        <w:t>71, 2023.</w:t>
      </w:r>
    </w:p>
    <w:p w14:paraId="047B99AC" w14:textId="77777777" w:rsidR="004A3D2D" w:rsidRPr="00714547" w:rsidRDefault="005C31B9">
      <w:pPr>
        <w:rPr>
          <w:color w:val="000000" w:themeColor="text1"/>
        </w:rPr>
      </w:pPr>
      <w:r w:rsidRPr="00714547">
        <w:rPr>
          <w:color w:val="000000" w:themeColor="text1"/>
        </w:rPr>
        <w:t>ANDREJEVIC, M. Infoglut: How Too Much Information Is Changing the Way We Think and Know. New York: Routledge, 2013.</w:t>
      </w:r>
    </w:p>
    <w:p w14:paraId="14C31269" w14:textId="77777777" w:rsidR="004A3D2D" w:rsidRPr="00714547" w:rsidRDefault="005C31B9">
      <w:pPr>
        <w:rPr>
          <w:color w:val="000000" w:themeColor="text1"/>
        </w:rPr>
      </w:pPr>
      <w:r w:rsidRPr="00714547">
        <w:rPr>
          <w:color w:val="000000" w:themeColor="text1"/>
        </w:rPr>
        <w:t>ARTICLE 19. Política de Data Centers no Brasil: uma análise crítica. São Paulo: ARTICLE 19, 2026.</w:t>
      </w:r>
    </w:p>
    <w:p w14:paraId="1AA5FF18" w14:textId="77777777" w:rsidR="004A3D2D" w:rsidRPr="00714547" w:rsidRDefault="005C31B9">
      <w:pPr>
        <w:rPr>
          <w:color w:val="000000" w:themeColor="text1"/>
        </w:rPr>
      </w:pPr>
      <w:r w:rsidRPr="00714547">
        <w:rPr>
          <w:color w:val="000000" w:themeColor="text1"/>
        </w:rPr>
        <w:t>BABINI, D. Open access and schol</w:t>
      </w:r>
      <w:r w:rsidRPr="00714547">
        <w:rPr>
          <w:color w:val="000000" w:themeColor="text1"/>
        </w:rPr>
        <w:t>arly publishing in Latin America: ten years of SciELO and Redalyc. Revista Digital de Biblioteconomia e Ciência da Informação, v. 18, n. 1, p. 1-15, 2020.</w:t>
      </w:r>
    </w:p>
    <w:p w14:paraId="6D37F0FE" w14:textId="77777777" w:rsidR="004A3D2D" w:rsidRPr="00714547" w:rsidRDefault="005C31B9">
      <w:pPr>
        <w:rPr>
          <w:color w:val="000000" w:themeColor="text1"/>
        </w:rPr>
      </w:pPr>
      <w:r w:rsidRPr="00714547">
        <w:rPr>
          <w:color w:val="000000" w:themeColor="text1"/>
        </w:rPr>
        <w:t>BARRUECO, J. M.; TERMENS, M. Preservación digital en repositorios institucionales: desafíos y oportun</w:t>
      </w:r>
      <w:r w:rsidRPr="00714547">
        <w:rPr>
          <w:color w:val="000000" w:themeColor="text1"/>
        </w:rPr>
        <w:t>idades. Anales de Documentación, v. 25, n. 1, p. 1-20, 2022.</w:t>
      </w:r>
    </w:p>
    <w:p w14:paraId="16251FBC" w14:textId="77777777" w:rsidR="004A3D2D" w:rsidRPr="00714547" w:rsidRDefault="005C31B9">
      <w:pPr>
        <w:rPr>
          <w:color w:val="000000" w:themeColor="text1"/>
        </w:rPr>
      </w:pPr>
      <w:r w:rsidRPr="00714547">
        <w:rPr>
          <w:color w:val="000000" w:themeColor="text1"/>
        </w:rPr>
        <w:t>BENDER, E. M. et al. On the Dangers of Stochastic Parrots: Can Language Models Be Too Big? Proceedings of FAccT 2021, p. 610-623, 2021.</w:t>
      </w:r>
    </w:p>
    <w:p w14:paraId="293F32A9" w14:textId="77777777" w:rsidR="004A3D2D" w:rsidRPr="00714547" w:rsidRDefault="005C31B9">
      <w:pPr>
        <w:rPr>
          <w:color w:val="000000" w:themeColor="text1"/>
        </w:rPr>
      </w:pPr>
      <w:r w:rsidRPr="00714547">
        <w:rPr>
          <w:color w:val="000000" w:themeColor="text1"/>
        </w:rPr>
        <w:t xml:space="preserve">BENJAMIN, R. Race After Technology: Abolitionist Tools for </w:t>
      </w:r>
      <w:r w:rsidRPr="00714547">
        <w:rPr>
          <w:color w:val="000000" w:themeColor="text1"/>
        </w:rPr>
        <w:t>the New Jim Code. Cambridge: Polity Press, 2019.</w:t>
      </w:r>
    </w:p>
    <w:p w14:paraId="78873C2E" w14:textId="77777777" w:rsidR="004A3D2D" w:rsidRPr="00714547" w:rsidRDefault="005C31B9">
      <w:pPr>
        <w:rPr>
          <w:color w:val="000000" w:themeColor="text1"/>
        </w:rPr>
      </w:pPr>
      <w:r w:rsidRPr="00714547">
        <w:rPr>
          <w:color w:val="000000" w:themeColor="text1"/>
        </w:rPr>
        <w:t>BIRHANE, A. Algorithmic Injustice: A Relational Ethics Approach. Patterns, v. 2, n. 2, 2021.</w:t>
      </w:r>
    </w:p>
    <w:p w14:paraId="771CB927" w14:textId="77777777" w:rsidR="004A3D2D" w:rsidRPr="00714547" w:rsidRDefault="005C31B9">
      <w:pPr>
        <w:rPr>
          <w:color w:val="000000" w:themeColor="text1"/>
        </w:rPr>
      </w:pPr>
      <w:r w:rsidRPr="00714547">
        <w:rPr>
          <w:color w:val="000000" w:themeColor="text1"/>
        </w:rPr>
        <w:t>BIRHANE, A. et al. Large Language Models and the Ethics of Automation. Big Data &amp; Society, v. 9, n. 2, 2022.</w:t>
      </w:r>
    </w:p>
    <w:p w14:paraId="23F80488" w14:textId="77777777" w:rsidR="004A3D2D" w:rsidRPr="00714547" w:rsidRDefault="005C31B9">
      <w:pPr>
        <w:rPr>
          <w:color w:val="000000" w:themeColor="text1"/>
        </w:rPr>
      </w:pPr>
      <w:r w:rsidRPr="00714547">
        <w:rPr>
          <w:color w:val="000000" w:themeColor="text1"/>
        </w:rPr>
        <w:t>BRITO</w:t>
      </w:r>
      <w:r w:rsidRPr="00714547">
        <w:rPr>
          <w:color w:val="000000" w:themeColor="text1"/>
        </w:rPr>
        <w:t>, P. Estratégias de Inclusão Digital no Brasil. São Paulo: Edusp, 2005.</w:t>
      </w:r>
    </w:p>
    <w:p w14:paraId="7CD29684" w14:textId="77777777" w:rsidR="004A3D2D" w:rsidRPr="00714547" w:rsidRDefault="005C31B9">
      <w:pPr>
        <w:rPr>
          <w:color w:val="000000" w:themeColor="text1"/>
        </w:rPr>
      </w:pPr>
      <w:r w:rsidRPr="00714547">
        <w:rPr>
          <w:color w:val="000000" w:themeColor="text1"/>
        </w:rPr>
        <w:t>BRUNTON, F.; NISSENBAUM, H. Obfuscation: A User's Guide for Privacy and Protest. Cambridge: MIT Press, 2015.</w:t>
      </w:r>
    </w:p>
    <w:p w14:paraId="35E5403D" w14:textId="77777777" w:rsidR="004A3D2D" w:rsidRPr="00714547" w:rsidRDefault="005C31B9">
      <w:pPr>
        <w:rPr>
          <w:color w:val="000000" w:themeColor="text1"/>
        </w:rPr>
      </w:pPr>
      <w:r w:rsidRPr="00714547">
        <w:rPr>
          <w:color w:val="000000" w:themeColor="text1"/>
        </w:rPr>
        <w:t>BUOLAMWINI, J.; GEBRU, T. Gender Shades: Intersectional Accuracy Disparitie</w:t>
      </w:r>
      <w:r w:rsidRPr="00714547">
        <w:rPr>
          <w:color w:val="000000" w:themeColor="text1"/>
        </w:rPr>
        <w:t>s in Commercial Gender Classification. Proceedings of Machine Learning Research, v. 81, p. 1-15, 2018.</w:t>
      </w:r>
    </w:p>
    <w:p w14:paraId="36DE286C" w14:textId="77777777" w:rsidR="004A3D2D" w:rsidRPr="00714547" w:rsidRDefault="005C31B9">
      <w:pPr>
        <w:rPr>
          <w:color w:val="000000" w:themeColor="text1"/>
        </w:rPr>
      </w:pPr>
      <w:r w:rsidRPr="00714547">
        <w:rPr>
          <w:color w:val="000000" w:themeColor="text1"/>
        </w:rPr>
        <w:t>BREDÁ, D. Dependência Tecnológica na América Latina. São Paulo: Paz e Terra, 2011.</w:t>
      </w:r>
    </w:p>
    <w:p w14:paraId="03C17CEC" w14:textId="77777777" w:rsidR="004A3D2D" w:rsidRPr="00714547" w:rsidRDefault="005C31B9">
      <w:pPr>
        <w:rPr>
          <w:color w:val="000000" w:themeColor="text1"/>
        </w:rPr>
      </w:pPr>
      <w:r w:rsidRPr="00714547">
        <w:rPr>
          <w:color w:val="000000" w:themeColor="text1"/>
        </w:rPr>
        <w:t xml:space="preserve">BUFREM, L. S. Políticas de Ciência, Tecnologia e Inovação no Brasil: </w:t>
      </w:r>
      <w:r w:rsidRPr="00714547">
        <w:rPr>
          <w:color w:val="000000" w:themeColor="text1"/>
        </w:rPr>
        <w:t>desafios e perspectivas. Revista Brasileira de Política e Administração da Educação, v. 34, n. 2, p. 315-330, 2018.</w:t>
      </w:r>
    </w:p>
    <w:p w14:paraId="30E21A5D" w14:textId="77777777" w:rsidR="004A3D2D" w:rsidRPr="00714547" w:rsidRDefault="005C31B9">
      <w:pPr>
        <w:rPr>
          <w:color w:val="000000" w:themeColor="text1"/>
        </w:rPr>
      </w:pPr>
      <w:r w:rsidRPr="00714547">
        <w:rPr>
          <w:color w:val="000000" w:themeColor="text1"/>
        </w:rPr>
        <w:t>COHEN, J. E. Between Truth and Power: The Legal Constructions of Informational Capitalism. Oxford: Oxford University Press, 2019.</w:t>
      </w:r>
    </w:p>
    <w:p w14:paraId="6D1A3733" w14:textId="77777777" w:rsidR="004A3D2D" w:rsidRPr="00714547" w:rsidRDefault="005C31B9">
      <w:pPr>
        <w:rPr>
          <w:color w:val="000000" w:themeColor="text1"/>
        </w:rPr>
      </w:pPr>
      <w:r w:rsidRPr="00714547">
        <w:rPr>
          <w:color w:val="000000" w:themeColor="text1"/>
        </w:rPr>
        <w:t>COULDRY, N</w:t>
      </w:r>
      <w:r w:rsidRPr="00714547">
        <w:rPr>
          <w:color w:val="000000" w:themeColor="text1"/>
        </w:rPr>
        <w:t>.; MEJIAS, U. A. The Costs of Connection: How Data Is Colonizing Human Life and Appropriating It for Capitalism. Stanford: Stanford University Press, 2019.</w:t>
      </w:r>
    </w:p>
    <w:p w14:paraId="21C4A26E" w14:textId="77777777" w:rsidR="004A3D2D" w:rsidRPr="00714547" w:rsidRDefault="005C31B9">
      <w:pPr>
        <w:rPr>
          <w:color w:val="000000" w:themeColor="text1"/>
        </w:rPr>
      </w:pPr>
      <w:r w:rsidRPr="00714547">
        <w:rPr>
          <w:color w:val="000000" w:themeColor="text1"/>
        </w:rPr>
        <w:t xml:space="preserve">COULDRY, N.; MEJIAS, U. A. Resisting Data Colonialism: A Practical Intervention. New York: Columbia </w:t>
      </w:r>
      <w:r w:rsidRPr="00714547">
        <w:rPr>
          <w:color w:val="000000" w:themeColor="text1"/>
        </w:rPr>
        <w:t>University Press, 2023.</w:t>
      </w:r>
    </w:p>
    <w:p w14:paraId="0F981607" w14:textId="77777777" w:rsidR="004A3D2D" w:rsidRPr="00714547" w:rsidRDefault="005C31B9">
      <w:pPr>
        <w:rPr>
          <w:color w:val="000000" w:themeColor="text1"/>
        </w:rPr>
      </w:pPr>
      <w:r w:rsidRPr="00714547">
        <w:rPr>
          <w:color w:val="000000" w:themeColor="text1"/>
        </w:rPr>
        <w:t>CRAWFORD, K. Atlas of AI: Power, Politics, and the Planetary Costs of Artificial Intelligence. New Haven: Yale University Press, 2021.</w:t>
      </w:r>
    </w:p>
    <w:p w14:paraId="5891C9A2" w14:textId="77777777" w:rsidR="004A3D2D" w:rsidRPr="00714547" w:rsidRDefault="005C31B9">
      <w:pPr>
        <w:rPr>
          <w:color w:val="000000" w:themeColor="text1"/>
        </w:rPr>
      </w:pPr>
      <w:r w:rsidRPr="00714547">
        <w:rPr>
          <w:color w:val="000000" w:themeColor="text1"/>
        </w:rPr>
        <w:t xml:space="preserve">DE NARDIS, L. Protocol Politics: The Globalization of Internet Governance. Cambridge: MIT Press, </w:t>
      </w:r>
      <w:r w:rsidRPr="00714547">
        <w:rPr>
          <w:color w:val="000000" w:themeColor="text1"/>
        </w:rPr>
        <w:t>2009.</w:t>
      </w:r>
    </w:p>
    <w:p w14:paraId="6BF12371" w14:textId="77777777" w:rsidR="004A3D2D" w:rsidRPr="00714547" w:rsidRDefault="005C31B9">
      <w:pPr>
        <w:rPr>
          <w:color w:val="000000" w:themeColor="text1"/>
        </w:rPr>
      </w:pPr>
      <w:r w:rsidRPr="00714547">
        <w:rPr>
          <w:color w:val="000000" w:themeColor="text1"/>
        </w:rPr>
        <w:t>DE NARDIS, L. The Global War for Internet Governance. New Haven: Yale University Press, 2014.</w:t>
      </w:r>
    </w:p>
    <w:p w14:paraId="1CE98CDB" w14:textId="77777777" w:rsidR="004A3D2D" w:rsidRPr="00714547" w:rsidRDefault="005C31B9">
      <w:pPr>
        <w:rPr>
          <w:color w:val="000000" w:themeColor="text1"/>
        </w:rPr>
      </w:pPr>
      <w:r w:rsidRPr="00714547">
        <w:rPr>
          <w:color w:val="000000" w:themeColor="text1"/>
        </w:rPr>
        <w:t>DOS SANTOS, T. The Structure of Dependence. American Economic Review, v. 60, n. 2, p. 231-236, 1970.</w:t>
      </w:r>
    </w:p>
    <w:p w14:paraId="46CD6920" w14:textId="77777777" w:rsidR="004A3D2D" w:rsidRPr="00714547" w:rsidRDefault="005C31B9">
      <w:pPr>
        <w:rPr>
          <w:color w:val="000000" w:themeColor="text1"/>
        </w:rPr>
      </w:pPr>
      <w:r w:rsidRPr="00714547">
        <w:rPr>
          <w:color w:val="000000" w:themeColor="text1"/>
        </w:rPr>
        <w:t xml:space="preserve">EUBANKS, V. Automating Inequality: How High-Tech Tools </w:t>
      </w:r>
      <w:r w:rsidRPr="00714547">
        <w:rPr>
          <w:color w:val="000000" w:themeColor="text1"/>
        </w:rPr>
        <w:t>Profile, Police, and Punish the Poor. New York: St. Martin's Press, 2018.</w:t>
      </w:r>
    </w:p>
    <w:p w14:paraId="5146D9F9" w14:textId="77777777" w:rsidR="004A3D2D" w:rsidRPr="00714547" w:rsidRDefault="005C31B9">
      <w:pPr>
        <w:rPr>
          <w:color w:val="000000" w:themeColor="text1"/>
        </w:rPr>
      </w:pPr>
      <w:r w:rsidRPr="00714547">
        <w:rPr>
          <w:color w:val="000000" w:themeColor="text1"/>
        </w:rPr>
        <w:t>ESCOBAR, A. Encountering Development: The Making and Unmaking of the Third World. Princeton: Princeton University Press, 1995.</w:t>
      </w:r>
    </w:p>
    <w:p w14:paraId="26250E22" w14:textId="77777777" w:rsidR="004A3D2D" w:rsidRPr="00714547" w:rsidRDefault="005C31B9">
      <w:pPr>
        <w:rPr>
          <w:color w:val="000000" w:themeColor="text1"/>
        </w:rPr>
      </w:pPr>
      <w:r w:rsidRPr="00714547">
        <w:rPr>
          <w:color w:val="000000" w:themeColor="text1"/>
        </w:rPr>
        <w:t>FLORIDI, L. The Philosophy of Information. Oxford: Oxfo</w:t>
      </w:r>
      <w:r w:rsidRPr="00714547">
        <w:rPr>
          <w:color w:val="000000" w:themeColor="text1"/>
        </w:rPr>
        <w:t>rd University Press, 2011.</w:t>
      </w:r>
    </w:p>
    <w:p w14:paraId="769BFEAC" w14:textId="77777777" w:rsidR="004A3D2D" w:rsidRPr="00714547" w:rsidRDefault="005C31B9">
      <w:pPr>
        <w:rPr>
          <w:color w:val="000000" w:themeColor="text1"/>
        </w:rPr>
      </w:pPr>
      <w:r w:rsidRPr="00714547">
        <w:rPr>
          <w:color w:val="000000" w:themeColor="text1"/>
        </w:rPr>
        <w:t>FLORIDI, L. The Ethics of Information. Oxford: Oxford University Press, 2013.</w:t>
      </w:r>
    </w:p>
    <w:p w14:paraId="598601E5" w14:textId="77777777" w:rsidR="004A3D2D" w:rsidRPr="00714547" w:rsidRDefault="005C31B9">
      <w:pPr>
        <w:rPr>
          <w:color w:val="000000" w:themeColor="text1"/>
        </w:rPr>
      </w:pPr>
      <w:r w:rsidRPr="00714547">
        <w:rPr>
          <w:color w:val="000000" w:themeColor="text1"/>
        </w:rPr>
        <w:t>FLORIDI, L. The Fourth Revolution: How the Infosphere is Reshaping Human Reality. Oxford: Oxford University Press, 2014.</w:t>
      </w:r>
    </w:p>
    <w:p w14:paraId="0503A050" w14:textId="77777777" w:rsidR="004A3D2D" w:rsidRPr="00714547" w:rsidRDefault="005C31B9">
      <w:pPr>
        <w:rPr>
          <w:color w:val="000000" w:themeColor="text1"/>
        </w:rPr>
      </w:pPr>
      <w:r w:rsidRPr="00714547">
        <w:rPr>
          <w:color w:val="000000" w:themeColor="text1"/>
        </w:rPr>
        <w:t>GEBRU, T. et al. Datasheets fo</w:t>
      </w:r>
      <w:r w:rsidRPr="00714547">
        <w:rPr>
          <w:color w:val="000000" w:themeColor="text1"/>
        </w:rPr>
        <w:t>r Datasets. Communications of the ACM, v. 64, n. 12, p. 86-92, 2021.</w:t>
      </w:r>
    </w:p>
    <w:p w14:paraId="7729C2AC" w14:textId="77777777" w:rsidR="004A3D2D" w:rsidRPr="00714547" w:rsidRDefault="005C31B9">
      <w:pPr>
        <w:rPr>
          <w:color w:val="000000" w:themeColor="text1"/>
        </w:rPr>
      </w:pPr>
      <w:r w:rsidRPr="00714547">
        <w:rPr>
          <w:color w:val="000000" w:themeColor="text1"/>
        </w:rPr>
        <w:t>GILLESPIE, T. Custodians of the Internet: Platforms, Content Moderation, and the Hidden Decisions That Shape Social Media. New Haven: Yale University Press, 2018.</w:t>
      </w:r>
    </w:p>
    <w:p w14:paraId="181E47BC" w14:textId="77777777" w:rsidR="004A3D2D" w:rsidRPr="00714547" w:rsidRDefault="005C31B9">
      <w:pPr>
        <w:rPr>
          <w:color w:val="000000" w:themeColor="text1"/>
        </w:rPr>
      </w:pPr>
      <w:r w:rsidRPr="00714547">
        <w:rPr>
          <w:color w:val="000000" w:themeColor="text1"/>
        </w:rPr>
        <w:t>GOLDSMITH, J.; WU, T. Wh</w:t>
      </w:r>
      <w:r w:rsidRPr="00714547">
        <w:rPr>
          <w:color w:val="000000" w:themeColor="text1"/>
        </w:rPr>
        <w:t>o Controls the Internet? Illusions of a Borderless World. New York: Oxford University Press, 2006.</w:t>
      </w:r>
    </w:p>
    <w:p w14:paraId="5CB2A587" w14:textId="77777777" w:rsidR="004A3D2D" w:rsidRPr="00714547" w:rsidRDefault="005C31B9">
      <w:pPr>
        <w:rPr>
          <w:color w:val="000000" w:themeColor="text1"/>
        </w:rPr>
      </w:pPr>
      <w:r w:rsidRPr="00714547">
        <w:rPr>
          <w:color w:val="000000" w:themeColor="text1"/>
        </w:rPr>
        <w:t xml:space="preserve">GODDARD, M. The EU General Data Protection Regulation (GDPR): European Regulation that has a Global Impact. International Journal of Market Research, v. 59, </w:t>
      </w:r>
      <w:r w:rsidRPr="00714547">
        <w:rPr>
          <w:color w:val="000000" w:themeColor="text1"/>
        </w:rPr>
        <w:t>n. 6, p. 703-705, 2017.</w:t>
      </w:r>
    </w:p>
    <w:p w14:paraId="4C8508A7" w14:textId="77777777" w:rsidR="004A3D2D" w:rsidRPr="00714547" w:rsidRDefault="005C31B9">
      <w:pPr>
        <w:rPr>
          <w:color w:val="000000" w:themeColor="text1"/>
        </w:rPr>
      </w:pPr>
      <w:r w:rsidRPr="00714547">
        <w:rPr>
          <w:color w:val="000000" w:themeColor="text1"/>
        </w:rPr>
        <w:t>GROHMANN, R. Estudos Críticos de Dados na América Latina: contribuições e desafios. Liinc em Revista, v. 21, n. 1, p. 1-15, 2025.</w:t>
      </w:r>
    </w:p>
    <w:p w14:paraId="26A9DBFD" w14:textId="77777777" w:rsidR="004A3D2D" w:rsidRPr="00714547" w:rsidRDefault="005C31B9">
      <w:pPr>
        <w:rPr>
          <w:color w:val="000000" w:themeColor="text1"/>
        </w:rPr>
      </w:pPr>
      <w:r w:rsidRPr="00714547">
        <w:rPr>
          <w:color w:val="000000" w:themeColor="text1"/>
        </w:rPr>
        <w:t>HU, T. H. A Prehistory of the Cloud. Cambridge: MIT Press, 2015.</w:t>
      </w:r>
    </w:p>
    <w:p w14:paraId="5D695346" w14:textId="77777777" w:rsidR="004A3D2D" w:rsidRPr="00714547" w:rsidRDefault="005C31B9">
      <w:pPr>
        <w:rPr>
          <w:color w:val="000000" w:themeColor="text1"/>
        </w:rPr>
      </w:pPr>
      <w:r w:rsidRPr="00714547">
        <w:rPr>
          <w:color w:val="000000" w:themeColor="text1"/>
        </w:rPr>
        <w:t>JASANOFF, S. The Ethics of Invention:</w:t>
      </w:r>
      <w:r w:rsidRPr="00714547">
        <w:rPr>
          <w:color w:val="000000" w:themeColor="text1"/>
        </w:rPr>
        <w:t xml:space="preserve"> Technology and the Human Future. New York: W.W. Norton, 2016.</w:t>
      </w:r>
    </w:p>
    <w:p w14:paraId="2CAC8085" w14:textId="77777777" w:rsidR="004A3D2D" w:rsidRPr="00714547" w:rsidRDefault="005C31B9">
      <w:pPr>
        <w:rPr>
          <w:color w:val="000000" w:themeColor="text1"/>
        </w:rPr>
      </w:pPr>
      <w:r w:rsidRPr="00714547">
        <w:rPr>
          <w:color w:val="000000" w:themeColor="text1"/>
        </w:rPr>
        <w:t>LYON, D. Surveillance Studies: An Overview. Cambridge: Polity Press, 2007.</w:t>
      </w:r>
    </w:p>
    <w:p w14:paraId="70CB2ADB" w14:textId="77777777" w:rsidR="004A3D2D" w:rsidRPr="00714547" w:rsidRDefault="005C31B9">
      <w:pPr>
        <w:rPr>
          <w:color w:val="000000" w:themeColor="text1"/>
        </w:rPr>
      </w:pPr>
      <w:r w:rsidRPr="00714547">
        <w:rPr>
          <w:color w:val="000000" w:themeColor="text1"/>
        </w:rPr>
        <w:t>LYON, D. Surveillance, Snowden, and Big Data: Capacities, Consequences, Critique. Big Data &amp; Society, v. 1, n. 2, p. 1</w:t>
      </w:r>
      <w:r w:rsidRPr="00714547">
        <w:rPr>
          <w:color w:val="000000" w:themeColor="text1"/>
        </w:rPr>
        <w:t>-13, 2014.</w:t>
      </w:r>
    </w:p>
    <w:p w14:paraId="3D380AC5" w14:textId="77777777" w:rsidR="004A3D2D" w:rsidRPr="00714547" w:rsidRDefault="005C31B9">
      <w:pPr>
        <w:rPr>
          <w:color w:val="000000" w:themeColor="text1"/>
        </w:rPr>
      </w:pPr>
      <w:r w:rsidRPr="00714547">
        <w:rPr>
          <w:color w:val="000000" w:themeColor="text1"/>
        </w:rPr>
        <w:t>MARINI, R. M. Dialectics of Dependency. Monthly Review, v. 24, n. 10, p. 10-21, 1973.</w:t>
      </w:r>
    </w:p>
    <w:p w14:paraId="2A02011B" w14:textId="77777777" w:rsidR="004A3D2D" w:rsidRPr="00714547" w:rsidRDefault="005C31B9">
      <w:pPr>
        <w:rPr>
          <w:color w:val="000000" w:themeColor="text1"/>
        </w:rPr>
      </w:pPr>
      <w:r w:rsidRPr="00714547">
        <w:rPr>
          <w:color w:val="000000" w:themeColor="text1"/>
        </w:rPr>
        <w:t>MATTEI, U.; QUARTA, A. The Turning Point in Private Law: Ecology, Technology and the Commons. Cheltenham: Edward Elgar, 2018.</w:t>
      </w:r>
    </w:p>
    <w:p w14:paraId="29F144F9" w14:textId="77777777" w:rsidR="004A3D2D" w:rsidRPr="00714547" w:rsidRDefault="005C31B9">
      <w:pPr>
        <w:rPr>
          <w:color w:val="000000" w:themeColor="text1"/>
        </w:rPr>
      </w:pPr>
      <w:r w:rsidRPr="00714547">
        <w:rPr>
          <w:color w:val="000000" w:themeColor="text1"/>
        </w:rPr>
        <w:t>MBEMBE, A. Necropolitics. Durham:</w:t>
      </w:r>
      <w:r w:rsidRPr="00714547">
        <w:rPr>
          <w:color w:val="000000" w:themeColor="text1"/>
        </w:rPr>
        <w:t xml:space="preserve"> Duke University Press, 2019.</w:t>
      </w:r>
    </w:p>
    <w:p w14:paraId="27EFC7F8" w14:textId="77777777" w:rsidR="004A3D2D" w:rsidRPr="00714547" w:rsidRDefault="005C31B9">
      <w:pPr>
        <w:rPr>
          <w:color w:val="000000" w:themeColor="text1"/>
        </w:rPr>
      </w:pPr>
      <w:r w:rsidRPr="00714547">
        <w:rPr>
          <w:color w:val="000000" w:themeColor="text1"/>
        </w:rPr>
        <w:t>MEJIAS, U. A. Off the Network: Disrupting the Digital World. Minneapolis: University of Minnesota Press, 2013.</w:t>
      </w:r>
    </w:p>
    <w:p w14:paraId="34D741D2" w14:textId="77777777" w:rsidR="004A3D2D" w:rsidRPr="00714547" w:rsidRDefault="005C31B9">
      <w:pPr>
        <w:rPr>
          <w:color w:val="000000" w:themeColor="text1"/>
        </w:rPr>
      </w:pPr>
      <w:r w:rsidRPr="00714547">
        <w:rPr>
          <w:color w:val="000000" w:themeColor="text1"/>
        </w:rPr>
        <w:t>MIGNOLO, W. D. Local Histories/Global Designs: Coloniality, Subaltern Knowledges, and Border Thinking. Princeton: P</w:t>
      </w:r>
      <w:r w:rsidRPr="00714547">
        <w:rPr>
          <w:color w:val="000000" w:themeColor="text1"/>
        </w:rPr>
        <w:t>rinceton University Press, 2000.</w:t>
      </w:r>
    </w:p>
    <w:p w14:paraId="4104EF21" w14:textId="77777777" w:rsidR="004A3D2D" w:rsidRPr="00714547" w:rsidRDefault="005C31B9">
      <w:pPr>
        <w:rPr>
          <w:color w:val="000000" w:themeColor="text1"/>
        </w:rPr>
      </w:pPr>
      <w:r w:rsidRPr="00714547">
        <w:rPr>
          <w:color w:val="000000" w:themeColor="text1"/>
        </w:rPr>
        <w:t>MILLER, C. Chip War: The Fight for the World's Most Critical Technology. New York: Scribner, 2022.</w:t>
      </w:r>
    </w:p>
    <w:p w14:paraId="755696A8" w14:textId="77777777" w:rsidR="004A3D2D" w:rsidRPr="00714547" w:rsidRDefault="005C31B9">
      <w:pPr>
        <w:rPr>
          <w:color w:val="000000" w:themeColor="text1"/>
        </w:rPr>
      </w:pPr>
      <w:r w:rsidRPr="00714547">
        <w:rPr>
          <w:color w:val="000000" w:themeColor="text1"/>
        </w:rPr>
        <w:t>MILAN, S. Data Activism. In: FUCHS, C. et al. (Ed.). The SAGE Handbook of Social Media. London: SAGE, 2017. p. 660-672.</w:t>
      </w:r>
    </w:p>
    <w:p w14:paraId="15DEAAC9" w14:textId="77777777" w:rsidR="004A3D2D" w:rsidRPr="00714547" w:rsidRDefault="005C31B9">
      <w:pPr>
        <w:rPr>
          <w:color w:val="000000" w:themeColor="text1"/>
        </w:rPr>
      </w:pPr>
      <w:r w:rsidRPr="00714547">
        <w:rPr>
          <w:color w:val="000000" w:themeColor="text1"/>
        </w:rPr>
        <w:t>MINNITI, S.; SANTORO, V.; BELLI, S. Open Access in Latin America and the Caribbean: a review of policies and initiatives. Information Development, v. 34, n. 5, p. 451-463, 2018.</w:t>
      </w:r>
    </w:p>
    <w:p w14:paraId="1A4AAF52" w14:textId="77777777" w:rsidR="004A3D2D" w:rsidRPr="00714547" w:rsidRDefault="005C31B9">
      <w:pPr>
        <w:rPr>
          <w:color w:val="000000" w:themeColor="text1"/>
        </w:rPr>
      </w:pPr>
      <w:r w:rsidRPr="00714547">
        <w:rPr>
          <w:color w:val="000000" w:themeColor="text1"/>
        </w:rPr>
        <w:t>MOROZOV, E. The Net Delusion: The Dark Side of Internet Freedom. New York: Pub</w:t>
      </w:r>
      <w:r w:rsidRPr="00714547">
        <w:rPr>
          <w:color w:val="000000" w:themeColor="text1"/>
        </w:rPr>
        <w:t>licAffairs, 2011.</w:t>
      </w:r>
    </w:p>
    <w:p w14:paraId="3E34AF83" w14:textId="77777777" w:rsidR="004A3D2D" w:rsidRPr="00714547" w:rsidRDefault="005C31B9">
      <w:pPr>
        <w:rPr>
          <w:color w:val="000000" w:themeColor="text1"/>
        </w:rPr>
      </w:pPr>
      <w:r w:rsidRPr="00714547">
        <w:rPr>
          <w:color w:val="000000" w:themeColor="text1"/>
        </w:rPr>
        <w:t>MOROZOV, E. To Save Everything, Click Here: The Folly of Technological Solutionism. New York: PublicAffairs, 2013.</w:t>
      </w:r>
    </w:p>
    <w:p w14:paraId="063DFC73" w14:textId="77777777" w:rsidR="004A3D2D" w:rsidRPr="00714547" w:rsidRDefault="005C31B9">
      <w:pPr>
        <w:rPr>
          <w:color w:val="000000" w:themeColor="text1"/>
        </w:rPr>
      </w:pPr>
      <w:r w:rsidRPr="00714547">
        <w:rPr>
          <w:color w:val="000000" w:themeColor="text1"/>
        </w:rPr>
        <w:t>MUELLER, M. Ruling the Root: Internet Governance and the Taming of Cyberspace. Cambridge: MIT Press, 2002.</w:t>
      </w:r>
    </w:p>
    <w:p w14:paraId="130A82AD" w14:textId="77777777" w:rsidR="004A3D2D" w:rsidRPr="00714547" w:rsidRDefault="005C31B9">
      <w:pPr>
        <w:rPr>
          <w:color w:val="000000" w:themeColor="text1"/>
        </w:rPr>
      </w:pPr>
      <w:r w:rsidRPr="00714547">
        <w:rPr>
          <w:color w:val="000000" w:themeColor="text1"/>
        </w:rPr>
        <w:t>NOBLE, S. U. Alg</w:t>
      </w:r>
      <w:r w:rsidRPr="00714547">
        <w:rPr>
          <w:color w:val="000000" w:themeColor="text1"/>
        </w:rPr>
        <w:t>orithms of Oppression: How Search Engines Reinforce Racism. New York: NYU Press, 2018.</w:t>
      </w:r>
    </w:p>
    <w:p w14:paraId="1543D17C" w14:textId="77777777" w:rsidR="004A3D2D" w:rsidRPr="00714547" w:rsidRDefault="005C31B9">
      <w:pPr>
        <w:rPr>
          <w:color w:val="000000" w:themeColor="text1"/>
        </w:rPr>
      </w:pPr>
      <w:r w:rsidRPr="00714547">
        <w:rPr>
          <w:color w:val="000000" w:themeColor="text1"/>
        </w:rPr>
        <w:t>O'HARA, K.; HALL, W. Four Internets: The Geopolitics of Digital Governance. Oxford: Oxford Internet Institute, 2018.</w:t>
      </w:r>
    </w:p>
    <w:p w14:paraId="65C84315" w14:textId="77777777" w:rsidR="004A3D2D" w:rsidRPr="00714547" w:rsidRDefault="005C31B9">
      <w:pPr>
        <w:rPr>
          <w:color w:val="000000" w:themeColor="text1"/>
        </w:rPr>
      </w:pPr>
      <w:r w:rsidRPr="00714547">
        <w:rPr>
          <w:color w:val="000000" w:themeColor="text1"/>
        </w:rPr>
        <w:t>O'NEIL, C. Weapons of Math Destruction: How Big Data</w:t>
      </w:r>
      <w:r w:rsidRPr="00714547">
        <w:rPr>
          <w:color w:val="000000" w:themeColor="text1"/>
        </w:rPr>
        <w:t xml:space="preserve"> Increases Inequality and Threatens Democracy. New York: Crown, 2016.</w:t>
      </w:r>
    </w:p>
    <w:p w14:paraId="4EC26FF1" w14:textId="77777777" w:rsidR="004A3D2D" w:rsidRPr="00714547" w:rsidRDefault="005C31B9">
      <w:pPr>
        <w:rPr>
          <w:color w:val="000000" w:themeColor="text1"/>
        </w:rPr>
      </w:pPr>
      <w:r w:rsidRPr="00714547">
        <w:rPr>
          <w:color w:val="000000" w:themeColor="text1"/>
        </w:rPr>
        <w:t>OLIVEIRA, J. M. de. Ciência, Tecnologia e Inovação no Brasil: políticas e desafios. Revista Brasileira de Inovação, v. 15, n. 2, p. 299-320, 2016.</w:t>
      </w:r>
    </w:p>
    <w:p w14:paraId="144D5F4C" w14:textId="77777777" w:rsidR="004A3D2D" w:rsidRPr="00714547" w:rsidRDefault="005C31B9">
      <w:pPr>
        <w:rPr>
          <w:color w:val="000000" w:themeColor="text1"/>
        </w:rPr>
      </w:pPr>
      <w:r w:rsidRPr="00714547">
        <w:rPr>
          <w:color w:val="000000" w:themeColor="text1"/>
        </w:rPr>
        <w:t>PACKER, A. L.; MENEGHINI, R. Learning t</w:t>
      </w:r>
      <w:r w:rsidRPr="00714547">
        <w:rPr>
          <w:color w:val="000000" w:themeColor="text1"/>
        </w:rPr>
        <w:t>o communicate science in developing countries. Interciencia, v. 32, n. 9, p. 1-6, 2007.</w:t>
      </w:r>
    </w:p>
    <w:p w14:paraId="774DABEA" w14:textId="77777777" w:rsidR="004A3D2D" w:rsidRPr="00714547" w:rsidRDefault="005C31B9">
      <w:pPr>
        <w:rPr>
          <w:color w:val="000000" w:themeColor="text1"/>
        </w:rPr>
      </w:pPr>
      <w:r w:rsidRPr="00714547">
        <w:rPr>
          <w:color w:val="000000" w:themeColor="text1"/>
        </w:rPr>
        <w:t>POELL, T.; NIEHORG, D.; VAN DIJCK, J. Social Media and the Transformation of Public Space. Social Media + Society, v. 5, n. 1, p. 1-8, 2019.</w:t>
      </w:r>
    </w:p>
    <w:p w14:paraId="79C930E2" w14:textId="77777777" w:rsidR="004A3D2D" w:rsidRPr="00714547" w:rsidRDefault="005C31B9">
      <w:pPr>
        <w:rPr>
          <w:color w:val="000000" w:themeColor="text1"/>
        </w:rPr>
      </w:pPr>
      <w:r w:rsidRPr="00714547">
        <w:rPr>
          <w:color w:val="000000" w:themeColor="text1"/>
        </w:rPr>
        <w:t>POHLER, J.; SANTANIELLO, M.</w:t>
      </w:r>
      <w:r w:rsidRPr="00714547">
        <w:rPr>
          <w:color w:val="000000" w:themeColor="text1"/>
        </w:rPr>
        <w:t xml:space="preserve"> From Multistakeholderism to Digital Sovereignty: The Changing Landscape of Internet Governance. Globalizations, v. 21, n. 3, p. 445-461, 2024.</w:t>
      </w:r>
    </w:p>
    <w:p w14:paraId="36653820" w14:textId="77777777" w:rsidR="004A3D2D" w:rsidRPr="00714547" w:rsidRDefault="005C31B9">
      <w:pPr>
        <w:rPr>
          <w:color w:val="000000" w:themeColor="text1"/>
        </w:rPr>
      </w:pPr>
      <w:r w:rsidRPr="00714547">
        <w:rPr>
          <w:color w:val="000000" w:themeColor="text1"/>
        </w:rPr>
        <w:t xml:space="preserve">PRATES, B.; CHIARINI, T. Dependência na Era Digital: divisão centro-periferia em inteligência artificial. Novos </w:t>
      </w:r>
      <w:r w:rsidRPr="00714547">
        <w:rPr>
          <w:color w:val="000000" w:themeColor="text1"/>
        </w:rPr>
        <w:t>Estudos CEBRAP, v. 43, n. 2, p. 215-238, 2024.</w:t>
      </w:r>
    </w:p>
    <w:p w14:paraId="6426FE5C" w14:textId="77777777" w:rsidR="004A3D2D" w:rsidRPr="00714547" w:rsidRDefault="005C31B9">
      <w:pPr>
        <w:rPr>
          <w:color w:val="000000" w:themeColor="text1"/>
        </w:rPr>
      </w:pPr>
      <w:r w:rsidRPr="00714547">
        <w:rPr>
          <w:color w:val="000000" w:themeColor="text1"/>
        </w:rPr>
        <w:t>QIJANO, A. Coloniality of Power and Eurocentrism in Latin America. International Sociology, v. 15, n. 2, p. 215-232, 2000.</w:t>
      </w:r>
    </w:p>
    <w:p w14:paraId="46F90E5A" w14:textId="77777777" w:rsidR="004A3D2D" w:rsidRPr="00714547" w:rsidRDefault="005C31B9">
      <w:pPr>
        <w:rPr>
          <w:color w:val="000000" w:themeColor="text1"/>
        </w:rPr>
      </w:pPr>
      <w:r w:rsidRPr="00714547">
        <w:rPr>
          <w:color w:val="000000" w:themeColor="text1"/>
        </w:rPr>
        <w:t>RADU, R. Governing AI: A Comparative Perspective. Global Policy, v. 12, n. 3, p. 321-3</w:t>
      </w:r>
      <w:r w:rsidRPr="00714547">
        <w:rPr>
          <w:color w:val="000000" w:themeColor="text1"/>
        </w:rPr>
        <w:t>33, 2021.</w:t>
      </w:r>
    </w:p>
    <w:p w14:paraId="5BA860FE" w14:textId="77777777" w:rsidR="004A3D2D" w:rsidRPr="00714547" w:rsidRDefault="005C31B9">
      <w:pPr>
        <w:rPr>
          <w:color w:val="000000" w:themeColor="text1"/>
        </w:rPr>
      </w:pPr>
      <w:r w:rsidRPr="00714547">
        <w:rPr>
          <w:color w:val="000000" w:themeColor="text1"/>
        </w:rPr>
        <w:t>RENDA, A. Ethics, Governance and Policy Challenges of Artificial Intelligence. Brussels: Centre for European Policy Studies, 2019.</w:t>
      </w:r>
    </w:p>
    <w:p w14:paraId="659DE95B" w14:textId="77777777" w:rsidR="004A3D2D" w:rsidRPr="00714547" w:rsidRDefault="005C31B9">
      <w:pPr>
        <w:rPr>
          <w:color w:val="000000" w:themeColor="text1"/>
        </w:rPr>
      </w:pPr>
      <w:r w:rsidRPr="00714547">
        <w:rPr>
          <w:color w:val="000000" w:themeColor="text1"/>
        </w:rPr>
        <w:t>RICAURTE, P. Data Epistemologies, the Coloniality of Power, and Resistance. Television &amp; New Media, v. 20, n. 4, p.</w:t>
      </w:r>
      <w:r w:rsidRPr="00714547">
        <w:rPr>
          <w:color w:val="000000" w:themeColor="text1"/>
        </w:rPr>
        <w:t xml:space="preserve"> 350-365, 2019.</w:t>
      </w:r>
    </w:p>
    <w:p w14:paraId="760E3646" w14:textId="77777777" w:rsidR="004A3D2D" w:rsidRPr="00714547" w:rsidRDefault="005C31B9">
      <w:pPr>
        <w:rPr>
          <w:color w:val="000000" w:themeColor="text1"/>
        </w:rPr>
      </w:pPr>
      <w:r w:rsidRPr="00714547">
        <w:rPr>
          <w:color w:val="000000" w:themeColor="text1"/>
        </w:rPr>
        <w:t>SARLET, I. W.; RUARO, J. Proteção de Dados Pessoais no Brasil: análise da LGPD. Revista de Direito do Estado, v. 18, n. 1, p. 45-68, 2021.</w:t>
      </w:r>
    </w:p>
    <w:p w14:paraId="1A45230D" w14:textId="77777777" w:rsidR="004A3D2D" w:rsidRPr="00714547" w:rsidRDefault="005C31B9">
      <w:pPr>
        <w:rPr>
          <w:color w:val="000000" w:themeColor="text1"/>
        </w:rPr>
      </w:pPr>
      <w:r w:rsidRPr="00714547">
        <w:rPr>
          <w:color w:val="000000" w:themeColor="text1"/>
        </w:rPr>
        <w:t>SRNICEK, N. Platform Capitalism. Cambridge: Polity Press, 2017.</w:t>
      </w:r>
    </w:p>
    <w:p w14:paraId="695E7ADE" w14:textId="77777777" w:rsidR="004A3D2D" w:rsidRPr="00714547" w:rsidRDefault="005C31B9">
      <w:pPr>
        <w:rPr>
          <w:color w:val="000000" w:themeColor="text1"/>
        </w:rPr>
      </w:pPr>
      <w:r w:rsidRPr="00714547">
        <w:rPr>
          <w:color w:val="000000" w:themeColor="text1"/>
        </w:rPr>
        <w:t>STAROSIELSKI, N. The Undersea Network</w:t>
      </w:r>
      <w:r w:rsidRPr="00714547">
        <w:rPr>
          <w:color w:val="000000" w:themeColor="text1"/>
        </w:rPr>
        <w:t>. Durham: Duke University Press, 2015.</w:t>
      </w:r>
    </w:p>
    <w:p w14:paraId="689C8BFC" w14:textId="77777777" w:rsidR="004A3D2D" w:rsidRPr="00714547" w:rsidRDefault="005C31B9">
      <w:pPr>
        <w:rPr>
          <w:color w:val="000000" w:themeColor="text1"/>
        </w:rPr>
      </w:pPr>
      <w:r w:rsidRPr="00714547">
        <w:rPr>
          <w:color w:val="000000" w:themeColor="text1"/>
        </w:rPr>
        <w:t>SUBER, P. Open Access. Cambridge: MIT Press, 2012.</w:t>
      </w:r>
    </w:p>
    <w:p w14:paraId="58B32D9E" w14:textId="77777777" w:rsidR="004A3D2D" w:rsidRPr="00714547" w:rsidRDefault="005C31B9">
      <w:pPr>
        <w:rPr>
          <w:color w:val="000000" w:themeColor="text1"/>
        </w:rPr>
      </w:pPr>
      <w:r w:rsidRPr="00714547">
        <w:rPr>
          <w:color w:val="000000" w:themeColor="text1"/>
        </w:rPr>
        <w:t>TENNANT, J. P. et al. The Open Science Training Handbook. Zenodo, 2018.</w:t>
      </w:r>
    </w:p>
    <w:p w14:paraId="6CE9F5E4" w14:textId="77777777" w:rsidR="004A3D2D" w:rsidRPr="00714547" w:rsidRDefault="005C31B9">
      <w:pPr>
        <w:rPr>
          <w:color w:val="000000" w:themeColor="text1"/>
        </w:rPr>
      </w:pPr>
      <w:r w:rsidRPr="00714547">
        <w:rPr>
          <w:color w:val="000000" w:themeColor="text1"/>
        </w:rPr>
        <w:t>TERRANOVA, T. Free Labor: Producing Culture for the Digital Economy. Social Text, v. 18, n. 2,</w:t>
      </w:r>
      <w:r w:rsidRPr="00714547">
        <w:rPr>
          <w:color w:val="000000" w:themeColor="text1"/>
        </w:rPr>
        <w:t xml:space="preserve"> p. 33-58, 2000.</w:t>
      </w:r>
    </w:p>
    <w:p w14:paraId="668B1074" w14:textId="77777777" w:rsidR="004A3D2D" w:rsidRPr="00714547" w:rsidRDefault="005C31B9">
      <w:pPr>
        <w:rPr>
          <w:color w:val="000000" w:themeColor="text1"/>
        </w:rPr>
      </w:pPr>
      <w:r w:rsidRPr="00714547">
        <w:rPr>
          <w:color w:val="000000" w:themeColor="text1"/>
        </w:rPr>
        <w:t>VAN DIJCK, J.; POELL, T.; DE WAAL, M. The Platform Society: Public Values in a Connective World. Oxford: Oxford University Press, 2018.</w:t>
      </w:r>
    </w:p>
    <w:p w14:paraId="00033040" w14:textId="77777777" w:rsidR="004A3D2D" w:rsidRPr="00714547" w:rsidRDefault="005C31B9">
      <w:pPr>
        <w:rPr>
          <w:color w:val="000000" w:themeColor="text1"/>
        </w:rPr>
      </w:pPr>
      <w:r w:rsidRPr="00714547">
        <w:rPr>
          <w:color w:val="000000" w:themeColor="text1"/>
        </w:rPr>
        <w:t>VOIGT, P.; VON DEM BUSCHE, A. The EU General Data Protection Regulation (GDPR): A Practical Guide. Cham</w:t>
      </w:r>
      <w:r w:rsidRPr="00714547">
        <w:rPr>
          <w:color w:val="000000" w:themeColor="text1"/>
        </w:rPr>
        <w:t>: Springer, 2017.</w:t>
      </w:r>
    </w:p>
    <w:p w14:paraId="155EAF44" w14:textId="77777777" w:rsidR="004A3D2D" w:rsidRPr="00714547" w:rsidRDefault="005C31B9">
      <w:pPr>
        <w:rPr>
          <w:color w:val="000000" w:themeColor="text1"/>
        </w:rPr>
      </w:pPr>
      <w:r w:rsidRPr="00714547">
        <w:rPr>
          <w:color w:val="000000" w:themeColor="text1"/>
        </w:rPr>
        <w:t>WALTER, Y. A Global Race for AI Regulation: challenges and opportunities. AI &amp; Society, v. 39, n. 1, p. 1-15, 2024.</w:t>
      </w:r>
    </w:p>
    <w:p w14:paraId="6C767707" w14:textId="77777777" w:rsidR="004A3D2D" w:rsidRPr="00714547" w:rsidRDefault="005C31B9">
      <w:pPr>
        <w:rPr>
          <w:color w:val="000000" w:themeColor="text1"/>
        </w:rPr>
      </w:pPr>
      <w:r w:rsidRPr="00714547">
        <w:rPr>
          <w:color w:val="000000" w:themeColor="text1"/>
        </w:rPr>
        <w:t>WERNECK, I. et al. Os Efeitos da LGPD na Inovação Local: uma análise empírica. Revista de Direito e Inovação, v. 12, n. 2,</w:t>
      </w:r>
      <w:r w:rsidRPr="00714547">
        <w:rPr>
          <w:color w:val="000000" w:themeColor="text1"/>
        </w:rPr>
        <w:t xml:space="preserve"> p. 89-112, 2023.</w:t>
      </w:r>
    </w:p>
    <w:p w14:paraId="17C13F78" w14:textId="77777777" w:rsidR="004A3D2D" w:rsidRPr="00714547" w:rsidRDefault="005C31B9">
      <w:pPr>
        <w:rPr>
          <w:color w:val="000000" w:themeColor="text1"/>
        </w:rPr>
      </w:pPr>
      <w:r w:rsidRPr="00714547">
        <w:rPr>
          <w:color w:val="000000" w:themeColor="text1"/>
        </w:rPr>
        <w:t>WILKINSON, M. D. et al. The FAIR Guiding Principles for Scientific Data Management and Stewardship. Scientific Data, v. 3, n. 160018, 2016.</w:t>
      </w:r>
    </w:p>
    <w:p w14:paraId="6BAC9A76" w14:textId="77777777" w:rsidR="004A3D2D" w:rsidRPr="00714547" w:rsidRDefault="005C31B9">
      <w:pPr>
        <w:rPr>
          <w:color w:val="000000" w:themeColor="text1"/>
        </w:rPr>
      </w:pPr>
      <w:r w:rsidRPr="00714547">
        <w:rPr>
          <w:color w:val="000000" w:themeColor="text1"/>
        </w:rPr>
        <w:t>WILLINSKY, J. The Access Principle: The Case for Open Access to Research and Scholarship. Cambridg</w:t>
      </w:r>
      <w:r w:rsidRPr="00714547">
        <w:rPr>
          <w:color w:val="000000" w:themeColor="text1"/>
        </w:rPr>
        <w:t>e: MIT Press, 2006.</w:t>
      </w:r>
    </w:p>
    <w:p w14:paraId="57AE7FBA" w14:textId="77777777" w:rsidR="004A3D2D" w:rsidRPr="00714547" w:rsidRDefault="005C31B9">
      <w:pPr>
        <w:rPr>
          <w:color w:val="000000" w:themeColor="text1"/>
        </w:rPr>
      </w:pPr>
      <w:r w:rsidRPr="00714547">
        <w:rPr>
          <w:color w:val="000000" w:themeColor="text1"/>
        </w:rPr>
        <w:t>ZENG, J.; STEVENS, T.; CHEN, Y. China's Solution to Global Cyberspace Governance. Journal of Contemporary China, v. 26, n. 106, p. 565-579, 2017.</w:t>
      </w:r>
    </w:p>
    <w:p w14:paraId="5C66DAE9" w14:textId="77777777" w:rsidR="004A3D2D" w:rsidRPr="00714547" w:rsidRDefault="005C31B9">
      <w:pPr>
        <w:rPr>
          <w:color w:val="000000" w:themeColor="text1"/>
        </w:rPr>
      </w:pPr>
      <w:r w:rsidRPr="00714547">
        <w:rPr>
          <w:color w:val="000000" w:themeColor="text1"/>
        </w:rPr>
        <w:t xml:space="preserve">ZUBOFF, S. The Age of Surveillance Capitalism: The Fight for a Human Future at the New </w:t>
      </w:r>
      <w:r w:rsidRPr="00714547">
        <w:rPr>
          <w:color w:val="000000" w:themeColor="text1"/>
        </w:rPr>
        <w:t>Frontier of Power. New York: PublicAffairs, 2019.</w:t>
      </w:r>
    </w:p>
    <w:sectPr w:rsidR="004A3D2D" w:rsidRPr="00714547" w:rsidSect="00034616">
      <w:footerReference w:type="default" r:id="rId8"/>
      <w:pgSz w:w="11906" w:h="16838"/>
      <w:pgMar w:top="1701" w:right="1134" w:bottom="1134" w:left="1701" w:header="720" w:footer="70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49050" w14:textId="77777777" w:rsidR="005C31B9" w:rsidRDefault="005C31B9">
      <w:pPr>
        <w:spacing w:line="240" w:lineRule="auto"/>
      </w:pPr>
      <w:r>
        <w:separator/>
      </w:r>
    </w:p>
  </w:endnote>
  <w:endnote w:type="continuationSeparator" w:id="0">
    <w:p w14:paraId="4CA31520" w14:textId="77777777" w:rsidR="005C31B9" w:rsidRDefault="005C31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7A210" w14:textId="77777777" w:rsidR="004A3D2D" w:rsidRDefault="005C31B9">
    <w:pPr>
      <w:pStyle w:val="Rodap"/>
      <w:jc w:val="right"/>
    </w:pPr>
    <w:r>
      <w:fldChar w:fldCharType="begin"/>
    </w:r>
    <w:r>
      <w:instrText>PAGE</w:instrText>
    </w:r>
    <w:r w:rsidR="00714547">
      <w:fldChar w:fldCharType="separate"/>
    </w:r>
    <w:r>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43390" w14:textId="77777777" w:rsidR="005C31B9" w:rsidRDefault="005C31B9">
      <w:pPr>
        <w:spacing w:line="240" w:lineRule="auto"/>
      </w:pPr>
      <w:r>
        <w:separator/>
      </w:r>
    </w:p>
  </w:footnote>
  <w:footnote w:type="continuationSeparator" w:id="0">
    <w:p w14:paraId="0B8CF478" w14:textId="77777777" w:rsidR="005C31B9" w:rsidRDefault="005C31B9">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Numerada3"/>
      <w:lvlText w:val="%1."/>
      <w:lvlJc w:val="left"/>
      <w:pPr>
        <w:tabs>
          <w:tab w:val="num" w:pos="1080"/>
        </w:tabs>
        <w:ind w:left="1080" w:hanging="360"/>
      </w:pPr>
    </w:lvl>
  </w:abstractNum>
  <w:abstractNum w:abstractNumId="3">
    <w:nsid w:val="FFFFFF7F"/>
    <w:multiLevelType w:val="singleLevel"/>
    <w:tmpl w:val="38441652"/>
    <w:lvl w:ilvl="0">
      <w:start w:val="1"/>
      <w:numFmt w:val="decimal"/>
      <w:pStyle w:val="Numerada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Commarcadores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Commarcadores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Numerada"/>
      <w:lvlText w:val="%1."/>
      <w:lvlJc w:val="left"/>
      <w:pPr>
        <w:tabs>
          <w:tab w:val="num" w:pos="360"/>
        </w:tabs>
        <w:ind w:left="360" w:hanging="360"/>
      </w:pPr>
    </w:lvl>
  </w:abstractNum>
  <w:abstractNum w:abstractNumId="8">
    <w:nsid w:val="FFFFFF89"/>
    <w:multiLevelType w:val="singleLevel"/>
    <w:tmpl w:val="29761A62"/>
    <w:lvl w:ilvl="0">
      <w:start w:val="1"/>
      <w:numFmt w:val="bullet"/>
      <w:pStyle w:val="Commarcador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A3D2D"/>
    <w:rsid w:val="005C31B9"/>
    <w:rsid w:val="00714547"/>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7F97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C693F"/>
    <w:pPr>
      <w:spacing w:after="0" w:line="360" w:lineRule="auto"/>
      <w:ind w:firstLine="709"/>
      <w:jc w:val="both"/>
    </w:pPr>
    <w:rPr>
      <w:rFonts w:ascii="Times New Roman" w:eastAsia="Times New Roman" w:hAnsi="Times New Roman"/>
      <w:sz w:val="24"/>
    </w:rPr>
  </w:style>
  <w:style w:type="paragraph" w:styleId="Ttulo1">
    <w:name w:val="heading 1"/>
    <w:basedOn w:val="Normal"/>
    <w:next w:val="Normal"/>
    <w:link w:val="Ttulo1Char"/>
    <w:uiPriority w:val="9"/>
    <w:qFormat/>
    <w:rsid w:val="00FC693F"/>
    <w:pPr>
      <w:keepNext/>
      <w:keepLines/>
      <w:spacing w:before="240" w:after="120"/>
      <w:ind w:firstLine="0"/>
      <w:jc w:val="center"/>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FC693F"/>
    <w:pPr>
      <w:keepNext/>
      <w:keepLines/>
      <w:spacing w:before="240" w:after="120"/>
      <w:ind w:firstLine="0"/>
      <w:jc w:val="center"/>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FC693F"/>
    <w:pPr>
      <w:keepNext/>
      <w:keepLines/>
      <w:spacing w:before="240" w:after="120"/>
      <w:ind w:firstLine="0"/>
      <w:jc w:val="left"/>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618BF"/>
    <w:pPr>
      <w:tabs>
        <w:tab w:val="center" w:pos="4680"/>
        <w:tab w:val="right" w:pos="9360"/>
      </w:tabs>
      <w:spacing w:line="240" w:lineRule="auto"/>
    </w:pPr>
  </w:style>
  <w:style w:type="character" w:customStyle="1" w:styleId="CabealhoChar">
    <w:name w:val="Cabeçalho Char"/>
    <w:basedOn w:val="Fontepargpadro"/>
    <w:link w:val="Cabealho"/>
    <w:uiPriority w:val="99"/>
    <w:rsid w:val="00E618BF"/>
  </w:style>
  <w:style w:type="paragraph" w:styleId="Rodap">
    <w:name w:val="footer"/>
    <w:basedOn w:val="Normal"/>
    <w:link w:val="RodapChar"/>
    <w:uiPriority w:val="99"/>
    <w:unhideWhenUsed/>
    <w:rsid w:val="00E618BF"/>
    <w:pPr>
      <w:tabs>
        <w:tab w:val="center" w:pos="4680"/>
        <w:tab w:val="right" w:pos="9360"/>
      </w:tabs>
      <w:spacing w:line="240" w:lineRule="auto"/>
    </w:pPr>
  </w:style>
  <w:style w:type="character" w:customStyle="1" w:styleId="RodapChar">
    <w:name w:val="Rodapé Char"/>
    <w:basedOn w:val="Fontepargpadro"/>
    <w:link w:val="Rodap"/>
    <w:uiPriority w:val="99"/>
    <w:rsid w:val="00E618BF"/>
  </w:style>
  <w:style w:type="paragraph" w:styleId="SemEspaamento">
    <w:name w:val="No Spacing"/>
    <w:uiPriority w:val="1"/>
    <w:qFormat/>
    <w:rsid w:val="00FC693F"/>
    <w:pPr>
      <w:spacing w:after="0" w:line="240" w:lineRule="auto"/>
    </w:pPr>
  </w:style>
  <w:style w:type="character" w:customStyle="1" w:styleId="Ttulo1Char">
    <w:name w:val="Título 1 Char"/>
    <w:basedOn w:val="Fontepargpadro"/>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har"/>
    <w:uiPriority w:val="10"/>
    <w:qFormat/>
    <w:rsid w:val="00FC693F"/>
    <w:pPr>
      <w:pBdr>
        <w:bottom w:val="single" w:sz="8" w:space="4" w:color="4F81BD" w:themeColor="accent1"/>
      </w:pBdr>
      <w:spacing w:after="120" w:line="240" w:lineRule="auto"/>
      <w:contextualSpacing/>
      <w:jc w:val="center"/>
    </w:pPr>
    <w:rPr>
      <w:rFonts w:asciiTheme="majorHAnsi" w:eastAsiaTheme="majorEastAsia" w:hAnsiTheme="majorHAnsi" w:cstheme="majorBidi"/>
      <w:b/>
      <w:color w:val="17365D" w:themeColor="text2" w:themeShade="BF"/>
      <w:spacing w:val="5"/>
      <w:kern w:val="28"/>
      <w:sz w:val="36"/>
      <w:szCs w:val="52"/>
    </w:rPr>
  </w:style>
  <w:style w:type="character" w:customStyle="1" w:styleId="TtuloChar">
    <w:name w:val="Título Char"/>
    <w:basedOn w:val="Fontepargpadro"/>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FC693F"/>
    <w:pPr>
      <w:numPr>
        <w:ilvl w:val="1"/>
      </w:numPr>
      <w:spacing w:after="60"/>
      <w:ind w:firstLine="709"/>
      <w:jc w:val="center"/>
    </w:pPr>
    <w:rPr>
      <w:rFonts w:asciiTheme="majorHAnsi" w:eastAsiaTheme="majorEastAsia" w:hAnsiTheme="majorHAnsi" w:cstheme="majorBidi"/>
      <w:iCs/>
      <w:color w:val="4F81BD" w:themeColor="accent1"/>
      <w:spacing w:val="15"/>
      <w:sz w:val="30"/>
      <w:szCs w:val="24"/>
    </w:rPr>
  </w:style>
  <w:style w:type="character" w:customStyle="1" w:styleId="SubttuloChar">
    <w:name w:val="Subtítulo Char"/>
    <w:basedOn w:val="Fontepargpadro"/>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argrafodaLista">
    <w:name w:val="List Paragraph"/>
    <w:basedOn w:val="Normal"/>
    <w:uiPriority w:val="34"/>
    <w:qFormat/>
    <w:rsid w:val="00FC693F"/>
    <w:pPr>
      <w:ind w:left="720"/>
      <w:contextualSpacing/>
    </w:pPr>
  </w:style>
  <w:style w:type="paragraph" w:styleId="Corpodetexto">
    <w:name w:val="Body Text"/>
    <w:basedOn w:val="Normal"/>
    <w:link w:val="CorpodetextoChar"/>
    <w:uiPriority w:val="99"/>
    <w:unhideWhenUsed/>
    <w:rsid w:val="00AA1D8D"/>
    <w:pPr>
      <w:spacing w:after="120"/>
    </w:pPr>
  </w:style>
  <w:style w:type="character" w:customStyle="1" w:styleId="CorpodetextoChar">
    <w:name w:val="Corpo de texto Char"/>
    <w:basedOn w:val="Fontepargpadro"/>
    <w:link w:val="Corpodetexto"/>
    <w:uiPriority w:val="99"/>
    <w:rsid w:val="00AA1D8D"/>
  </w:style>
  <w:style w:type="paragraph" w:styleId="Corpodetexto2">
    <w:name w:val="Body Text 2"/>
    <w:basedOn w:val="Normal"/>
    <w:link w:val="Corpodetexto2Char"/>
    <w:uiPriority w:val="99"/>
    <w:unhideWhenUsed/>
    <w:rsid w:val="00AA1D8D"/>
    <w:pPr>
      <w:spacing w:after="120" w:line="480" w:lineRule="auto"/>
    </w:pPr>
  </w:style>
  <w:style w:type="character" w:customStyle="1" w:styleId="Corpodetexto2Char">
    <w:name w:val="Corpo de texto 2 Char"/>
    <w:basedOn w:val="Fontepargpadro"/>
    <w:link w:val="Corpodetexto2"/>
    <w:uiPriority w:val="99"/>
    <w:rsid w:val="00AA1D8D"/>
  </w:style>
  <w:style w:type="paragraph" w:styleId="Corpodetexto3">
    <w:name w:val="Body Text 3"/>
    <w:basedOn w:val="Normal"/>
    <w:link w:val="Corpodetexto3Char"/>
    <w:uiPriority w:val="99"/>
    <w:unhideWhenUsed/>
    <w:rsid w:val="00AA1D8D"/>
    <w:pPr>
      <w:spacing w:after="120"/>
    </w:pPr>
    <w:rPr>
      <w:sz w:val="16"/>
      <w:szCs w:val="16"/>
    </w:rPr>
  </w:style>
  <w:style w:type="character" w:customStyle="1" w:styleId="Corpodetexto3Char">
    <w:name w:val="Corpo de texto 3 Char"/>
    <w:basedOn w:val="Fontepargpadro"/>
    <w:link w:val="Corpodetexto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Commarcadores">
    <w:name w:val="List Bullet"/>
    <w:basedOn w:val="Normal"/>
    <w:uiPriority w:val="99"/>
    <w:unhideWhenUsed/>
    <w:rsid w:val="00326F90"/>
    <w:pPr>
      <w:numPr>
        <w:numId w:val="1"/>
      </w:numPr>
      <w:contextualSpacing/>
    </w:pPr>
  </w:style>
  <w:style w:type="paragraph" w:styleId="Commarcadores2">
    <w:name w:val="List Bullet 2"/>
    <w:basedOn w:val="Normal"/>
    <w:uiPriority w:val="99"/>
    <w:unhideWhenUsed/>
    <w:rsid w:val="00326F90"/>
    <w:pPr>
      <w:numPr>
        <w:numId w:val="2"/>
      </w:numPr>
      <w:contextualSpacing/>
    </w:pPr>
  </w:style>
  <w:style w:type="paragraph" w:styleId="Commarcadores3">
    <w:name w:val="List Bullet 3"/>
    <w:basedOn w:val="Normal"/>
    <w:uiPriority w:val="99"/>
    <w:unhideWhenUsed/>
    <w:rsid w:val="00326F90"/>
    <w:pPr>
      <w:numPr>
        <w:numId w:val="3"/>
      </w:numPr>
      <w:contextualSpacing/>
    </w:pPr>
  </w:style>
  <w:style w:type="paragraph" w:styleId="Numerada">
    <w:name w:val="List Number"/>
    <w:basedOn w:val="Normal"/>
    <w:uiPriority w:val="99"/>
    <w:unhideWhenUsed/>
    <w:rsid w:val="00326F90"/>
    <w:pPr>
      <w:numPr>
        <w:numId w:val="5"/>
      </w:numPr>
      <w:contextualSpacing/>
    </w:pPr>
  </w:style>
  <w:style w:type="paragraph" w:styleId="Numerada2">
    <w:name w:val="List Number 2"/>
    <w:basedOn w:val="Normal"/>
    <w:uiPriority w:val="99"/>
    <w:unhideWhenUsed/>
    <w:rsid w:val="0029639D"/>
    <w:pPr>
      <w:numPr>
        <w:numId w:val="6"/>
      </w:numPr>
      <w:contextualSpacing/>
    </w:pPr>
  </w:style>
  <w:style w:type="paragraph" w:styleId="Numerada3">
    <w:name w:val="List Number 3"/>
    <w:basedOn w:val="Normal"/>
    <w:uiPriority w:val="99"/>
    <w:unhideWhenUsed/>
    <w:rsid w:val="0029639D"/>
    <w:pPr>
      <w:numPr>
        <w:numId w:val="7"/>
      </w:numPr>
      <w:contextualSpacing/>
    </w:pPr>
  </w:style>
  <w:style w:type="paragraph" w:styleId="Listadecontinuao">
    <w:name w:val="List Continue"/>
    <w:basedOn w:val="Normal"/>
    <w:uiPriority w:val="99"/>
    <w:unhideWhenUsed/>
    <w:rsid w:val="0029639D"/>
    <w:pPr>
      <w:spacing w:after="120"/>
      <w:ind w:left="360"/>
      <w:contextualSpacing/>
    </w:pPr>
  </w:style>
  <w:style w:type="paragraph" w:styleId="Listadecontinuao2">
    <w:name w:val="List Continue 2"/>
    <w:basedOn w:val="Normal"/>
    <w:uiPriority w:val="99"/>
    <w:unhideWhenUsed/>
    <w:rsid w:val="0029639D"/>
    <w:pPr>
      <w:spacing w:after="120"/>
      <w:ind w:left="720"/>
      <w:contextualSpacing/>
    </w:pPr>
  </w:style>
  <w:style w:type="paragraph" w:styleId="Listadecontinuao3">
    <w:name w:val="List Continue 3"/>
    <w:basedOn w:val="Normal"/>
    <w:uiPriority w:val="99"/>
    <w:unhideWhenUsed/>
    <w:rsid w:val="0029639D"/>
    <w:pPr>
      <w:spacing w:after="120"/>
      <w:ind w:left="1080"/>
      <w:contextualSpacing/>
    </w:pPr>
  </w:style>
  <w:style w:type="paragraph" w:styleId="Textodemacro">
    <w:name w:val="macro"/>
    <w:link w:val="Textodemacro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demacroChar">
    <w:name w:val="Texto de macro Char"/>
    <w:basedOn w:val="Fontepargpadro"/>
    <w:link w:val="Textodemacro"/>
    <w:uiPriority w:val="99"/>
    <w:rsid w:val="0029639D"/>
    <w:rPr>
      <w:rFonts w:ascii="Courier" w:hAnsi="Courier"/>
      <w:sz w:val="20"/>
      <w:szCs w:val="20"/>
    </w:rPr>
  </w:style>
  <w:style w:type="paragraph" w:styleId="Citao">
    <w:name w:val="Quote"/>
    <w:basedOn w:val="Normal"/>
    <w:next w:val="Normal"/>
    <w:link w:val="CitaoChar"/>
    <w:uiPriority w:val="29"/>
    <w:qFormat/>
    <w:rsid w:val="00FC693F"/>
    <w:rPr>
      <w:i/>
      <w:iCs/>
      <w:color w:val="000000" w:themeColor="text1"/>
    </w:rPr>
  </w:style>
  <w:style w:type="character" w:customStyle="1" w:styleId="CitaoChar">
    <w:name w:val="Citação Char"/>
    <w:basedOn w:val="Fontepargpadro"/>
    <w:link w:val="Citao"/>
    <w:uiPriority w:val="29"/>
    <w:rsid w:val="00FC693F"/>
    <w:rPr>
      <w:i/>
      <w:iCs/>
      <w:color w:val="000000" w:themeColor="text1"/>
    </w:rPr>
  </w:style>
  <w:style w:type="character" w:customStyle="1" w:styleId="Ttulo4Char">
    <w:name w:val="Título 4 Char"/>
    <w:basedOn w:val="Fontepargpadro"/>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orte">
    <w:name w:val="Strong"/>
    <w:basedOn w:val="Fontepargpadro"/>
    <w:uiPriority w:val="22"/>
    <w:qFormat/>
    <w:rsid w:val="00FC693F"/>
    <w:rPr>
      <w:b/>
      <w:bCs/>
    </w:rPr>
  </w:style>
  <w:style w:type="character" w:styleId="nfase">
    <w:name w:val="Emphasis"/>
    <w:basedOn w:val="Fontepargpadro"/>
    <w:uiPriority w:val="20"/>
    <w:qFormat/>
    <w:rsid w:val="00FC693F"/>
    <w:rPr>
      <w:i/>
      <w:iCs/>
    </w:rPr>
  </w:style>
  <w:style w:type="paragraph" w:styleId="CitaoIntensa">
    <w:name w:val="Intense Quote"/>
    <w:basedOn w:val="Normal"/>
    <w:next w:val="Normal"/>
    <w:link w:val="CitaoIntens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oIntensaChar">
    <w:name w:val="Citação Intensa Char"/>
    <w:basedOn w:val="Fontepargpadro"/>
    <w:link w:val="CitaoIntensa"/>
    <w:uiPriority w:val="30"/>
    <w:rsid w:val="00FC693F"/>
    <w:rPr>
      <w:b/>
      <w:bCs/>
      <w:i/>
      <w:iCs/>
      <w:color w:val="4F81BD" w:themeColor="accent1"/>
    </w:rPr>
  </w:style>
  <w:style w:type="character" w:styleId="nfaseSutil">
    <w:name w:val="Subtle Emphasis"/>
    <w:basedOn w:val="Fontepargpadro"/>
    <w:uiPriority w:val="19"/>
    <w:qFormat/>
    <w:rsid w:val="00FC693F"/>
    <w:rPr>
      <w:i/>
      <w:iCs/>
      <w:color w:val="808080" w:themeColor="text1" w:themeTint="7F"/>
    </w:rPr>
  </w:style>
  <w:style w:type="character" w:styleId="nfaseIntensa">
    <w:name w:val="Intense Emphasis"/>
    <w:basedOn w:val="Fontepargpadro"/>
    <w:uiPriority w:val="21"/>
    <w:qFormat/>
    <w:rsid w:val="00FC693F"/>
    <w:rPr>
      <w:b/>
      <w:bCs/>
      <w:i/>
      <w:iCs/>
      <w:color w:val="4F81BD" w:themeColor="accent1"/>
    </w:rPr>
  </w:style>
  <w:style w:type="character" w:styleId="RefernciaSutil">
    <w:name w:val="Subtle Reference"/>
    <w:basedOn w:val="Fontepargpadro"/>
    <w:uiPriority w:val="31"/>
    <w:qFormat/>
    <w:rsid w:val="00FC693F"/>
    <w:rPr>
      <w:smallCaps/>
      <w:color w:val="C0504D" w:themeColor="accent2"/>
      <w:u w:val="single"/>
    </w:rPr>
  </w:style>
  <w:style w:type="character" w:styleId="RefernciaIntensa">
    <w:name w:val="Intense Reference"/>
    <w:basedOn w:val="Fontepargpadro"/>
    <w:uiPriority w:val="32"/>
    <w:qFormat/>
    <w:rsid w:val="00FC693F"/>
    <w:rPr>
      <w:b/>
      <w:bCs/>
      <w:smallCaps/>
      <w:color w:val="C0504D" w:themeColor="accent2"/>
      <w:spacing w:val="5"/>
      <w:u w:val="single"/>
    </w:rPr>
  </w:style>
  <w:style w:type="character" w:styleId="TtulodoLivro">
    <w:name w:val="Book Title"/>
    <w:basedOn w:val="Fontepargpadro"/>
    <w:uiPriority w:val="33"/>
    <w:qFormat/>
    <w:rsid w:val="00FC693F"/>
    <w:rPr>
      <w:b/>
      <w:bCs/>
      <w:smallCaps/>
      <w:spacing w:val="5"/>
    </w:rPr>
  </w:style>
  <w:style w:type="paragraph" w:styleId="CabealhodoSumrio">
    <w:name w:val="TOC Heading"/>
    <w:basedOn w:val="Ttulo1"/>
    <w:next w:val="Normal"/>
    <w:uiPriority w:val="39"/>
    <w:unhideWhenUsed/>
    <w:qFormat/>
    <w:rsid w:val="00FC693F"/>
    <w:pPr>
      <w:outlineLvl w:val="9"/>
    </w:pPr>
  </w:style>
  <w:style w:type="table" w:styleId="Tabelacomgrade">
    <w:name w:val="Table Grid"/>
    <w:basedOn w:val="Tabela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
    <w:name w:val="Light Shading"/>
    <w:basedOn w:val="Tabela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uthorLine">
    <w:name w:val="AuthorLine"/>
    <w:basedOn w:val="Normal"/>
    <w:pPr>
      <w:spacing w:after="60"/>
      <w:ind w:firstLine="0"/>
      <w:jc w:val="center"/>
    </w:pPr>
  </w:style>
  <w:style w:type="paragraph" w:customStyle="1" w:styleId="CaptionCustom">
    <w:name w:val="CaptionCustom"/>
    <w:basedOn w:val="Normal"/>
    <w:pPr>
      <w:spacing w:before="160" w:after="80"/>
      <w:ind w:firstLine="0"/>
      <w:jc w:val="center"/>
    </w:pPr>
    <w:rPr>
      <w:b/>
      <w:sz w:val="22"/>
    </w:rPr>
  </w:style>
  <w:style w:type="paragraph" w:customStyle="1" w:styleId="SourceLine">
    <w:name w:val="SourceLine"/>
    <w:basedOn w:val="Normal"/>
    <w:pPr>
      <w:spacing w:before="60" w:after="160"/>
      <w:ind w:firstLine="0"/>
      <w:jc w:val="left"/>
    </w:pPr>
    <w:rPr>
      <w:sz w:val="20"/>
    </w:rPr>
  </w:style>
  <w:style w:type="paragraph" w:customStyle="1" w:styleId="TOCEntry">
    <w:name w:val="TOCEntry"/>
    <w:basedOn w:val="Normal"/>
    <w:pPr>
      <w:spacing w:line="240" w:lineRule="auto"/>
      <w:ind w:firstLine="0"/>
    </w:pPr>
    <w:rPr>
      <w:sz w:val="22"/>
    </w:rPr>
  </w:style>
  <w:style w:type="paragraph" w:styleId="Sumrio1">
    <w:name w:val="toc 1"/>
    <w:basedOn w:val="Normal"/>
    <w:next w:val="Normal"/>
    <w:autoRedefine/>
    <w:uiPriority w:val="39"/>
    <w:unhideWhenUsed/>
    <w:rsid w:val="00714547"/>
    <w:pPr>
      <w:spacing w:before="120"/>
      <w:jc w:val="left"/>
    </w:pPr>
    <w:rPr>
      <w:rFonts w:asciiTheme="majorHAnsi" w:hAnsiTheme="majorHAnsi"/>
      <w:b/>
      <w:bCs/>
      <w:color w:val="548DD4"/>
      <w:szCs w:val="24"/>
    </w:rPr>
  </w:style>
  <w:style w:type="paragraph" w:styleId="Sumrio2">
    <w:name w:val="toc 2"/>
    <w:basedOn w:val="Normal"/>
    <w:next w:val="Normal"/>
    <w:autoRedefine/>
    <w:uiPriority w:val="39"/>
    <w:unhideWhenUsed/>
    <w:rsid w:val="00714547"/>
    <w:pPr>
      <w:jc w:val="left"/>
    </w:pPr>
    <w:rPr>
      <w:rFonts w:asciiTheme="minorHAnsi" w:hAnsiTheme="minorHAnsi"/>
      <w:sz w:val="22"/>
    </w:rPr>
  </w:style>
  <w:style w:type="paragraph" w:styleId="Sumrio3">
    <w:name w:val="toc 3"/>
    <w:basedOn w:val="Normal"/>
    <w:next w:val="Normal"/>
    <w:autoRedefine/>
    <w:uiPriority w:val="39"/>
    <w:unhideWhenUsed/>
    <w:rsid w:val="00714547"/>
    <w:pPr>
      <w:ind w:left="240"/>
      <w:jc w:val="left"/>
    </w:pPr>
    <w:rPr>
      <w:rFonts w:asciiTheme="minorHAnsi" w:hAnsiTheme="minorHAnsi"/>
      <w:i/>
      <w:iCs/>
      <w:sz w:val="22"/>
    </w:rPr>
  </w:style>
  <w:style w:type="paragraph" w:styleId="Sumrio4">
    <w:name w:val="toc 4"/>
    <w:basedOn w:val="Normal"/>
    <w:next w:val="Normal"/>
    <w:autoRedefine/>
    <w:uiPriority w:val="39"/>
    <w:unhideWhenUsed/>
    <w:rsid w:val="00714547"/>
    <w:pPr>
      <w:pBdr>
        <w:between w:val="double" w:sz="6" w:space="0" w:color="auto"/>
      </w:pBdr>
      <w:ind w:left="480"/>
      <w:jc w:val="left"/>
    </w:pPr>
    <w:rPr>
      <w:rFonts w:asciiTheme="minorHAnsi" w:hAnsiTheme="minorHAnsi"/>
      <w:sz w:val="20"/>
      <w:szCs w:val="20"/>
    </w:rPr>
  </w:style>
  <w:style w:type="paragraph" w:styleId="Sumrio5">
    <w:name w:val="toc 5"/>
    <w:basedOn w:val="Normal"/>
    <w:next w:val="Normal"/>
    <w:autoRedefine/>
    <w:uiPriority w:val="39"/>
    <w:unhideWhenUsed/>
    <w:rsid w:val="00714547"/>
    <w:pPr>
      <w:pBdr>
        <w:between w:val="double" w:sz="6" w:space="0" w:color="auto"/>
      </w:pBdr>
      <w:ind w:left="720"/>
      <w:jc w:val="left"/>
    </w:pPr>
    <w:rPr>
      <w:rFonts w:asciiTheme="minorHAnsi" w:hAnsiTheme="minorHAnsi"/>
      <w:sz w:val="20"/>
      <w:szCs w:val="20"/>
    </w:rPr>
  </w:style>
  <w:style w:type="paragraph" w:styleId="Sumrio6">
    <w:name w:val="toc 6"/>
    <w:basedOn w:val="Normal"/>
    <w:next w:val="Normal"/>
    <w:autoRedefine/>
    <w:uiPriority w:val="39"/>
    <w:unhideWhenUsed/>
    <w:rsid w:val="00714547"/>
    <w:pPr>
      <w:pBdr>
        <w:between w:val="double" w:sz="6" w:space="0" w:color="auto"/>
      </w:pBdr>
      <w:ind w:left="960"/>
      <w:jc w:val="left"/>
    </w:pPr>
    <w:rPr>
      <w:rFonts w:asciiTheme="minorHAnsi" w:hAnsiTheme="minorHAnsi"/>
      <w:sz w:val="20"/>
      <w:szCs w:val="20"/>
    </w:rPr>
  </w:style>
  <w:style w:type="paragraph" w:styleId="Sumrio7">
    <w:name w:val="toc 7"/>
    <w:basedOn w:val="Normal"/>
    <w:next w:val="Normal"/>
    <w:autoRedefine/>
    <w:uiPriority w:val="39"/>
    <w:unhideWhenUsed/>
    <w:rsid w:val="00714547"/>
    <w:pPr>
      <w:pBdr>
        <w:between w:val="double" w:sz="6" w:space="0" w:color="auto"/>
      </w:pBdr>
      <w:ind w:left="1200"/>
      <w:jc w:val="left"/>
    </w:pPr>
    <w:rPr>
      <w:rFonts w:asciiTheme="minorHAnsi" w:hAnsiTheme="minorHAnsi"/>
      <w:sz w:val="20"/>
      <w:szCs w:val="20"/>
    </w:rPr>
  </w:style>
  <w:style w:type="paragraph" w:styleId="Sumrio8">
    <w:name w:val="toc 8"/>
    <w:basedOn w:val="Normal"/>
    <w:next w:val="Normal"/>
    <w:autoRedefine/>
    <w:uiPriority w:val="39"/>
    <w:unhideWhenUsed/>
    <w:rsid w:val="00714547"/>
    <w:pPr>
      <w:pBdr>
        <w:between w:val="double" w:sz="6" w:space="0" w:color="auto"/>
      </w:pBdr>
      <w:ind w:left="1440"/>
      <w:jc w:val="left"/>
    </w:pPr>
    <w:rPr>
      <w:rFonts w:asciiTheme="minorHAnsi" w:hAnsiTheme="minorHAnsi"/>
      <w:sz w:val="20"/>
      <w:szCs w:val="20"/>
    </w:rPr>
  </w:style>
  <w:style w:type="paragraph" w:styleId="Sumrio9">
    <w:name w:val="toc 9"/>
    <w:basedOn w:val="Normal"/>
    <w:next w:val="Normal"/>
    <w:autoRedefine/>
    <w:uiPriority w:val="39"/>
    <w:unhideWhenUsed/>
    <w:rsid w:val="00714547"/>
    <w:pPr>
      <w:pBdr>
        <w:between w:val="double" w:sz="6" w:space="0" w:color="auto"/>
      </w:pBdr>
      <w:ind w:left="1680"/>
      <w:jc w:val="left"/>
    </w:pPr>
    <w:rPr>
      <w:rFonts w:asciiTheme="minorHAnsi" w:hAnsiTheme="minorHAnsi"/>
      <w:sz w:val="20"/>
      <w:szCs w:val="20"/>
    </w:rPr>
  </w:style>
  <w:style w:type="character" w:styleId="Hiperlink">
    <w:name w:val="Hyperlink"/>
    <w:basedOn w:val="Fontepargpadro"/>
    <w:uiPriority w:val="99"/>
    <w:unhideWhenUsed/>
    <w:rsid w:val="007145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332D8-BA4E-3448-9BD7-35FEA22CF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143</Pages>
  <Words>56090</Words>
  <Characters>302890</Characters>
  <Application>Microsoft Macintosh Word</Application>
  <DocSecurity>0</DocSecurity>
  <Lines>2524</Lines>
  <Paragraphs>716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358264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Soberania digital e colonialismo de dados: infraestrutura, governança e justiça informacional na era da inteligência artificial</dc:title>
  <dc:subject/>
  <dc:creator/>
  <cp:keywords/>
  <dc:description>generated by python-docx</dc:description>
  <cp:lastModifiedBy>Usuário do Microsoft Office</cp:lastModifiedBy>
  <cp:revision>2</cp:revision>
  <dcterms:created xsi:type="dcterms:W3CDTF">2013-12-23T23:15:00Z</dcterms:created>
  <dcterms:modified xsi:type="dcterms:W3CDTF">2026-03-13T23:40:00Z</dcterms:modified>
  <cp:category/>
</cp:coreProperties>
</file>