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1092" w14:textId="77777777" w:rsidR="00D77639" w:rsidRDefault="00D77639" w:rsidP="00D77639">
      <w:pPr>
        <w:jc w:val="center"/>
        <w:rPr>
          <w:rFonts w:ascii="Times New Roman" w:hAnsi="Times New Roman" w:cs="Times New Roman"/>
          <w:b/>
          <w:bCs/>
          <w:sz w:val="24"/>
          <w:szCs w:val="24"/>
          <w:lang w:val="pt-BR"/>
        </w:rPr>
      </w:pPr>
    </w:p>
    <w:p w14:paraId="02B0A09D" w14:textId="77777777" w:rsidR="00D77639" w:rsidRDefault="00D77639" w:rsidP="00D77639">
      <w:pPr>
        <w:jc w:val="center"/>
        <w:rPr>
          <w:rFonts w:ascii="Times New Roman" w:hAnsi="Times New Roman" w:cs="Times New Roman"/>
          <w:b/>
          <w:bCs/>
          <w:sz w:val="24"/>
          <w:szCs w:val="24"/>
          <w:lang w:val="pt-BR"/>
        </w:rPr>
      </w:pPr>
    </w:p>
    <w:p w14:paraId="4D0E45E8" w14:textId="77777777" w:rsidR="00D77639" w:rsidRDefault="00D77639" w:rsidP="00D77639">
      <w:pPr>
        <w:jc w:val="center"/>
        <w:rPr>
          <w:rFonts w:ascii="Times New Roman" w:hAnsi="Times New Roman" w:cs="Times New Roman"/>
          <w:b/>
          <w:bCs/>
          <w:sz w:val="24"/>
          <w:szCs w:val="24"/>
          <w:lang w:val="pt-BR"/>
        </w:rPr>
      </w:pPr>
    </w:p>
    <w:p w14:paraId="379CA8D4" w14:textId="77777777" w:rsidR="00D77639" w:rsidRDefault="00D77639" w:rsidP="00D77639">
      <w:pPr>
        <w:jc w:val="center"/>
        <w:rPr>
          <w:rFonts w:ascii="Times New Roman" w:hAnsi="Times New Roman" w:cs="Times New Roman"/>
          <w:b/>
          <w:bCs/>
          <w:sz w:val="24"/>
          <w:szCs w:val="24"/>
          <w:lang w:val="pt-BR"/>
        </w:rPr>
      </w:pPr>
    </w:p>
    <w:p w14:paraId="1005ABCE" w14:textId="77777777" w:rsidR="00D77639" w:rsidRDefault="00D77639" w:rsidP="00D77639">
      <w:pPr>
        <w:jc w:val="center"/>
        <w:rPr>
          <w:rFonts w:ascii="Times New Roman" w:hAnsi="Times New Roman" w:cs="Times New Roman"/>
          <w:b/>
          <w:bCs/>
          <w:sz w:val="24"/>
          <w:szCs w:val="24"/>
          <w:lang w:val="pt-BR"/>
        </w:rPr>
      </w:pPr>
    </w:p>
    <w:p w14:paraId="449CA8B2" w14:textId="77777777" w:rsidR="00D77639" w:rsidRDefault="00D77639" w:rsidP="00D77639">
      <w:pPr>
        <w:jc w:val="center"/>
        <w:rPr>
          <w:rFonts w:ascii="Times New Roman" w:hAnsi="Times New Roman" w:cs="Times New Roman"/>
          <w:b/>
          <w:bCs/>
          <w:sz w:val="24"/>
          <w:szCs w:val="24"/>
          <w:lang w:val="pt-BR"/>
        </w:rPr>
      </w:pPr>
    </w:p>
    <w:p w14:paraId="49008A9B" w14:textId="77777777" w:rsidR="00D77639" w:rsidRDefault="00D77639" w:rsidP="00D77639">
      <w:pPr>
        <w:jc w:val="center"/>
        <w:rPr>
          <w:rFonts w:ascii="Times New Roman" w:hAnsi="Times New Roman" w:cs="Times New Roman"/>
          <w:b/>
          <w:bCs/>
          <w:sz w:val="24"/>
          <w:szCs w:val="24"/>
          <w:lang w:val="pt-BR"/>
        </w:rPr>
      </w:pPr>
    </w:p>
    <w:p w14:paraId="34D24343" w14:textId="77777777" w:rsidR="00D77639" w:rsidRDefault="00D77639" w:rsidP="00D77639">
      <w:pPr>
        <w:jc w:val="center"/>
        <w:rPr>
          <w:rFonts w:ascii="Times New Roman" w:hAnsi="Times New Roman" w:cs="Times New Roman"/>
          <w:b/>
          <w:bCs/>
          <w:sz w:val="24"/>
          <w:szCs w:val="24"/>
          <w:lang w:val="pt-BR"/>
        </w:rPr>
      </w:pPr>
    </w:p>
    <w:p w14:paraId="016B2AD9" w14:textId="77777777" w:rsidR="00D77639" w:rsidRDefault="00D77639" w:rsidP="00D77639">
      <w:pPr>
        <w:jc w:val="center"/>
        <w:rPr>
          <w:rFonts w:ascii="Times New Roman" w:hAnsi="Times New Roman" w:cs="Times New Roman"/>
          <w:b/>
          <w:bCs/>
          <w:sz w:val="24"/>
          <w:szCs w:val="24"/>
          <w:lang w:val="pt-BR"/>
        </w:rPr>
      </w:pPr>
    </w:p>
    <w:p w14:paraId="07578194" w14:textId="77777777" w:rsidR="00D77639" w:rsidRDefault="00D77639" w:rsidP="00D77639">
      <w:pPr>
        <w:jc w:val="center"/>
        <w:rPr>
          <w:rFonts w:ascii="Times New Roman" w:hAnsi="Times New Roman" w:cs="Times New Roman"/>
          <w:b/>
          <w:bCs/>
          <w:sz w:val="24"/>
          <w:szCs w:val="24"/>
          <w:lang w:val="pt-BR"/>
        </w:rPr>
      </w:pPr>
    </w:p>
    <w:p w14:paraId="77337AB2" w14:textId="77777777" w:rsidR="00D77639" w:rsidRDefault="00D77639" w:rsidP="00D77639">
      <w:pPr>
        <w:jc w:val="center"/>
        <w:rPr>
          <w:rFonts w:ascii="Times New Roman" w:hAnsi="Times New Roman" w:cs="Times New Roman"/>
          <w:b/>
          <w:bCs/>
          <w:sz w:val="24"/>
          <w:szCs w:val="24"/>
          <w:lang w:val="pt-BR"/>
        </w:rPr>
      </w:pPr>
    </w:p>
    <w:p w14:paraId="436F12CC" w14:textId="77777777" w:rsidR="00D77639" w:rsidRDefault="00D77639" w:rsidP="00D77639">
      <w:pPr>
        <w:jc w:val="center"/>
        <w:rPr>
          <w:rFonts w:ascii="Times New Roman" w:hAnsi="Times New Roman" w:cs="Times New Roman"/>
          <w:b/>
          <w:bCs/>
          <w:sz w:val="24"/>
          <w:szCs w:val="24"/>
          <w:lang w:val="pt-BR"/>
        </w:rPr>
      </w:pPr>
    </w:p>
    <w:p w14:paraId="1730F6ED" w14:textId="77777777" w:rsidR="00D77639" w:rsidRPr="00BE3E9E" w:rsidRDefault="00D77639" w:rsidP="00D77639">
      <w:pPr>
        <w:jc w:val="center"/>
        <w:rPr>
          <w:rFonts w:ascii="Times New Roman" w:hAnsi="Times New Roman" w:cs="Times New Roman"/>
          <w:b/>
          <w:bCs/>
          <w:sz w:val="24"/>
          <w:szCs w:val="24"/>
          <w:lang w:val="pt-BR"/>
        </w:rPr>
      </w:pPr>
      <w:r w:rsidRPr="00BE3E9E">
        <w:rPr>
          <w:rFonts w:ascii="Times New Roman" w:hAnsi="Times New Roman" w:cs="Times New Roman"/>
          <w:b/>
          <w:bCs/>
          <w:sz w:val="24"/>
          <w:szCs w:val="24"/>
          <w:lang w:val="pt-BR"/>
        </w:rPr>
        <w:t>Criminologia, crime e sociedade:</w:t>
      </w:r>
    </w:p>
    <w:p w14:paraId="4C7D9B44" w14:textId="77777777" w:rsidR="00D77639" w:rsidRDefault="00D77639" w:rsidP="00D77639">
      <w:pPr>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um percurso sobre conceitos</w:t>
      </w:r>
    </w:p>
    <w:p w14:paraId="09BA7040" w14:textId="77777777" w:rsidR="00D77639" w:rsidRDefault="00D77639" w:rsidP="00D77639">
      <w:pPr>
        <w:jc w:val="center"/>
        <w:rPr>
          <w:rFonts w:ascii="Times New Roman" w:hAnsi="Times New Roman" w:cs="Times New Roman"/>
          <w:b/>
          <w:bCs/>
          <w:sz w:val="24"/>
          <w:szCs w:val="24"/>
          <w:lang w:val="pt-BR"/>
        </w:rPr>
      </w:pPr>
    </w:p>
    <w:p w14:paraId="5070F3FB" w14:textId="77777777" w:rsidR="00D77639" w:rsidRDefault="00D77639" w:rsidP="00D77639">
      <w:pPr>
        <w:jc w:val="center"/>
        <w:rPr>
          <w:rFonts w:ascii="Times New Roman" w:hAnsi="Times New Roman" w:cs="Times New Roman"/>
          <w:b/>
          <w:bCs/>
          <w:sz w:val="24"/>
          <w:szCs w:val="24"/>
          <w:lang w:val="pt-BR"/>
        </w:rPr>
      </w:pPr>
    </w:p>
    <w:p w14:paraId="184CCEE2" w14:textId="77777777" w:rsidR="00D77639" w:rsidRDefault="00D77639" w:rsidP="00D77639">
      <w:pPr>
        <w:jc w:val="center"/>
        <w:rPr>
          <w:rFonts w:ascii="Times New Roman" w:hAnsi="Times New Roman" w:cs="Times New Roman"/>
          <w:b/>
          <w:bCs/>
          <w:sz w:val="24"/>
          <w:szCs w:val="24"/>
          <w:lang w:val="pt-BR"/>
        </w:rPr>
      </w:pPr>
    </w:p>
    <w:p w14:paraId="55A980C1" w14:textId="77777777" w:rsidR="00D77639" w:rsidRDefault="00D77639" w:rsidP="00D77639">
      <w:pPr>
        <w:jc w:val="center"/>
        <w:rPr>
          <w:rFonts w:ascii="Times New Roman" w:hAnsi="Times New Roman" w:cs="Times New Roman"/>
          <w:b/>
          <w:bCs/>
          <w:sz w:val="24"/>
          <w:szCs w:val="24"/>
          <w:lang w:val="pt-BR"/>
        </w:rPr>
      </w:pPr>
    </w:p>
    <w:p w14:paraId="62BD3EFB" w14:textId="77777777" w:rsidR="00D77639" w:rsidRDefault="00D77639" w:rsidP="00D77639">
      <w:pPr>
        <w:jc w:val="center"/>
        <w:rPr>
          <w:rFonts w:ascii="Times New Roman" w:hAnsi="Times New Roman" w:cs="Times New Roman"/>
          <w:b/>
          <w:bCs/>
          <w:sz w:val="24"/>
          <w:szCs w:val="24"/>
          <w:lang w:val="pt-BR"/>
        </w:rPr>
      </w:pPr>
    </w:p>
    <w:p w14:paraId="11261F58" w14:textId="77777777" w:rsidR="00D77639" w:rsidRDefault="00D77639" w:rsidP="00D77639">
      <w:pPr>
        <w:jc w:val="center"/>
        <w:rPr>
          <w:rFonts w:ascii="Times New Roman" w:hAnsi="Times New Roman" w:cs="Times New Roman"/>
          <w:b/>
          <w:bCs/>
          <w:sz w:val="24"/>
          <w:szCs w:val="24"/>
          <w:lang w:val="pt-BR"/>
        </w:rPr>
      </w:pPr>
    </w:p>
    <w:p w14:paraId="7E8D259E" w14:textId="77777777" w:rsidR="00D77639" w:rsidRDefault="00D77639" w:rsidP="00D77639">
      <w:pPr>
        <w:jc w:val="center"/>
        <w:rPr>
          <w:rFonts w:ascii="Times New Roman" w:hAnsi="Times New Roman" w:cs="Times New Roman"/>
          <w:b/>
          <w:bCs/>
          <w:sz w:val="24"/>
          <w:szCs w:val="24"/>
          <w:lang w:val="pt-BR"/>
        </w:rPr>
      </w:pPr>
    </w:p>
    <w:p w14:paraId="07E91683" w14:textId="77777777" w:rsidR="00D77639" w:rsidRDefault="00D77639" w:rsidP="00D77639">
      <w:pPr>
        <w:jc w:val="center"/>
        <w:rPr>
          <w:rFonts w:ascii="Times New Roman" w:hAnsi="Times New Roman" w:cs="Times New Roman"/>
          <w:b/>
          <w:bCs/>
          <w:sz w:val="24"/>
          <w:szCs w:val="24"/>
          <w:lang w:val="pt-BR"/>
        </w:rPr>
      </w:pPr>
    </w:p>
    <w:p w14:paraId="141159AA" w14:textId="77777777" w:rsidR="00D77639" w:rsidRDefault="00D77639" w:rsidP="00D77639">
      <w:pPr>
        <w:jc w:val="center"/>
        <w:rPr>
          <w:rFonts w:ascii="Times New Roman" w:hAnsi="Times New Roman" w:cs="Times New Roman"/>
          <w:b/>
          <w:bCs/>
          <w:sz w:val="24"/>
          <w:szCs w:val="24"/>
          <w:lang w:val="pt-BR"/>
        </w:rPr>
      </w:pPr>
    </w:p>
    <w:p w14:paraId="78A97977" w14:textId="77777777" w:rsidR="00D77639" w:rsidRDefault="00D77639" w:rsidP="00D77639">
      <w:pPr>
        <w:jc w:val="center"/>
        <w:rPr>
          <w:rFonts w:ascii="Times New Roman" w:hAnsi="Times New Roman" w:cs="Times New Roman"/>
          <w:b/>
          <w:bCs/>
          <w:sz w:val="24"/>
          <w:szCs w:val="24"/>
          <w:lang w:val="pt-BR"/>
        </w:rPr>
      </w:pPr>
    </w:p>
    <w:p w14:paraId="18A5B89A" w14:textId="77777777" w:rsidR="00D77639" w:rsidRDefault="00D77639" w:rsidP="00D77639">
      <w:pPr>
        <w:jc w:val="center"/>
        <w:rPr>
          <w:rFonts w:ascii="Times New Roman" w:hAnsi="Times New Roman" w:cs="Times New Roman"/>
          <w:b/>
          <w:bCs/>
          <w:sz w:val="24"/>
          <w:szCs w:val="24"/>
          <w:lang w:val="pt-BR"/>
        </w:rPr>
      </w:pPr>
    </w:p>
    <w:p w14:paraId="28A7B4DA" w14:textId="77777777" w:rsidR="00D77639" w:rsidRDefault="00D77639" w:rsidP="00D77639">
      <w:pPr>
        <w:jc w:val="center"/>
        <w:rPr>
          <w:rFonts w:ascii="Times New Roman" w:hAnsi="Times New Roman" w:cs="Times New Roman"/>
          <w:b/>
          <w:bCs/>
          <w:sz w:val="24"/>
          <w:szCs w:val="24"/>
          <w:lang w:val="pt-BR"/>
        </w:rPr>
      </w:pPr>
    </w:p>
    <w:p w14:paraId="44D1DEEB" w14:textId="77777777" w:rsidR="00D77639" w:rsidRDefault="00D77639" w:rsidP="00D77639">
      <w:pPr>
        <w:jc w:val="center"/>
        <w:rPr>
          <w:rFonts w:ascii="Times New Roman" w:hAnsi="Times New Roman" w:cs="Times New Roman"/>
          <w:b/>
          <w:bCs/>
          <w:sz w:val="24"/>
          <w:szCs w:val="24"/>
          <w:lang w:val="pt-BR"/>
        </w:rPr>
      </w:pPr>
    </w:p>
    <w:p w14:paraId="4261C167" w14:textId="77777777" w:rsidR="00D77639" w:rsidRDefault="00D77639" w:rsidP="00D77639">
      <w:pPr>
        <w:jc w:val="center"/>
        <w:rPr>
          <w:rFonts w:ascii="Times New Roman" w:hAnsi="Times New Roman" w:cs="Times New Roman"/>
          <w:b/>
          <w:bCs/>
          <w:sz w:val="24"/>
          <w:szCs w:val="24"/>
          <w:lang w:val="pt-BR"/>
        </w:rPr>
      </w:pPr>
    </w:p>
    <w:p w14:paraId="3B4552B4" w14:textId="77777777" w:rsidR="00D77639" w:rsidRDefault="00D77639" w:rsidP="00D77639">
      <w:pPr>
        <w:jc w:val="center"/>
        <w:rPr>
          <w:rFonts w:ascii="Times New Roman" w:hAnsi="Times New Roman" w:cs="Times New Roman"/>
          <w:b/>
          <w:bCs/>
          <w:sz w:val="24"/>
          <w:szCs w:val="24"/>
          <w:lang w:val="pt-BR"/>
        </w:rPr>
      </w:pPr>
    </w:p>
    <w:p w14:paraId="264DE187" w14:textId="14D1BC61" w:rsidR="00D77639" w:rsidRDefault="00D77639" w:rsidP="00D77639">
      <w:pPr>
        <w:jc w:val="center"/>
        <w:rPr>
          <w:rFonts w:ascii="Times New Roman" w:hAnsi="Times New Roman" w:cs="Times New Roman"/>
          <w:sz w:val="24"/>
          <w:szCs w:val="24"/>
          <w:lang w:val="pt-BR"/>
        </w:rPr>
      </w:pPr>
      <w:r w:rsidRPr="00BE3E9E">
        <w:rPr>
          <w:rFonts w:ascii="Times New Roman" w:hAnsi="Times New Roman" w:cs="Times New Roman"/>
          <w:sz w:val="24"/>
          <w:szCs w:val="24"/>
          <w:lang w:val="pt-BR"/>
        </w:rPr>
        <w:t>Paulo Mendes</w:t>
      </w:r>
    </w:p>
    <w:p w14:paraId="49CC50EB" w14:textId="77777777" w:rsidR="00D77639" w:rsidRDefault="00D77639" w:rsidP="00D77639">
      <w:pPr>
        <w:jc w:val="center"/>
        <w:rPr>
          <w:rFonts w:ascii="Times New Roman" w:hAnsi="Times New Roman" w:cs="Times New Roman"/>
          <w:b/>
          <w:bCs/>
          <w:sz w:val="24"/>
          <w:szCs w:val="24"/>
          <w:lang w:val="pt-BR"/>
        </w:rPr>
      </w:pPr>
      <w:r w:rsidRPr="006F38C9">
        <w:rPr>
          <w:rFonts w:ascii="Times New Roman" w:hAnsi="Times New Roman" w:cs="Times New Roman"/>
          <w:b/>
          <w:bCs/>
          <w:sz w:val="24"/>
          <w:szCs w:val="24"/>
          <w:lang w:val="pt-BR"/>
        </w:rPr>
        <w:lastRenderedPageBreak/>
        <w:t>Apresentação</w:t>
      </w:r>
    </w:p>
    <w:p w14:paraId="3E493238" w14:textId="77777777" w:rsidR="00D77639" w:rsidRDefault="00D77639" w:rsidP="00D77639">
      <w:pPr>
        <w:jc w:val="center"/>
        <w:rPr>
          <w:rFonts w:ascii="Times New Roman" w:hAnsi="Times New Roman" w:cs="Times New Roman"/>
          <w:b/>
          <w:bCs/>
          <w:sz w:val="24"/>
          <w:szCs w:val="24"/>
          <w:lang w:val="pt-BR"/>
        </w:rPr>
      </w:pPr>
    </w:p>
    <w:p w14:paraId="191868EF" w14:textId="082DBC19" w:rsidR="00D77639" w:rsidRPr="004E1C95" w:rsidRDefault="00D77639" w:rsidP="00D77639">
      <w:pPr>
        <w:pStyle w:val="Corpodetexto"/>
        <w:spacing w:line="360" w:lineRule="auto"/>
        <w:ind w:left="0" w:right="-1" w:firstLine="708"/>
      </w:pPr>
      <w:r>
        <w:rPr>
          <w:lang w:val="pt-BR"/>
        </w:rPr>
        <w:t xml:space="preserve">Os escritos que compõem o livro se formaram em sua maioria nos anos de 2016 e 2017 durante o curso das matérias e a partir das questões que foram formuladas no </w:t>
      </w:r>
      <w:r w:rsidR="00F91AD0">
        <w:rPr>
          <w:lang w:val="pt-BR"/>
        </w:rPr>
        <w:t>M</w:t>
      </w:r>
      <w:r>
        <w:rPr>
          <w:lang w:val="pt-BR"/>
        </w:rPr>
        <w:t>estrado em Criminologia na Universidade Nacional do Litoral (Argentina). Posteriormente alguns desses tópicos foram revisados</w:t>
      </w:r>
      <w:r w:rsidR="002750E5">
        <w:rPr>
          <w:lang w:val="pt-BR"/>
        </w:rPr>
        <w:t>,</w:t>
      </w:r>
      <w:r>
        <w:rPr>
          <w:lang w:val="pt-BR"/>
        </w:rPr>
        <w:t xml:space="preserve"> como sobre o Alienismo e Crimes nos teóricos sociais clássicos ou ainda adicionados como</w:t>
      </w:r>
      <w:r w:rsidR="002750E5">
        <w:rPr>
          <w:lang w:val="pt-BR"/>
        </w:rPr>
        <w:t xml:space="preserve"> o</w:t>
      </w:r>
      <w:r>
        <w:rPr>
          <w:lang w:val="pt-BR"/>
        </w:rPr>
        <w:t xml:space="preserve"> sobre Positivismo e Nascimento da </w:t>
      </w:r>
      <w:r w:rsidR="00791E3F">
        <w:rPr>
          <w:lang w:val="pt-BR"/>
        </w:rPr>
        <w:t>C</w:t>
      </w:r>
      <w:r>
        <w:rPr>
          <w:lang w:val="pt-BR"/>
        </w:rPr>
        <w:t>riminologia na Europa e Controle do crime e ordem social.</w:t>
      </w:r>
    </w:p>
    <w:p w14:paraId="587E6374" w14:textId="6124ADC2"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O livro é ao mesmo tempo uma contribuição clássica e uma inovação importante na área da Criminologia, com repercussões para interessados no tema Crime e Sociedade também para as Ciências Sociais e Humanas. Clássica porque segue uma linha de produzir uma compilação de interpretações sobre momentos da história da </w:t>
      </w:r>
      <w:r w:rsidR="00ED5A0D">
        <w:rPr>
          <w:rFonts w:ascii="Times New Roman" w:hAnsi="Times New Roman" w:cs="Times New Roman"/>
          <w:sz w:val="24"/>
          <w:szCs w:val="24"/>
          <w:lang w:val="pt-BR"/>
        </w:rPr>
        <w:t>C</w:t>
      </w:r>
      <w:r>
        <w:rPr>
          <w:rFonts w:ascii="Times New Roman" w:hAnsi="Times New Roman" w:cs="Times New Roman"/>
          <w:sz w:val="24"/>
          <w:szCs w:val="24"/>
          <w:lang w:val="pt-BR"/>
        </w:rPr>
        <w:t xml:space="preserve">riminologia, algo corrente no nicho editorial da área e também do que se espera como formação teórica de um </w:t>
      </w:r>
      <w:r w:rsidR="00BE7DB5">
        <w:rPr>
          <w:rFonts w:ascii="Times New Roman" w:hAnsi="Times New Roman" w:cs="Times New Roman"/>
          <w:sz w:val="24"/>
          <w:szCs w:val="24"/>
          <w:lang w:val="pt-BR"/>
        </w:rPr>
        <w:t>P</w:t>
      </w:r>
      <w:r>
        <w:rPr>
          <w:rFonts w:ascii="Times New Roman" w:hAnsi="Times New Roman" w:cs="Times New Roman"/>
          <w:sz w:val="24"/>
          <w:szCs w:val="24"/>
          <w:lang w:val="pt-BR"/>
        </w:rPr>
        <w:t xml:space="preserve">rofessor de </w:t>
      </w:r>
      <w:r w:rsidR="00BE7DB5">
        <w:rPr>
          <w:rFonts w:ascii="Times New Roman" w:hAnsi="Times New Roman" w:cs="Times New Roman"/>
          <w:sz w:val="24"/>
          <w:szCs w:val="24"/>
          <w:lang w:val="pt-BR"/>
        </w:rPr>
        <w:t>C</w:t>
      </w:r>
      <w:r>
        <w:rPr>
          <w:rFonts w:ascii="Times New Roman" w:hAnsi="Times New Roman" w:cs="Times New Roman"/>
          <w:sz w:val="24"/>
          <w:szCs w:val="24"/>
          <w:lang w:val="pt-BR"/>
        </w:rPr>
        <w:t>riminologia. É uma inovação porque auxiliado pela estrutura de organização que ofereceu o mestrado, pôde fazer isso de maneira diferente do manual, focando nos conceitos, elaborando um percurso, interpretando de maneira densa e bem apegada a uma leitura do texto, que evita classificações generalistas e uma crítica apressada que precede a descrição e análise mais minuciosa.</w:t>
      </w:r>
    </w:p>
    <w:p w14:paraId="03BA2FB0"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É assim o resultado de uma pesquisa teórica focada, que sintetiza momentos e conceitos fundamentais da Criminologia, sem a pretensão enciclopédica de abarcar todos os desenvolvimentos, mas que torna possível uma compreensão mais profunda e uma comparação ao longo do tempo entre correntes distintas, e inclusive dentro da mesma corrente – algo não trivial dada a tendência em abordar “escolas” de uma forma que enxerga uma coerência, onde existem muitas vezes diferenças importantes, dada a singularidade da produção intelectual e dos espaços em que estão inseridos.</w:t>
      </w:r>
    </w:p>
    <w:p w14:paraId="7E33FB7D" w14:textId="538E7333"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Espero assim poder fazer circular um conhecimento que estava um pouco restrito, até pela inacessibilidade de muitos dos textos em português, abrindo um pouco o resultado das minhas viagens de intercâmbio. A organização reflete uma meditação intensa e constante sobre um emaranhado de textos em línguas diferentes, das quais devo agradecer a introdução aos Professores do </w:t>
      </w:r>
      <w:r w:rsidR="00F91AD0">
        <w:rPr>
          <w:rFonts w:ascii="Times New Roman" w:hAnsi="Times New Roman" w:cs="Times New Roman"/>
          <w:sz w:val="24"/>
          <w:szCs w:val="24"/>
          <w:lang w:val="pt-BR"/>
        </w:rPr>
        <w:t>M</w:t>
      </w:r>
      <w:r>
        <w:rPr>
          <w:rFonts w:ascii="Times New Roman" w:hAnsi="Times New Roman" w:cs="Times New Roman"/>
          <w:sz w:val="24"/>
          <w:szCs w:val="24"/>
          <w:lang w:val="pt-BR"/>
        </w:rPr>
        <w:t>estrado, em especial ao Professor Máximo Sozzo.</w:t>
      </w:r>
    </w:p>
    <w:p w14:paraId="7D542039" w14:textId="77777777" w:rsidR="00AA58F1" w:rsidRDefault="00AA58F1" w:rsidP="00D77639">
      <w:pPr>
        <w:spacing w:line="360" w:lineRule="auto"/>
        <w:jc w:val="both"/>
        <w:rPr>
          <w:rFonts w:ascii="Times New Roman" w:hAnsi="Times New Roman" w:cs="Times New Roman"/>
          <w:sz w:val="24"/>
          <w:szCs w:val="24"/>
          <w:lang w:val="pt-BR"/>
        </w:rPr>
      </w:pPr>
    </w:p>
    <w:p w14:paraId="2B04C553" w14:textId="77777777" w:rsidR="00D77639" w:rsidRDefault="00D77639" w:rsidP="00D77639">
      <w:pPr>
        <w:rPr>
          <w:rFonts w:ascii="Times New Roman" w:hAnsi="Times New Roman" w:cs="Times New Roman"/>
          <w:b/>
          <w:bCs/>
          <w:sz w:val="24"/>
          <w:szCs w:val="24"/>
          <w:lang w:val="pt-BR"/>
        </w:rPr>
      </w:pPr>
      <w:r w:rsidRPr="000C45EA">
        <w:rPr>
          <w:rFonts w:ascii="Times New Roman" w:hAnsi="Times New Roman" w:cs="Times New Roman"/>
          <w:b/>
          <w:bCs/>
          <w:sz w:val="24"/>
          <w:szCs w:val="24"/>
          <w:lang w:val="pt-BR"/>
        </w:rPr>
        <w:lastRenderedPageBreak/>
        <w:t>Sumário</w:t>
      </w:r>
    </w:p>
    <w:p w14:paraId="7112B899"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Apresentação</w:t>
      </w:r>
    </w:p>
    <w:p w14:paraId="7640AF4E"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1 Criminologia, crime e sociedade</w:t>
      </w:r>
    </w:p>
    <w:p w14:paraId="2A922891"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2 </w:t>
      </w:r>
      <w:r w:rsidRPr="000C45EA">
        <w:rPr>
          <w:rFonts w:ascii="Times New Roman" w:hAnsi="Times New Roman" w:cs="Times New Roman"/>
          <w:sz w:val="24"/>
          <w:szCs w:val="24"/>
          <w:lang w:val="pt-BR"/>
        </w:rPr>
        <w:t>Iluminismo e Alienismo</w:t>
      </w:r>
    </w:p>
    <w:p w14:paraId="442B0570"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3 </w:t>
      </w:r>
      <w:r w:rsidRPr="000C45EA">
        <w:rPr>
          <w:rFonts w:ascii="Times New Roman" w:hAnsi="Times New Roman" w:cs="Times New Roman"/>
          <w:sz w:val="24"/>
          <w:szCs w:val="24"/>
          <w:lang w:val="pt-BR"/>
        </w:rPr>
        <w:t>Positivismo e Nascimento da criminologia na Europa</w:t>
      </w:r>
    </w:p>
    <w:p w14:paraId="417C6D75"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4 </w:t>
      </w:r>
      <w:r w:rsidRPr="000C45EA">
        <w:rPr>
          <w:rFonts w:ascii="Times New Roman" w:hAnsi="Times New Roman" w:cs="Times New Roman"/>
          <w:sz w:val="24"/>
          <w:szCs w:val="24"/>
          <w:lang w:val="pt-BR"/>
        </w:rPr>
        <w:t>Crimes nos teóricos sociais clássicos</w:t>
      </w:r>
    </w:p>
    <w:p w14:paraId="5D7FFE30"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5 </w:t>
      </w:r>
      <w:r w:rsidRPr="000C45EA">
        <w:rPr>
          <w:rFonts w:ascii="Times New Roman" w:hAnsi="Times New Roman" w:cs="Times New Roman"/>
          <w:sz w:val="24"/>
          <w:szCs w:val="24"/>
          <w:lang w:val="pt-BR"/>
        </w:rPr>
        <w:t>(Des) organização social e Associação diferencial</w:t>
      </w:r>
    </w:p>
    <w:p w14:paraId="12476BBB"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6 </w:t>
      </w:r>
      <w:r w:rsidRPr="000C45EA">
        <w:rPr>
          <w:rFonts w:ascii="Times New Roman" w:hAnsi="Times New Roman" w:cs="Times New Roman"/>
          <w:sz w:val="24"/>
          <w:szCs w:val="24"/>
          <w:lang w:val="pt-BR"/>
        </w:rPr>
        <w:t>Anomia e Subcultura</w:t>
      </w:r>
    </w:p>
    <w:p w14:paraId="58FC94D0"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7 </w:t>
      </w:r>
      <w:r w:rsidRPr="000C45EA">
        <w:rPr>
          <w:rFonts w:ascii="Times New Roman" w:hAnsi="Times New Roman" w:cs="Times New Roman"/>
          <w:sz w:val="24"/>
          <w:szCs w:val="24"/>
          <w:lang w:val="pt-BR"/>
        </w:rPr>
        <w:t>Reação social e Criminologia crítica</w:t>
      </w:r>
    </w:p>
    <w:p w14:paraId="6CE5CC06" w14:textId="77777777" w:rsidR="00D77639"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 xml:space="preserve">8 </w:t>
      </w:r>
      <w:r w:rsidRPr="000C45EA">
        <w:rPr>
          <w:rFonts w:ascii="Times New Roman" w:hAnsi="Times New Roman" w:cs="Times New Roman"/>
          <w:sz w:val="24"/>
          <w:szCs w:val="24"/>
          <w:lang w:val="pt-BR"/>
        </w:rPr>
        <w:t>Convencionalismo, Realismo e Abolicionismo</w:t>
      </w:r>
    </w:p>
    <w:p w14:paraId="46D0E190" w14:textId="77777777" w:rsidR="00D77639" w:rsidRDefault="00D77639" w:rsidP="00D77639">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9 </w:t>
      </w:r>
      <w:r w:rsidRPr="000C45EA">
        <w:rPr>
          <w:rFonts w:ascii="Times New Roman" w:hAnsi="Times New Roman" w:cs="Times New Roman"/>
          <w:sz w:val="24"/>
          <w:szCs w:val="24"/>
          <w:lang w:val="pt-BR"/>
        </w:rPr>
        <w:t>Controle do crime e ordem social</w:t>
      </w:r>
    </w:p>
    <w:p w14:paraId="43597994" w14:textId="77777777" w:rsidR="00D77639" w:rsidRPr="000C45EA" w:rsidRDefault="00D77639" w:rsidP="00D77639">
      <w:pPr>
        <w:rPr>
          <w:rFonts w:ascii="Times New Roman" w:hAnsi="Times New Roman" w:cs="Times New Roman"/>
          <w:sz w:val="24"/>
          <w:szCs w:val="24"/>
          <w:lang w:val="pt-BR"/>
        </w:rPr>
      </w:pPr>
      <w:r>
        <w:rPr>
          <w:rFonts w:ascii="Times New Roman" w:hAnsi="Times New Roman" w:cs="Times New Roman"/>
          <w:sz w:val="24"/>
          <w:szCs w:val="24"/>
          <w:lang w:val="pt-BR"/>
        </w:rPr>
        <w:t>Sentidos da contribuição</w:t>
      </w:r>
    </w:p>
    <w:p w14:paraId="4F76FD0C" w14:textId="77777777" w:rsidR="00D77639" w:rsidRDefault="00D77639" w:rsidP="00D77639">
      <w:pPr>
        <w:spacing w:line="360" w:lineRule="auto"/>
        <w:jc w:val="both"/>
        <w:rPr>
          <w:rFonts w:ascii="Times New Roman" w:hAnsi="Times New Roman" w:cs="Times New Roman"/>
          <w:sz w:val="24"/>
          <w:szCs w:val="24"/>
          <w:lang w:val="pt-BR"/>
        </w:rPr>
      </w:pPr>
    </w:p>
    <w:p w14:paraId="62488349" w14:textId="77777777" w:rsidR="00D77639" w:rsidRDefault="00D77639" w:rsidP="00D77639">
      <w:pPr>
        <w:spacing w:line="360" w:lineRule="auto"/>
        <w:jc w:val="both"/>
        <w:rPr>
          <w:rFonts w:ascii="Times New Roman" w:hAnsi="Times New Roman" w:cs="Times New Roman"/>
          <w:sz w:val="24"/>
          <w:szCs w:val="24"/>
          <w:lang w:val="pt-BR"/>
        </w:rPr>
      </w:pPr>
    </w:p>
    <w:p w14:paraId="6FFB6311" w14:textId="77777777" w:rsidR="00D77639" w:rsidRDefault="00D77639" w:rsidP="00D77639">
      <w:pPr>
        <w:spacing w:line="360" w:lineRule="auto"/>
        <w:jc w:val="both"/>
        <w:rPr>
          <w:rFonts w:ascii="Times New Roman" w:hAnsi="Times New Roman" w:cs="Times New Roman"/>
          <w:sz w:val="24"/>
          <w:szCs w:val="24"/>
          <w:lang w:val="pt-BR"/>
        </w:rPr>
      </w:pPr>
    </w:p>
    <w:p w14:paraId="1FB0759C" w14:textId="77777777" w:rsidR="00D77639" w:rsidRDefault="00D77639" w:rsidP="00D77639">
      <w:pPr>
        <w:spacing w:line="360" w:lineRule="auto"/>
        <w:jc w:val="both"/>
        <w:rPr>
          <w:rFonts w:ascii="Times New Roman" w:hAnsi="Times New Roman" w:cs="Times New Roman"/>
          <w:sz w:val="24"/>
          <w:szCs w:val="24"/>
          <w:lang w:val="pt-BR"/>
        </w:rPr>
      </w:pPr>
    </w:p>
    <w:p w14:paraId="461838B5" w14:textId="77777777" w:rsidR="00D77639" w:rsidRDefault="00D77639" w:rsidP="00D77639">
      <w:pPr>
        <w:spacing w:line="360" w:lineRule="auto"/>
        <w:jc w:val="both"/>
        <w:rPr>
          <w:rFonts w:ascii="Times New Roman" w:hAnsi="Times New Roman" w:cs="Times New Roman"/>
          <w:sz w:val="24"/>
          <w:szCs w:val="24"/>
          <w:lang w:val="pt-BR"/>
        </w:rPr>
      </w:pPr>
    </w:p>
    <w:p w14:paraId="1B3457CC" w14:textId="77777777" w:rsidR="00D77639" w:rsidRDefault="00D77639" w:rsidP="00D77639">
      <w:pPr>
        <w:spacing w:line="360" w:lineRule="auto"/>
        <w:jc w:val="both"/>
        <w:rPr>
          <w:rFonts w:ascii="Times New Roman" w:hAnsi="Times New Roman" w:cs="Times New Roman"/>
          <w:sz w:val="24"/>
          <w:szCs w:val="24"/>
          <w:lang w:val="pt-BR"/>
        </w:rPr>
      </w:pPr>
    </w:p>
    <w:p w14:paraId="5107B9AB" w14:textId="77777777" w:rsidR="00D77639" w:rsidRDefault="00D77639" w:rsidP="00D77639">
      <w:pPr>
        <w:spacing w:line="360" w:lineRule="auto"/>
        <w:jc w:val="both"/>
        <w:rPr>
          <w:rFonts w:ascii="Times New Roman" w:hAnsi="Times New Roman" w:cs="Times New Roman"/>
          <w:sz w:val="24"/>
          <w:szCs w:val="24"/>
          <w:lang w:val="pt-BR"/>
        </w:rPr>
      </w:pPr>
    </w:p>
    <w:p w14:paraId="0B619B87" w14:textId="77777777" w:rsidR="00D77639" w:rsidRDefault="00D77639" w:rsidP="00D77639">
      <w:pPr>
        <w:spacing w:line="360" w:lineRule="auto"/>
        <w:jc w:val="both"/>
        <w:rPr>
          <w:rFonts w:ascii="Times New Roman" w:hAnsi="Times New Roman" w:cs="Times New Roman"/>
          <w:sz w:val="24"/>
          <w:szCs w:val="24"/>
          <w:lang w:val="pt-BR"/>
        </w:rPr>
      </w:pPr>
    </w:p>
    <w:p w14:paraId="0065677F" w14:textId="77777777" w:rsidR="00D77639" w:rsidRDefault="00D77639" w:rsidP="00D77639">
      <w:pPr>
        <w:spacing w:line="360" w:lineRule="auto"/>
        <w:jc w:val="both"/>
        <w:rPr>
          <w:rFonts w:ascii="Times New Roman" w:hAnsi="Times New Roman" w:cs="Times New Roman"/>
          <w:sz w:val="24"/>
          <w:szCs w:val="24"/>
          <w:lang w:val="pt-BR"/>
        </w:rPr>
      </w:pPr>
    </w:p>
    <w:p w14:paraId="320A7BB8" w14:textId="77777777" w:rsidR="00D77639" w:rsidRDefault="00D77639" w:rsidP="00D77639">
      <w:pPr>
        <w:spacing w:line="360" w:lineRule="auto"/>
        <w:jc w:val="both"/>
        <w:rPr>
          <w:rFonts w:ascii="Times New Roman" w:hAnsi="Times New Roman" w:cs="Times New Roman"/>
          <w:sz w:val="24"/>
          <w:szCs w:val="24"/>
          <w:lang w:val="pt-BR"/>
        </w:rPr>
      </w:pPr>
    </w:p>
    <w:p w14:paraId="407E2D12" w14:textId="77777777" w:rsidR="00D77639" w:rsidRDefault="00D77639" w:rsidP="00D77639">
      <w:pPr>
        <w:spacing w:line="360" w:lineRule="auto"/>
        <w:jc w:val="both"/>
        <w:rPr>
          <w:rFonts w:ascii="Times New Roman" w:hAnsi="Times New Roman" w:cs="Times New Roman"/>
          <w:sz w:val="24"/>
          <w:szCs w:val="24"/>
          <w:lang w:val="pt-BR"/>
        </w:rPr>
      </w:pPr>
    </w:p>
    <w:p w14:paraId="1D015E55" w14:textId="77777777" w:rsidR="00D77639" w:rsidRDefault="00D77639" w:rsidP="00D77639">
      <w:pPr>
        <w:spacing w:line="360" w:lineRule="auto"/>
        <w:jc w:val="both"/>
        <w:rPr>
          <w:rFonts w:ascii="Times New Roman" w:hAnsi="Times New Roman" w:cs="Times New Roman"/>
          <w:sz w:val="24"/>
          <w:szCs w:val="24"/>
          <w:lang w:val="pt-BR"/>
        </w:rPr>
      </w:pPr>
    </w:p>
    <w:p w14:paraId="288463C9" w14:textId="77777777" w:rsidR="00D77639" w:rsidRDefault="00D77639" w:rsidP="00D77639">
      <w:pPr>
        <w:spacing w:line="360" w:lineRule="auto"/>
        <w:jc w:val="both"/>
        <w:rPr>
          <w:rFonts w:ascii="Times New Roman" w:hAnsi="Times New Roman" w:cs="Times New Roman"/>
          <w:sz w:val="24"/>
          <w:szCs w:val="24"/>
          <w:lang w:val="pt-BR"/>
        </w:rPr>
      </w:pPr>
    </w:p>
    <w:p w14:paraId="0BCBBA2A" w14:textId="77777777" w:rsidR="00D77639" w:rsidRDefault="00D77639" w:rsidP="00D77639">
      <w:pPr>
        <w:spacing w:line="360" w:lineRule="auto"/>
        <w:jc w:val="both"/>
        <w:rPr>
          <w:rFonts w:ascii="Times New Roman" w:hAnsi="Times New Roman" w:cs="Times New Roman"/>
          <w:sz w:val="24"/>
          <w:szCs w:val="24"/>
          <w:lang w:val="pt-BR"/>
        </w:rPr>
      </w:pPr>
    </w:p>
    <w:p w14:paraId="5F2D24B0" w14:textId="77777777" w:rsidR="00BC6638" w:rsidRDefault="00BC6638" w:rsidP="00D77639">
      <w:pPr>
        <w:jc w:val="center"/>
        <w:rPr>
          <w:rFonts w:ascii="Times New Roman" w:hAnsi="Times New Roman" w:cs="Times New Roman"/>
          <w:b/>
          <w:bCs/>
          <w:sz w:val="24"/>
          <w:szCs w:val="24"/>
          <w:lang w:val="pt-BR"/>
        </w:rPr>
      </w:pPr>
    </w:p>
    <w:p w14:paraId="5C2FB974" w14:textId="3F489948" w:rsidR="00D77639" w:rsidRPr="007B320F" w:rsidRDefault="00D77639" w:rsidP="00D77639">
      <w:pPr>
        <w:jc w:val="center"/>
        <w:rPr>
          <w:rFonts w:ascii="Times New Roman" w:hAnsi="Times New Roman" w:cs="Times New Roman"/>
          <w:b/>
          <w:bCs/>
          <w:sz w:val="24"/>
          <w:szCs w:val="24"/>
          <w:lang w:val="pt-BR"/>
        </w:rPr>
      </w:pPr>
      <w:r w:rsidRPr="007B320F">
        <w:rPr>
          <w:rFonts w:ascii="Times New Roman" w:hAnsi="Times New Roman" w:cs="Times New Roman"/>
          <w:b/>
          <w:bCs/>
          <w:sz w:val="24"/>
          <w:szCs w:val="24"/>
          <w:lang w:val="pt-BR"/>
        </w:rPr>
        <w:lastRenderedPageBreak/>
        <w:t>Capítulo 1</w:t>
      </w:r>
    </w:p>
    <w:p w14:paraId="2DEA872A" w14:textId="77777777" w:rsidR="00D77639" w:rsidRPr="007B320F" w:rsidRDefault="00D77639" w:rsidP="00D77639">
      <w:pPr>
        <w:jc w:val="center"/>
        <w:rPr>
          <w:rFonts w:ascii="Times New Roman" w:hAnsi="Times New Roman" w:cs="Times New Roman"/>
          <w:b/>
          <w:bCs/>
          <w:sz w:val="24"/>
          <w:szCs w:val="24"/>
          <w:lang w:val="pt-BR"/>
        </w:rPr>
      </w:pPr>
      <w:r w:rsidRPr="007B320F">
        <w:rPr>
          <w:rFonts w:ascii="Times New Roman" w:hAnsi="Times New Roman" w:cs="Times New Roman"/>
          <w:b/>
          <w:bCs/>
          <w:sz w:val="24"/>
          <w:szCs w:val="24"/>
          <w:lang w:val="pt-BR"/>
        </w:rPr>
        <w:t>Criminologia, crime e sociedade</w:t>
      </w:r>
    </w:p>
    <w:p w14:paraId="19500F95" w14:textId="77777777" w:rsidR="00D77639"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p>
    <w:p w14:paraId="2F7278E2" w14:textId="77777777" w:rsidR="00D77639" w:rsidRPr="00AE6178"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Pr>
          <w:rFonts w:ascii="Times New Roman" w:eastAsia="Arial" w:hAnsi="Times New Roman" w:cs="Times New Roman"/>
          <w:kern w:val="0"/>
          <w:sz w:val="24"/>
          <w:szCs w:val="24"/>
          <w:lang w:val="pt-BR" w:eastAsia="pt-BR"/>
          <w14:ligatures w14:val="none"/>
        </w:rPr>
        <w:t>Uma versão interessante sobre a formação da Criminologia, mais precisamente sobre a invenção do termo “criminologia” se encontra n</w:t>
      </w:r>
      <w:r w:rsidRPr="00AE6178">
        <w:rPr>
          <w:rFonts w:ascii="Times New Roman" w:eastAsia="Arial" w:hAnsi="Times New Roman" w:cs="Times New Roman"/>
          <w:kern w:val="0"/>
          <w:sz w:val="24"/>
          <w:szCs w:val="24"/>
          <w:lang w:val="pt-BR" w:eastAsia="pt-BR"/>
          <w14:ligatures w14:val="none"/>
        </w:rPr>
        <w:t xml:space="preserve">o apêndice de </w:t>
      </w:r>
      <w:r w:rsidRPr="00AE6178">
        <w:rPr>
          <w:rFonts w:ascii="Times New Roman" w:eastAsia="Arial" w:hAnsi="Times New Roman" w:cs="Times New Roman"/>
          <w:i/>
          <w:kern w:val="0"/>
          <w:sz w:val="24"/>
          <w:szCs w:val="24"/>
          <w:lang w:val="pt-BR" w:eastAsia="pt-BR"/>
          <w14:ligatures w14:val="none"/>
        </w:rPr>
        <w:t>Inventando a criminologia</w:t>
      </w:r>
      <w:r w:rsidRPr="00AE6178">
        <w:rPr>
          <w:rFonts w:ascii="Times New Roman" w:eastAsia="Arial" w:hAnsi="Times New Roman" w:cs="Times New Roman"/>
          <w:kern w:val="0"/>
          <w:sz w:val="24"/>
          <w:szCs w:val="24"/>
          <w:lang w:val="pt-BR" w:eastAsia="pt-BR"/>
          <w14:ligatures w14:val="none"/>
        </w:rPr>
        <w:t xml:space="preserve"> (1993) de Piers Beirne</w:t>
      </w:r>
      <w:r>
        <w:rPr>
          <w:rFonts w:ascii="Times New Roman" w:eastAsia="Arial" w:hAnsi="Times New Roman" w:cs="Times New Roman"/>
          <w:kern w:val="0"/>
          <w:sz w:val="24"/>
          <w:szCs w:val="24"/>
          <w:lang w:val="pt-BR" w:eastAsia="pt-BR"/>
          <w14:ligatures w14:val="none"/>
        </w:rPr>
        <w:t>.</w:t>
      </w:r>
    </w:p>
    <w:p w14:paraId="559440F4"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A </w:t>
      </w:r>
      <w:r w:rsidRPr="00433EED">
        <w:rPr>
          <w:rFonts w:ascii="Times New Roman" w:eastAsia="Arial" w:hAnsi="Times New Roman" w:cs="Times New Roman"/>
          <w:sz w:val="24"/>
          <w:szCs w:val="24"/>
          <w:lang w:val="pt-BR"/>
        </w:rPr>
        <w:t xml:space="preserve">palavra “criminologia” deriva do termo latino “crime”. A terminologia “criminologia” foi usada a partir do </w:t>
      </w:r>
      <w:r w:rsidRPr="00433EED">
        <w:rPr>
          <w:rFonts w:ascii="Times New Roman" w:hAnsi="Times New Roman" w:cs="Times New Roman"/>
          <w:sz w:val="24"/>
          <w:szCs w:val="24"/>
          <w:lang w:val="pt-BR"/>
        </w:rPr>
        <w:t>último quarto do século XIX</w:t>
      </w:r>
      <w:r>
        <w:rPr>
          <w:rFonts w:ascii="Times New Roman" w:hAnsi="Times New Roman" w:cs="Times New Roman"/>
          <w:sz w:val="24"/>
          <w:szCs w:val="24"/>
          <w:lang w:val="pt-BR"/>
        </w:rPr>
        <w:t xml:space="preserve"> quando</w:t>
      </w:r>
      <w:r w:rsidRPr="00433EED">
        <w:rPr>
          <w:rFonts w:ascii="Times New Roman" w:eastAsia="Arial" w:hAnsi="Times New Roman" w:cs="Times New Roman"/>
          <w:sz w:val="24"/>
          <w:szCs w:val="24"/>
          <w:lang w:val="pt-BR"/>
        </w:rPr>
        <w:t xml:space="preserve"> o termo teria sido inventado pelo antropólogo Paul Topinard em 1889. Uma expressão antecedente que designava a área que depois foi chamada de criminologia era “antropologia criminal”,</w:t>
      </w:r>
      <w:r w:rsidRPr="00AE6178">
        <w:rPr>
          <w:rFonts w:ascii="Times New Roman" w:eastAsia="Arial" w:hAnsi="Times New Roman" w:cs="Times New Roman"/>
          <w:sz w:val="24"/>
          <w:szCs w:val="24"/>
          <w:lang w:val="pt-BR"/>
        </w:rPr>
        <w:t xml:space="preserve"> utilizada por autores de visões muitas vezes divergentes e incompatíveis como Gabriel Tarde, Alexandre Lacassagne e Cesare Lombroso, sendo oficialmente adotada em congressos internacionais como o </w:t>
      </w:r>
      <w:r w:rsidRPr="00AE6178">
        <w:rPr>
          <w:rFonts w:ascii="Times New Roman" w:eastAsia="Arial" w:hAnsi="Times New Roman" w:cs="Times New Roman"/>
          <w:i/>
          <w:sz w:val="24"/>
          <w:szCs w:val="24"/>
          <w:lang w:val="pt-BR"/>
        </w:rPr>
        <w:t>Primeiro Congresso Internacional de Antropologia Criminal</w:t>
      </w:r>
      <w:r w:rsidRPr="00AE6178">
        <w:rPr>
          <w:rFonts w:ascii="Times New Roman" w:eastAsia="Arial" w:hAnsi="Times New Roman" w:cs="Times New Roman"/>
          <w:sz w:val="24"/>
          <w:szCs w:val="24"/>
          <w:lang w:val="pt-BR"/>
        </w:rPr>
        <w:t xml:space="preserve">, sediado em Roma em 1885, e pelo </w:t>
      </w:r>
      <w:r w:rsidRPr="00AE6178">
        <w:rPr>
          <w:rFonts w:ascii="Times New Roman" w:eastAsia="Arial" w:hAnsi="Times New Roman" w:cs="Times New Roman"/>
          <w:i/>
          <w:sz w:val="24"/>
          <w:szCs w:val="24"/>
          <w:lang w:val="pt-BR"/>
        </w:rPr>
        <w:t>Segundo Congresso de Antropologia Criminal</w:t>
      </w:r>
      <w:r w:rsidRPr="00AE6178">
        <w:rPr>
          <w:rFonts w:ascii="Times New Roman" w:eastAsia="Arial" w:hAnsi="Times New Roman" w:cs="Times New Roman"/>
          <w:sz w:val="24"/>
          <w:szCs w:val="24"/>
          <w:lang w:val="pt-BR"/>
        </w:rPr>
        <w:t>, sediado em Paris em 1889.</w:t>
      </w:r>
    </w:p>
    <w:p w14:paraId="338CBC17"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Mas logo essa estabilidade do termo “antropologia criminal” foi ameaçada e rompida por um grupo de juristas, antropólogos e sociólogos franceses que queriam distanciar seus objetos de estudo do objeto exclusivamente biológico lombrosiano, gerando uma oposição à noção de “criminoso nato” por meio de uma explicação do crime e da criminalidade que contrabalançasse essa estabelecida. O termo “criminologia”, segundo Topinard, retiraria o foco exclusivamente antropológico no “homem criminal”, e abrangeria as aplicações práticas, a jurisprudência profissional, a questão da prevenção e punição.</w:t>
      </w:r>
    </w:p>
    <w:p w14:paraId="391883F7"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Foi então que durante a referida segunda conferência em 1889 Topinard defendeu o uso do termo “criminologia” para designar essa ciência, com base na obra homônima de 1885 de Raffaele Garofalo. Especula-se que Garofalo adotou esse termo baseado no livro </w:t>
      </w:r>
      <w:r w:rsidRPr="00AE6178">
        <w:rPr>
          <w:rFonts w:ascii="Times New Roman" w:eastAsia="Arial" w:hAnsi="Times New Roman" w:cs="Times New Roman"/>
          <w:i/>
          <w:sz w:val="24"/>
          <w:szCs w:val="24"/>
          <w:lang w:val="pt-BR"/>
        </w:rPr>
        <w:t>Socialismo e Sociologia Criminal</w:t>
      </w:r>
      <w:r w:rsidRPr="00AE6178">
        <w:rPr>
          <w:rFonts w:ascii="Times New Roman" w:eastAsia="Arial" w:hAnsi="Times New Roman" w:cs="Times New Roman"/>
          <w:sz w:val="24"/>
          <w:szCs w:val="24"/>
          <w:lang w:val="pt-BR"/>
        </w:rPr>
        <w:t xml:space="preserve"> (1884) de Naponeole Colajanni, que defendia uma visão sociológica a partir de uma primitiva combinação multifatorial de influências do crime de caráter social, econômica, biológica e metereológica.</w:t>
      </w:r>
    </w:p>
    <w:p w14:paraId="7C8B6AC0"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O termo </w:t>
      </w:r>
      <w:r w:rsidRPr="00E15ADE">
        <w:rPr>
          <w:rFonts w:ascii="Times New Roman" w:eastAsia="Arial" w:hAnsi="Times New Roman" w:cs="Times New Roman"/>
          <w:bCs/>
          <w:sz w:val="24"/>
          <w:szCs w:val="24"/>
          <w:lang w:val="pt-BR"/>
        </w:rPr>
        <w:t>“criminólogo”,</w:t>
      </w:r>
      <w:r w:rsidRPr="00AE6178">
        <w:rPr>
          <w:rFonts w:ascii="Times New Roman" w:eastAsia="Arial" w:hAnsi="Times New Roman" w:cs="Times New Roman"/>
          <w:sz w:val="24"/>
          <w:szCs w:val="24"/>
          <w:lang w:val="pt-BR"/>
        </w:rPr>
        <w:t xml:space="preserve"> no entanto, foi utilizado pela primeira vez em meados dos anos 1850, para nomear quem descreve crimes e criminosos. Nesse mesmo período surgiu uma noção embrionária de criminologia, ainda que sem o uso da palavra. Essa noção era a de que a sociedade produz as condições do crime, contém os germens da culpa e as </w:t>
      </w:r>
      <w:r w:rsidRPr="00AE6178">
        <w:rPr>
          <w:rFonts w:ascii="Times New Roman" w:eastAsia="Arial" w:hAnsi="Times New Roman" w:cs="Times New Roman"/>
          <w:sz w:val="24"/>
          <w:szCs w:val="24"/>
          <w:lang w:val="pt-BR"/>
        </w:rPr>
        <w:lastRenderedPageBreak/>
        <w:t>possibilidades do seu desenvolvimento, e de que essas condições sociais e estado contém dentro de si um certo número, e uma certa ordem de ofensas, que resultam da sua organização. A construção desse enunciado remete a um campo chamado “física social”, expressão cunhada pelo livro de Adolphe Quetelet.</w:t>
      </w:r>
    </w:p>
    <w:p w14:paraId="0B8B47A8" w14:textId="77777777" w:rsidR="00D77639" w:rsidRPr="00F33D65" w:rsidRDefault="00D77639" w:rsidP="00D77639">
      <w:pPr>
        <w:spacing w:after="0" w:line="360" w:lineRule="auto"/>
        <w:ind w:right="16"/>
        <w:jc w:val="both"/>
        <w:rPr>
          <w:rFonts w:ascii="Times New Roman" w:eastAsia="Arial" w:hAnsi="Times New Roman" w:cs="Times New Roman"/>
          <w:i/>
          <w:iCs/>
          <w:sz w:val="24"/>
          <w:szCs w:val="24"/>
          <w:lang w:val="pt-BR"/>
        </w:rPr>
      </w:pPr>
      <w:r>
        <w:rPr>
          <w:rFonts w:ascii="Times New Roman" w:eastAsia="Arial" w:hAnsi="Times New Roman" w:cs="Times New Roman"/>
          <w:i/>
          <w:iCs/>
          <w:sz w:val="24"/>
          <w:szCs w:val="24"/>
          <w:lang w:val="pt-BR"/>
        </w:rPr>
        <w:t>Momentos e p</w:t>
      </w:r>
      <w:r w:rsidRPr="00F33D65">
        <w:rPr>
          <w:rFonts w:ascii="Times New Roman" w:eastAsia="Arial" w:hAnsi="Times New Roman" w:cs="Times New Roman"/>
          <w:i/>
          <w:iCs/>
          <w:sz w:val="24"/>
          <w:szCs w:val="24"/>
          <w:lang w:val="pt-BR"/>
        </w:rPr>
        <w:t xml:space="preserve">ercurso dos conceitos em </w:t>
      </w:r>
      <w:r>
        <w:rPr>
          <w:rFonts w:ascii="Times New Roman" w:eastAsia="Arial" w:hAnsi="Times New Roman" w:cs="Times New Roman"/>
          <w:i/>
          <w:iCs/>
          <w:sz w:val="24"/>
          <w:szCs w:val="24"/>
          <w:lang w:val="pt-BR"/>
        </w:rPr>
        <w:t>C</w:t>
      </w:r>
      <w:r w:rsidRPr="00F33D65">
        <w:rPr>
          <w:rFonts w:ascii="Times New Roman" w:eastAsia="Arial" w:hAnsi="Times New Roman" w:cs="Times New Roman"/>
          <w:i/>
          <w:iCs/>
          <w:sz w:val="24"/>
          <w:szCs w:val="24"/>
          <w:lang w:val="pt-BR"/>
        </w:rPr>
        <w:t>riminologia</w:t>
      </w:r>
    </w:p>
    <w:p w14:paraId="7948ADE7" w14:textId="77777777" w:rsidR="00D77639" w:rsidRPr="00AE6178" w:rsidRDefault="00D77639" w:rsidP="00D77639">
      <w:pPr>
        <w:spacing w:after="0" w:line="360" w:lineRule="auto"/>
        <w:ind w:right="16" w:firstLine="708"/>
        <w:jc w:val="both"/>
        <w:rPr>
          <w:rFonts w:ascii="Times New Roman" w:eastAsia="Arial" w:hAnsi="Times New Roman" w:cs="Times New Roman"/>
          <w:color w:val="FF0000"/>
          <w:sz w:val="24"/>
          <w:szCs w:val="24"/>
          <w:lang w:val="pt-BR"/>
        </w:rPr>
      </w:pPr>
      <w:r w:rsidRPr="00AE6178">
        <w:rPr>
          <w:rFonts w:ascii="Times New Roman" w:eastAsia="Arial" w:hAnsi="Times New Roman" w:cs="Times New Roman"/>
          <w:sz w:val="24"/>
          <w:szCs w:val="24"/>
          <w:lang w:val="pt-BR"/>
        </w:rPr>
        <w:t xml:space="preserve">O percurso acerca dos </w:t>
      </w:r>
      <w:r>
        <w:rPr>
          <w:rFonts w:ascii="Times New Roman" w:eastAsia="Arial" w:hAnsi="Times New Roman" w:cs="Times New Roman"/>
          <w:sz w:val="24"/>
          <w:szCs w:val="24"/>
          <w:lang w:val="pt-BR"/>
        </w:rPr>
        <w:t>conceitos</w:t>
      </w:r>
      <w:r w:rsidRPr="00AE6178">
        <w:rPr>
          <w:rFonts w:ascii="Times New Roman" w:eastAsia="Arial" w:hAnsi="Times New Roman" w:cs="Times New Roman"/>
          <w:sz w:val="24"/>
          <w:szCs w:val="24"/>
          <w:lang w:val="pt-BR"/>
        </w:rPr>
        <w:t xml:space="preserve"> produzidos em torno da </w:t>
      </w:r>
      <w:r>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 será feito pelo resgate de textos selecionados que datam do final do século XVIII até o final do século XX. Esse resgate é atravessado por uma questão comum: “crime e sociedade”; que será abordada em diferentes e sucessivos momentos segundo tipos de discursos, tópico desenvolvido, textos selecionados e autores.</w:t>
      </w:r>
    </w:p>
    <w:p w14:paraId="744467C2"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O </w:t>
      </w:r>
      <w:r>
        <w:rPr>
          <w:rFonts w:ascii="Times New Roman" w:eastAsia="Arial" w:hAnsi="Times New Roman" w:cs="Times New Roman"/>
          <w:sz w:val="24"/>
          <w:szCs w:val="24"/>
          <w:lang w:val="pt-BR"/>
        </w:rPr>
        <w:t>segundo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 </w:t>
      </w:r>
      <w:r>
        <w:rPr>
          <w:rFonts w:ascii="Times New Roman" w:eastAsia="Arial" w:hAnsi="Times New Roman" w:cs="Times New Roman"/>
          <w:sz w:val="24"/>
          <w:szCs w:val="24"/>
          <w:lang w:val="pt-BR"/>
        </w:rPr>
        <w:t>“</w:t>
      </w:r>
      <w:r w:rsidRPr="00461276">
        <w:rPr>
          <w:rFonts w:ascii="Times New Roman" w:eastAsia="Arial" w:hAnsi="Times New Roman" w:cs="Times New Roman"/>
          <w:bCs/>
          <w:sz w:val="24"/>
          <w:szCs w:val="24"/>
          <w:lang w:val="pt-BR"/>
        </w:rPr>
        <w:t>Iluminismo e Alienismo</w:t>
      </w:r>
      <w:r>
        <w:rPr>
          <w:rFonts w:ascii="Times New Roman" w:eastAsia="Arial" w:hAnsi="Times New Roman" w:cs="Times New Roman"/>
          <w:bCs/>
          <w:sz w:val="24"/>
          <w:szCs w:val="24"/>
          <w:lang w:val="pt-BR"/>
        </w:rPr>
        <w:t>”</w:t>
      </w:r>
      <w:r w:rsidRPr="00461276">
        <w:rPr>
          <w:rFonts w:ascii="Times New Roman" w:eastAsia="Arial" w:hAnsi="Times New Roman" w:cs="Times New Roman"/>
          <w:bCs/>
          <w:sz w:val="24"/>
          <w:szCs w:val="24"/>
          <w:lang w:val="pt-BR"/>
        </w:rPr>
        <w:t xml:space="preserve"> </w:t>
      </w:r>
      <w:r w:rsidRPr="00AE6178">
        <w:rPr>
          <w:rFonts w:ascii="Times New Roman" w:eastAsia="Arial" w:hAnsi="Times New Roman" w:cs="Times New Roman"/>
          <w:sz w:val="24"/>
          <w:szCs w:val="24"/>
          <w:lang w:val="pt-BR"/>
        </w:rPr>
        <w:t xml:space="preserve">através dos tópicos “racionalidade e capacidade de cálculo” em </w:t>
      </w:r>
      <w:r w:rsidRPr="00AE6178">
        <w:rPr>
          <w:rFonts w:ascii="Times New Roman" w:eastAsia="Arial" w:hAnsi="Times New Roman" w:cs="Times New Roman"/>
          <w:i/>
          <w:sz w:val="24"/>
          <w:szCs w:val="24"/>
          <w:lang w:val="pt-BR"/>
        </w:rPr>
        <w:t>Dos delitos e das penas</w:t>
      </w:r>
      <w:r w:rsidRPr="00AE6178">
        <w:rPr>
          <w:rFonts w:ascii="Times New Roman" w:eastAsia="Arial" w:hAnsi="Times New Roman" w:cs="Times New Roman"/>
          <w:sz w:val="24"/>
          <w:szCs w:val="24"/>
          <w:lang w:val="pt-BR"/>
        </w:rPr>
        <w:t xml:space="preserve"> (1764) de Cesare Beccaria; “retribucionismo e utilitarismo” em </w:t>
      </w:r>
      <w:r w:rsidRPr="00AE6178">
        <w:rPr>
          <w:rFonts w:ascii="Times New Roman" w:eastAsia="Arial" w:hAnsi="Times New Roman" w:cs="Times New Roman"/>
          <w:i/>
          <w:sz w:val="24"/>
          <w:szCs w:val="24"/>
          <w:lang w:val="pt-BR"/>
        </w:rPr>
        <w:t>A problemática do castigo</w:t>
      </w:r>
      <w:r w:rsidRPr="00AE6178">
        <w:rPr>
          <w:rFonts w:ascii="Times New Roman" w:eastAsia="Arial" w:hAnsi="Times New Roman" w:cs="Times New Roman"/>
          <w:sz w:val="24"/>
          <w:szCs w:val="24"/>
          <w:lang w:val="pt-BR"/>
        </w:rPr>
        <w:t xml:space="preserve"> (1983) de Enrique Mari; e “medicalização do delito” em </w:t>
      </w:r>
      <w:r w:rsidRPr="00AE6178">
        <w:rPr>
          <w:rFonts w:ascii="Times New Roman" w:eastAsia="Arial" w:hAnsi="Times New Roman" w:cs="Times New Roman"/>
          <w:i/>
          <w:sz w:val="24"/>
          <w:szCs w:val="24"/>
          <w:lang w:val="pt-BR"/>
        </w:rPr>
        <w:t xml:space="preserve">A vida dos homens infames </w:t>
      </w:r>
      <w:r w:rsidRPr="00AE6178">
        <w:rPr>
          <w:rFonts w:ascii="Times New Roman" w:eastAsia="Arial" w:hAnsi="Times New Roman" w:cs="Times New Roman"/>
          <w:sz w:val="24"/>
          <w:szCs w:val="24"/>
          <w:lang w:val="pt-BR"/>
        </w:rPr>
        <w:t>(1977) de Michel Foucault.</w:t>
      </w:r>
    </w:p>
    <w:p w14:paraId="7F4D6C97" w14:textId="5149815B"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O </w:t>
      </w:r>
      <w:r>
        <w:rPr>
          <w:rFonts w:ascii="Times New Roman" w:eastAsia="Arial" w:hAnsi="Times New Roman" w:cs="Times New Roman"/>
          <w:sz w:val="24"/>
          <w:szCs w:val="24"/>
          <w:lang w:val="pt-BR"/>
        </w:rPr>
        <w:t>terceiro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 </w:t>
      </w:r>
      <w:r>
        <w:rPr>
          <w:rFonts w:ascii="Times New Roman" w:eastAsia="Arial" w:hAnsi="Times New Roman" w:cs="Times New Roman"/>
          <w:sz w:val="24"/>
          <w:szCs w:val="24"/>
          <w:lang w:val="pt-BR"/>
        </w:rPr>
        <w:t>“</w:t>
      </w:r>
      <w:r w:rsidRPr="00461276">
        <w:rPr>
          <w:rFonts w:ascii="Times New Roman" w:eastAsia="Arial" w:hAnsi="Times New Roman" w:cs="Times New Roman"/>
          <w:bCs/>
          <w:sz w:val="24"/>
          <w:szCs w:val="24"/>
          <w:lang w:val="pt-BR"/>
        </w:rPr>
        <w:t xml:space="preserve">Positivismo e o </w:t>
      </w:r>
      <w:r w:rsidRPr="00461276">
        <w:rPr>
          <w:rFonts w:ascii="Times New Roman" w:hAnsi="Times New Roman" w:cs="Times New Roman"/>
          <w:bCs/>
          <w:sz w:val="24"/>
          <w:szCs w:val="24"/>
          <w:lang w:val="pt-BR"/>
        </w:rPr>
        <w:t xml:space="preserve">Nascimento da </w:t>
      </w:r>
      <w:r w:rsidR="009C06A2">
        <w:rPr>
          <w:rFonts w:ascii="Times New Roman" w:hAnsi="Times New Roman" w:cs="Times New Roman"/>
          <w:bCs/>
          <w:sz w:val="24"/>
          <w:szCs w:val="24"/>
          <w:lang w:val="pt-BR"/>
        </w:rPr>
        <w:t>C</w:t>
      </w:r>
      <w:r w:rsidRPr="00461276">
        <w:rPr>
          <w:rFonts w:ascii="Times New Roman" w:hAnsi="Times New Roman" w:cs="Times New Roman"/>
          <w:bCs/>
          <w:sz w:val="24"/>
          <w:szCs w:val="24"/>
          <w:lang w:val="pt-BR"/>
        </w:rPr>
        <w:t>riminologia na Europa</w:t>
      </w:r>
      <w:r>
        <w:rPr>
          <w:rFonts w:ascii="Times New Roman" w:hAnsi="Times New Roman" w:cs="Times New Roman"/>
          <w:bCs/>
          <w:sz w:val="24"/>
          <w:szCs w:val="24"/>
          <w:lang w:val="pt-BR"/>
        </w:rPr>
        <w:t>”</w:t>
      </w:r>
      <w:r w:rsidRPr="00AE6178">
        <w:rPr>
          <w:rFonts w:ascii="Times New Roman" w:eastAsia="Arial" w:hAnsi="Times New Roman" w:cs="Times New Roman"/>
          <w:sz w:val="24"/>
          <w:szCs w:val="24"/>
          <w:lang w:val="pt-BR"/>
        </w:rPr>
        <w:t xml:space="preserve"> através dos tópicos “atavismo” em </w:t>
      </w:r>
      <w:r w:rsidRPr="00AE6178">
        <w:rPr>
          <w:rFonts w:ascii="Times New Roman" w:eastAsia="Arial" w:hAnsi="Times New Roman" w:cs="Times New Roman"/>
          <w:i/>
          <w:sz w:val="24"/>
          <w:szCs w:val="24"/>
          <w:lang w:val="pt-BR"/>
        </w:rPr>
        <w:t>O delito, suas causas e remédios</w:t>
      </w:r>
      <w:r w:rsidRPr="00AE6178">
        <w:rPr>
          <w:rFonts w:ascii="Times New Roman" w:eastAsia="Arial" w:hAnsi="Times New Roman" w:cs="Times New Roman"/>
          <w:sz w:val="24"/>
          <w:szCs w:val="24"/>
          <w:lang w:val="pt-BR"/>
        </w:rPr>
        <w:t xml:space="preserve"> (1898) de Cesare Lombroso; “delito natural” em </w:t>
      </w:r>
      <w:r w:rsidRPr="00AE6178">
        <w:rPr>
          <w:rFonts w:ascii="Times New Roman" w:eastAsia="Arial" w:hAnsi="Times New Roman" w:cs="Times New Roman"/>
          <w:i/>
          <w:sz w:val="24"/>
          <w:szCs w:val="24"/>
          <w:lang w:val="pt-BR"/>
        </w:rPr>
        <w:t>Criminologia</w:t>
      </w:r>
      <w:r w:rsidRPr="00AE6178">
        <w:rPr>
          <w:rFonts w:ascii="Times New Roman" w:eastAsia="Arial" w:hAnsi="Times New Roman" w:cs="Times New Roman"/>
          <w:sz w:val="24"/>
          <w:szCs w:val="24"/>
          <w:lang w:val="pt-BR"/>
        </w:rPr>
        <w:t xml:space="preserve"> (1885) de Raffaele Garofalo; e “identidade social” em </w:t>
      </w:r>
      <w:r w:rsidRPr="00AE6178">
        <w:rPr>
          <w:rFonts w:ascii="Times New Roman" w:eastAsia="Arial" w:hAnsi="Times New Roman" w:cs="Times New Roman"/>
          <w:i/>
          <w:sz w:val="24"/>
          <w:szCs w:val="24"/>
          <w:lang w:val="pt-BR"/>
        </w:rPr>
        <w:t xml:space="preserve">Filosofia penal </w:t>
      </w:r>
      <w:r w:rsidRPr="00AE6178">
        <w:rPr>
          <w:rFonts w:ascii="Times New Roman" w:eastAsia="Arial" w:hAnsi="Times New Roman" w:cs="Times New Roman"/>
          <w:sz w:val="24"/>
          <w:szCs w:val="24"/>
          <w:lang w:val="pt-BR"/>
        </w:rPr>
        <w:t>(1890) de Gabriel Tarde.</w:t>
      </w:r>
    </w:p>
    <w:p w14:paraId="584BEB71"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O </w:t>
      </w:r>
      <w:r>
        <w:rPr>
          <w:rFonts w:ascii="Times New Roman" w:eastAsia="Arial" w:hAnsi="Times New Roman" w:cs="Times New Roman"/>
          <w:sz w:val="24"/>
          <w:szCs w:val="24"/>
          <w:lang w:val="pt-BR"/>
        </w:rPr>
        <w:t>quarto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 </w:t>
      </w:r>
      <w:r>
        <w:rPr>
          <w:rFonts w:ascii="Times New Roman" w:eastAsia="Arial" w:hAnsi="Times New Roman" w:cs="Times New Roman"/>
          <w:sz w:val="24"/>
          <w:szCs w:val="24"/>
          <w:lang w:val="pt-BR"/>
        </w:rPr>
        <w:t>“</w:t>
      </w:r>
      <w:r w:rsidRPr="00461276">
        <w:rPr>
          <w:rFonts w:ascii="Times New Roman" w:eastAsia="Arial" w:hAnsi="Times New Roman" w:cs="Times New Roman"/>
          <w:bCs/>
          <w:sz w:val="24"/>
          <w:szCs w:val="24"/>
          <w:lang w:val="pt-BR"/>
        </w:rPr>
        <w:t>Crime nos teóricos sociais clássicos</w:t>
      </w:r>
      <w:r>
        <w:rPr>
          <w:rFonts w:ascii="Times New Roman" w:eastAsia="Arial" w:hAnsi="Times New Roman" w:cs="Times New Roman"/>
          <w:bCs/>
          <w:sz w:val="24"/>
          <w:szCs w:val="24"/>
          <w:lang w:val="pt-BR"/>
        </w:rPr>
        <w:t>”</w:t>
      </w:r>
      <w:r w:rsidRPr="00AE6178">
        <w:rPr>
          <w:rFonts w:ascii="Times New Roman" w:eastAsia="Arial" w:hAnsi="Times New Roman" w:cs="Times New Roman"/>
          <w:sz w:val="24"/>
          <w:szCs w:val="24"/>
          <w:lang w:val="pt-BR"/>
        </w:rPr>
        <w:t xml:space="preserve"> através da maneira de pensar o crime em </w:t>
      </w:r>
      <w:r w:rsidRPr="00AE6178">
        <w:rPr>
          <w:rFonts w:ascii="Times New Roman" w:eastAsia="Arial" w:hAnsi="Times New Roman" w:cs="Times New Roman"/>
          <w:i/>
          <w:sz w:val="24"/>
          <w:szCs w:val="24"/>
          <w:lang w:val="pt-BR"/>
        </w:rPr>
        <w:t>Debates sobre a lei referente ao furto de madeira</w:t>
      </w:r>
      <w:r w:rsidRPr="00AE6178">
        <w:rPr>
          <w:rFonts w:ascii="Times New Roman" w:eastAsia="Arial" w:hAnsi="Times New Roman" w:cs="Times New Roman"/>
          <w:sz w:val="24"/>
          <w:szCs w:val="24"/>
          <w:lang w:val="pt-BR"/>
        </w:rPr>
        <w:t xml:space="preserve"> (1842) de Karl Marx; em </w:t>
      </w:r>
      <w:r w:rsidRPr="00AE6178">
        <w:rPr>
          <w:rFonts w:ascii="Times New Roman" w:eastAsia="Arial" w:hAnsi="Times New Roman" w:cs="Times New Roman"/>
          <w:i/>
          <w:sz w:val="24"/>
          <w:szCs w:val="24"/>
          <w:lang w:val="pt-BR"/>
        </w:rPr>
        <w:t xml:space="preserve">O que é o Crime? </w:t>
      </w:r>
      <w:r w:rsidRPr="00AE6178">
        <w:rPr>
          <w:rFonts w:ascii="Times New Roman" w:eastAsia="Arial" w:hAnsi="Times New Roman" w:cs="Times New Roman"/>
          <w:sz w:val="24"/>
          <w:szCs w:val="24"/>
          <w:lang w:val="pt-BR"/>
        </w:rPr>
        <w:t xml:space="preserve">(1898) de Gabriel Tarde; e em </w:t>
      </w:r>
      <w:r w:rsidRPr="00AE6178">
        <w:rPr>
          <w:rFonts w:ascii="Times New Roman" w:eastAsia="Arial" w:hAnsi="Times New Roman" w:cs="Times New Roman"/>
          <w:i/>
          <w:sz w:val="24"/>
          <w:szCs w:val="24"/>
          <w:lang w:val="pt-BR"/>
        </w:rPr>
        <w:t>Duas leis da evolução penal</w:t>
      </w:r>
      <w:r w:rsidRPr="00AE6178">
        <w:rPr>
          <w:rFonts w:ascii="Times New Roman" w:eastAsia="Arial" w:hAnsi="Times New Roman" w:cs="Times New Roman"/>
          <w:sz w:val="24"/>
          <w:szCs w:val="24"/>
          <w:lang w:val="pt-BR"/>
        </w:rPr>
        <w:t xml:space="preserve"> (1900) de Émile Durkheim.</w:t>
      </w:r>
    </w:p>
    <w:p w14:paraId="7394415D"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O qu</w:t>
      </w:r>
      <w:r>
        <w:rPr>
          <w:rFonts w:ascii="Times New Roman" w:eastAsia="Arial" w:hAnsi="Times New Roman" w:cs="Times New Roman"/>
          <w:sz w:val="24"/>
          <w:szCs w:val="24"/>
          <w:lang w:val="pt-BR"/>
        </w:rPr>
        <w:t>into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os conceitos de </w:t>
      </w:r>
      <w:r>
        <w:rPr>
          <w:rFonts w:ascii="Times New Roman" w:eastAsia="Arial" w:hAnsi="Times New Roman" w:cs="Times New Roman"/>
          <w:sz w:val="24"/>
          <w:szCs w:val="24"/>
          <w:lang w:val="pt-BR"/>
        </w:rPr>
        <w:t>“</w:t>
      </w:r>
      <w:r w:rsidRPr="007F67D3">
        <w:rPr>
          <w:rFonts w:ascii="Times New Roman" w:eastAsia="Arial" w:hAnsi="Times New Roman" w:cs="Times New Roman"/>
          <w:bCs/>
          <w:sz w:val="24"/>
          <w:szCs w:val="24"/>
          <w:lang w:val="pt-BR"/>
        </w:rPr>
        <w:t>(Des) organização social e Associação diferencial</w:t>
      </w:r>
      <w:r>
        <w:rPr>
          <w:rFonts w:ascii="Times New Roman" w:eastAsia="Arial" w:hAnsi="Times New Roman" w:cs="Times New Roman"/>
          <w:bCs/>
          <w:sz w:val="24"/>
          <w:szCs w:val="24"/>
          <w:lang w:val="pt-BR"/>
        </w:rPr>
        <w:t>”</w:t>
      </w:r>
      <w:r w:rsidRPr="00AE6178">
        <w:rPr>
          <w:rFonts w:ascii="Times New Roman" w:eastAsia="Arial" w:hAnsi="Times New Roman" w:cs="Times New Roman"/>
          <w:sz w:val="24"/>
          <w:szCs w:val="24"/>
          <w:lang w:val="pt-BR"/>
        </w:rPr>
        <w:t>, o primeiro em Edwin Sutherland e na Escola de Chicago e o segundo em Sutherland.</w:t>
      </w:r>
    </w:p>
    <w:p w14:paraId="199C7B88"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O </w:t>
      </w:r>
      <w:r>
        <w:rPr>
          <w:rFonts w:ascii="Times New Roman" w:eastAsia="Arial" w:hAnsi="Times New Roman" w:cs="Times New Roman"/>
          <w:sz w:val="24"/>
          <w:szCs w:val="24"/>
          <w:lang w:val="pt-BR"/>
        </w:rPr>
        <w:t>sexto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os conceitos de </w:t>
      </w:r>
      <w:r>
        <w:rPr>
          <w:rFonts w:ascii="Times New Roman" w:eastAsia="Arial" w:hAnsi="Times New Roman" w:cs="Times New Roman"/>
          <w:sz w:val="24"/>
          <w:szCs w:val="24"/>
          <w:lang w:val="pt-BR"/>
        </w:rPr>
        <w:t>“</w:t>
      </w:r>
      <w:r w:rsidRPr="007F67D3">
        <w:rPr>
          <w:rFonts w:ascii="Times New Roman" w:eastAsia="Arial" w:hAnsi="Times New Roman" w:cs="Times New Roman"/>
          <w:bCs/>
          <w:sz w:val="24"/>
          <w:szCs w:val="24"/>
          <w:lang w:val="pt-BR"/>
        </w:rPr>
        <w:t>Anomia e Subcultura</w:t>
      </w:r>
      <w:r>
        <w:rPr>
          <w:rFonts w:ascii="Times New Roman" w:eastAsia="Arial" w:hAnsi="Times New Roman" w:cs="Times New Roman"/>
          <w:bCs/>
          <w:sz w:val="24"/>
          <w:szCs w:val="24"/>
          <w:lang w:val="pt-BR"/>
        </w:rPr>
        <w:t>”</w:t>
      </w:r>
      <w:r w:rsidRPr="00AE6178">
        <w:rPr>
          <w:rFonts w:ascii="Times New Roman" w:eastAsia="Arial" w:hAnsi="Times New Roman" w:cs="Times New Roman"/>
          <w:sz w:val="24"/>
          <w:szCs w:val="24"/>
          <w:lang w:val="pt-BR"/>
        </w:rPr>
        <w:t xml:space="preserve">, através dos debates acerca da anomia; e de como é tratada a subcultura em </w:t>
      </w:r>
      <w:r w:rsidRPr="00AE6178">
        <w:rPr>
          <w:rFonts w:ascii="Times New Roman" w:eastAsia="Arial" w:hAnsi="Times New Roman" w:cs="Times New Roman"/>
          <w:i/>
          <w:sz w:val="24"/>
          <w:szCs w:val="24"/>
          <w:lang w:val="pt-BR"/>
        </w:rPr>
        <w:t xml:space="preserve">Delinquência e deriva </w:t>
      </w:r>
      <w:r w:rsidRPr="00AE6178">
        <w:rPr>
          <w:rFonts w:ascii="Times New Roman" w:eastAsia="Arial" w:hAnsi="Times New Roman" w:cs="Times New Roman"/>
          <w:sz w:val="24"/>
          <w:szCs w:val="24"/>
          <w:lang w:val="pt-BR"/>
        </w:rPr>
        <w:t>(1964) de David Matza.</w:t>
      </w:r>
    </w:p>
    <w:p w14:paraId="233BD5DE"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O s</w:t>
      </w:r>
      <w:r>
        <w:rPr>
          <w:rFonts w:ascii="Times New Roman" w:eastAsia="Arial" w:hAnsi="Times New Roman" w:cs="Times New Roman"/>
          <w:sz w:val="24"/>
          <w:szCs w:val="24"/>
          <w:lang w:val="pt-BR"/>
        </w:rPr>
        <w:t>étimo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 conceito de </w:t>
      </w:r>
      <w:r w:rsidRPr="007F67D3">
        <w:rPr>
          <w:rFonts w:ascii="Times New Roman" w:eastAsia="Arial" w:hAnsi="Times New Roman" w:cs="Times New Roman"/>
          <w:sz w:val="24"/>
          <w:szCs w:val="24"/>
          <w:lang w:val="pt-BR"/>
        </w:rPr>
        <w:t xml:space="preserve">“Reação social” </w:t>
      </w:r>
      <w:r w:rsidRPr="00AE6178">
        <w:rPr>
          <w:rFonts w:ascii="Times New Roman" w:eastAsia="Arial" w:hAnsi="Times New Roman" w:cs="Times New Roman"/>
          <w:sz w:val="24"/>
          <w:szCs w:val="24"/>
          <w:lang w:val="pt-BR"/>
        </w:rPr>
        <w:t xml:space="preserve">e o que se entendeu por </w:t>
      </w:r>
      <w:r w:rsidRPr="007F67D3">
        <w:rPr>
          <w:rFonts w:ascii="Times New Roman" w:eastAsia="Arial" w:hAnsi="Times New Roman" w:cs="Times New Roman"/>
          <w:sz w:val="24"/>
          <w:szCs w:val="24"/>
          <w:lang w:val="pt-BR"/>
        </w:rPr>
        <w:t>“Criminologia crítica”</w:t>
      </w:r>
      <w:r w:rsidRPr="00AE6178">
        <w:rPr>
          <w:rFonts w:ascii="Times New Roman" w:eastAsia="Arial" w:hAnsi="Times New Roman" w:cs="Times New Roman"/>
          <w:sz w:val="24"/>
          <w:szCs w:val="24"/>
          <w:lang w:val="pt-BR"/>
        </w:rPr>
        <w:t xml:space="preserve">. A reação social em </w:t>
      </w:r>
      <w:r w:rsidRPr="00AE6178">
        <w:rPr>
          <w:rFonts w:ascii="Times New Roman" w:eastAsia="Arial" w:hAnsi="Times New Roman" w:cs="Times New Roman"/>
          <w:i/>
          <w:sz w:val="24"/>
          <w:szCs w:val="24"/>
          <w:lang w:val="pt-BR"/>
        </w:rPr>
        <w:t>Outsiders</w:t>
      </w:r>
      <w:r w:rsidRPr="00AE6178">
        <w:rPr>
          <w:rFonts w:ascii="Times New Roman" w:eastAsia="Arial" w:hAnsi="Times New Roman" w:cs="Times New Roman"/>
          <w:sz w:val="24"/>
          <w:szCs w:val="24"/>
          <w:lang w:val="pt-BR"/>
        </w:rPr>
        <w:t xml:space="preserve"> (1963) de Howard Becker e em </w:t>
      </w:r>
      <w:r w:rsidRPr="00AE6178">
        <w:rPr>
          <w:rFonts w:ascii="Times New Roman" w:eastAsia="Arial" w:hAnsi="Times New Roman" w:cs="Times New Roman"/>
          <w:i/>
          <w:sz w:val="24"/>
          <w:szCs w:val="24"/>
          <w:lang w:val="pt-BR"/>
        </w:rPr>
        <w:t xml:space="preserve">O processo do desvio </w:t>
      </w:r>
      <w:r w:rsidRPr="00AE6178">
        <w:rPr>
          <w:rFonts w:ascii="Times New Roman" w:eastAsia="Arial" w:hAnsi="Times New Roman" w:cs="Times New Roman"/>
          <w:sz w:val="24"/>
          <w:szCs w:val="24"/>
          <w:lang w:val="pt-BR"/>
        </w:rPr>
        <w:t xml:space="preserve">(1969) de David Matza. A criminologia crítica em </w:t>
      </w:r>
      <w:r w:rsidRPr="00AE6178">
        <w:rPr>
          <w:rFonts w:ascii="Times New Roman" w:eastAsia="Arial" w:hAnsi="Times New Roman" w:cs="Times New Roman"/>
          <w:i/>
          <w:sz w:val="24"/>
          <w:szCs w:val="24"/>
          <w:lang w:val="pt-BR"/>
        </w:rPr>
        <w:t xml:space="preserve">Criminologia crítica </w:t>
      </w:r>
      <w:r w:rsidRPr="00AE6178">
        <w:rPr>
          <w:rFonts w:ascii="Times New Roman" w:eastAsia="Arial" w:hAnsi="Times New Roman" w:cs="Times New Roman"/>
          <w:sz w:val="24"/>
          <w:szCs w:val="24"/>
          <w:lang w:val="pt-BR"/>
        </w:rPr>
        <w:t xml:space="preserve">(1975) de Taylor, Walton e Young e em </w:t>
      </w:r>
      <w:r w:rsidRPr="00AE6178">
        <w:rPr>
          <w:rFonts w:ascii="Times New Roman" w:eastAsia="Arial" w:hAnsi="Times New Roman" w:cs="Times New Roman"/>
          <w:i/>
          <w:sz w:val="24"/>
          <w:szCs w:val="24"/>
          <w:lang w:val="pt-BR"/>
        </w:rPr>
        <w:t>Criminologia crítica e crítica do direito penal</w:t>
      </w:r>
      <w:r w:rsidRPr="00AE6178">
        <w:rPr>
          <w:rFonts w:ascii="Times New Roman" w:eastAsia="Arial" w:hAnsi="Times New Roman" w:cs="Times New Roman"/>
          <w:sz w:val="24"/>
          <w:szCs w:val="24"/>
          <w:lang w:val="pt-BR"/>
        </w:rPr>
        <w:t xml:space="preserve"> (1980) de Alessandro Baratta.</w:t>
      </w:r>
    </w:p>
    <w:p w14:paraId="498867BC"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lastRenderedPageBreak/>
        <w:t xml:space="preserve">O </w:t>
      </w:r>
      <w:r>
        <w:rPr>
          <w:rFonts w:ascii="Times New Roman" w:eastAsia="Arial" w:hAnsi="Times New Roman" w:cs="Times New Roman"/>
          <w:sz w:val="24"/>
          <w:szCs w:val="24"/>
          <w:lang w:val="pt-BR"/>
        </w:rPr>
        <w:t>oitavo</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capítulo</w:t>
      </w:r>
      <w:r w:rsidRPr="00AE6178">
        <w:rPr>
          <w:rFonts w:ascii="Times New Roman" w:eastAsia="Arial" w:hAnsi="Times New Roman" w:cs="Times New Roman"/>
          <w:sz w:val="24"/>
          <w:szCs w:val="24"/>
          <w:lang w:val="pt-BR"/>
        </w:rPr>
        <w:t xml:space="preserve"> aborda o </w:t>
      </w:r>
      <w:r w:rsidRPr="007F67D3">
        <w:rPr>
          <w:rFonts w:ascii="Times New Roman" w:eastAsia="Arial" w:hAnsi="Times New Roman" w:cs="Times New Roman"/>
          <w:sz w:val="24"/>
          <w:szCs w:val="24"/>
          <w:lang w:val="pt-BR"/>
        </w:rPr>
        <w:t>“Convencionalismo, Realismo e Abolicionismo”</w:t>
      </w:r>
      <w:r w:rsidRPr="00AE6178">
        <w:rPr>
          <w:rFonts w:ascii="Times New Roman" w:eastAsia="Arial" w:hAnsi="Times New Roman" w:cs="Times New Roman"/>
          <w:sz w:val="24"/>
          <w:szCs w:val="24"/>
          <w:lang w:val="pt-BR"/>
        </w:rPr>
        <w:t>. A eleição racional, atividades cotidianas e controle no convencionalismo americano. A privação relativa em relação ao quadrado do delito e a atividade científica e intervenção nas políticas públicas no realismo de esquerda. A questão do “delito” em Louk Hulsman e Nils Christie.</w:t>
      </w:r>
    </w:p>
    <w:p w14:paraId="11007915" w14:textId="1CD38FA6" w:rsidR="00D77639" w:rsidRDefault="00D77639" w:rsidP="00D77639">
      <w:pPr>
        <w:spacing w:line="360" w:lineRule="auto"/>
        <w:ind w:firstLine="708"/>
        <w:jc w:val="both"/>
        <w:rPr>
          <w:rFonts w:ascii="Times New Roman" w:eastAsia="Arial" w:hAnsi="Times New Roman" w:cs="Times New Roman"/>
          <w:sz w:val="24"/>
          <w:szCs w:val="24"/>
          <w:lang w:val="pt-BR"/>
        </w:rPr>
      </w:pPr>
      <w:r w:rsidRPr="0081532D">
        <w:rPr>
          <w:rFonts w:ascii="Times New Roman" w:eastAsia="Arial" w:hAnsi="Times New Roman" w:cs="Times New Roman"/>
          <w:sz w:val="24"/>
          <w:szCs w:val="24"/>
          <w:lang w:val="pt-BR"/>
        </w:rPr>
        <w:t xml:space="preserve">O </w:t>
      </w:r>
      <w:r>
        <w:rPr>
          <w:rFonts w:ascii="Times New Roman" w:eastAsia="Arial" w:hAnsi="Times New Roman" w:cs="Times New Roman"/>
          <w:sz w:val="24"/>
          <w:szCs w:val="24"/>
          <w:lang w:val="pt-BR"/>
        </w:rPr>
        <w:t>nono capítulo</w:t>
      </w:r>
      <w:r w:rsidRPr="0081532D">
        <w:rPr>
          <w:rFonts w:ascii="Times New Roman" w:eastAsia="Arial" w:hAnsi="Times New Roman" w:cs="Times New Roman"/>
          <w:sz w:val="24"/>
          <w:szCs w:val="24"/>
          <w:lang w:val="pt-BR"/>
        </w:rPr>
        <w:t xml:space="preserve"> aborda as questões do </w:t>
      </w:r>
      <w:r>
        <w:rPr>
          <w:rFonts w:ascii="Times New Roman" w:eastAsia="Arial" w:hAnsi="Times New Roman" w:cs="Times New Roman"/>
          <w:sz w:val="24"/>
          <w:szCs w:val="24"/>
          <w:lang w:val="pt-BR"/>
        </w:rPr>
        <w:t>“</w:t>
      </w:r>
      <w:r w:rsidRPr="0081532D">
        <w:rPr>
          <w:rFonts w:ascii="Times New Roman" w:hAnsi="Times New Roman" w:cs="Times New Roman"/>
          <w:sz w:val="24"/>
          <w:szCs w:val="24"/>
          <w:lang w:val="pt-BR"/>
        </w:rPr>
        <w:t>Controle do crime e ordem social</w:t>
      </w:r>
      <w:r>
        <w:rPr>
          <w:rFonts w:ascii="Times New Roman" w:hAnsi="Times New Roman" w:cs="Times New Roman"/>
          <w:sz w:val="24"/>
          <w:szCs w:val="24"/>
          <w:lang w:val="pt-BR"/>
        </w:rPr>
        <w:t>”</w:t>
      </w:r>
      <w:r w:rsidRPr="0081532D">
        <w:rPr>
          <w:rFonts w:ascii="Times New Roman" w:hAnsi="Times New Roman" w:cs="Times New Roman"/>
          <w:sz w:val="24"/>
          <w:szCs w:val="24"/>
          <w:lang w:val="pt-BR"/>
        </w:rPr>
        <w:t xml:space="preserve"> através</w:t>
      </w:r>
      <w:r>
        <w:rPr>
          <w:rFonts w:ascii="Times New Roman" w:hAnsi="Times New Roman" w:cs="Times New Roman"/>
          <w:sz w:val="24"/>
          <w:szCs w:val="24"/>
          <w:lang w:val="pt-BR"/>
        </w:rPr>
        <w:t xml:space="preserve"> da apresentação de </w:t>
      </w:r>
      <w:r w:rsidRPr="0081532D">
        <w:rPr>
          <w:rFonts w:ascii="Times New Roman" w:eastAsia="Arial" w:hAnsi="Times New Roman" w:cs="Times New Roman"/>
          <w:i/>
          <w:sz w:val="24"/>
          <w:szCs w:val="24"/>
          <w:lang w:val="pt-BR"/>
        </w:rPr>
        <w:t>A cultura do controle</w:t>
      </w:r>
      <w:r w:rsidRPr="0081532D">
        <w:rPr>
          <w:rFonts w:ascii="Times New Roman" w:eastAsia="Arial" w:hAnsi="Times New Roman" w:cs="Times New Roman"/>
          <w:sz w:val="24"/>
          <w:szCs w:val="24"/>
          <w:lang w:val="pt-BR"/>
        </w:rPr>
        <w:t xml:space="preserve"> (2001) de David Garland</w:t>
      </w:r>
      <w:r>
        <w:rPr>
          <w:rFonts w:ascii="Times New Roman" w:eastAsia="Arial" w:hAnsi="Times New Roman" w:cs="Times New Roman"/>
          <w:sz w:val="24"/>
          <w:szCs w:val="24"/>
          <w:lang w:val="pt-BR"/>
        </w:rPr>
        <w:t xml:space="preserve"> e os sinais de mudança no campo do controle do crime e da justiça criminal; a </w:t>
      </w:r>
      <w:r>
        <w:rPr>
          <w:rFonts w:ascii="Times New Roman" w:hAnsi="Times New Roman" w:cs="Times New Roman"/>
          <w:sz w:val="24"/>
          <w:szCs w:val="24"/>
          <w:lang w:val="pt-BR"/>
        </w:rPr>
        <w:t>p</w:t>
      </w:r>
      <w:r w:rsidRPr="00BB7E17">
        <w:rPr>
          <w:rFonts w:ascii="Times New Roman" w:hAnsi="Times New Roman" w:cs="Times New Roman"/>
          <w:sz w:val="24"/>
          <w:szCs w:val="24"/>
          <w:lang w:val="pt-BR"/>
        </w:rPr>
        <w:t>ós-modernidade e impacto no crime e no controle social</w:t>
      </w:r>
      <w:r>
        <w:rPr>
          <w:rFonts w:ascii="Times New Roman" w:hAnsi="Times New Roman" w:cs="Times New Roman"/>
          <w:sz w:val="24"/>
          <w:szCs w:val="24"/>
          <w:lang w:val="pt-BR"/>
        </w:rPr>
        <w:t>; d</w:t>
      </w:r>
      <w:r w:rsidRPr="00F447DE">
        <w:rPr>
          <w:rFonts w:ascii="Times New Roman" w:hAnsi="Times New Roman" w:cs="Times New Roman"/>
          <w:sz w:val="24"/>
          <w:szCs w:val="24"/>
          <w:lang w:val="pt-BR"/>
        </w:rPr>
        <w:t>ilema</w:t>
      </w:r>
      <w:r>
        <w:rPr>
          <w:rFonts w:ascii="Times New Roman" w:hAnsi="Times New Roman" w:cs="Times New Roman"/>
          <w:sz w:val="24"/>
          <w:szCs w:val="24"/>
          <w:lang w:val="pt-BR"/>
        </w:rPr>
        <w:t xml:space="preserve"> marcado pelos fatores de </w:t>
      </w:r>
      <w:r w:rsidRPr="00F447DE">
        <w:rPr>
          <w:rFonts w:ascii="Times New Roman" w:hAnsi="Times New Roman" w:cs="Times New Roman"/>
          <w:sz w:val="24"/>
          <w:szCs w:val="24"/>
          <w:lang w:val="pt-BR"/>
        </w:rPr>
        <w:t>normalidade de altas taxas de criminalidade e o reconhecimento das limitações do Estado de justiça criminal,</w:t>
      </w:r>
      <w:r>
        <w:rPr>
          <w:rFonts w:ascii="Times New Roman" w:hAnsi="Times New Roman" w:cs="Times New Roman"/>
          <w:sz w:val="24"/>
          <w:szCs w:val="24"/>
          <w:lang w:val="pt-BR"/>
        </w:rPr>
        <w:t xml:space="preserve"> as</w:t>
      </w:r>
      <w:r w:rsidRPr="00F447DE">
        <w:rPr>
          <w:rFonts w:ascii="Times New Roman" w:hAnsi="Times New Roman" w:cs="Times New Roman"/>
          <w:sz w:val="24"/>
          <w:szCs w:val="24"/>
          <w:lang w:val="pt-BR"/>
        </w:rPr>
        <w:t xml:space="preserve"> respostas ambivalentes</w:t>
      </w:r>
      <w:r>
        <w:rPr>
          <w:rFonts w:ascii="Times New Roman" w:hAnsi="Times New Roman" w:cs="Times New Roman"/>
          <w:sz w:val="24"/>
          <w:szCs w:val="24"/>
          <w:lang w:val="pt-BR"/>
        </w:rPr>
        <w:t xml:space="preserve"> que geram</w:t>
      </w:r>
      <w:r w:rsidRPr="00F447DE">
        <w:rPr>
          <w:rFonts w:ascii="Times New Roman" w:hAnsi="Times New Roman" w:cs="Times New Roman"/>
          <w:sz w:val="24"/>
          <w:szCs w:val="24"/>
          <w:lang w:val="pt-BR"/>
        </w:rPr>
        <w:t>,</w:t>
      </w:r>
      <w:r>
        <w:rPr>
          <w:rFonts w:ascii="Times New Roman" w:hAnsi="Times New Roman" w:cs="Times New Roman"/>
          <w:sz w:val="24"/>
          <w:szCs w:val="24"/>
          <w:lang w:val="pt-BR"/>
        </w:rPr>
        <w:t xml:space="preserve"> e as criminologias que acompanham essas respostas, a</w:t>
      </w:r>
      <w:r w:rsidRPr="00F447DE">
        <w:rPr>
          <w:rFonts w:ascii="Times New Roman" w:hAnsi="Times New Roman" w:cs="Times New Roman"/>
          <w:sz w:val="24"/>
          <w:szCs w:val="24"/>
          <w:lang w:val="pt-BR"/>
        </w:rPr>
        <w:t xml:space="preserve"> criminologia do “eu” e criminologia do “outro”</w:t>
      </w:r>
      <w:r>
        <w:rPr>
          <w:rFonts w:ascii="Times New Roman" w:hAnsi="Times New Roman" w:cs="Times New Roman"/>
          <w:sz w:val="24"/>
          <w:szCs w:val="24"/>
          <w:lang w:val="pt-BR"/>
        </w:rPr>
        <w:t>; a experiência do crime</w:t>
      </w:r>
      <w:r w:rsidR="00750F51">
        <w:rPr>
          <w:rFonts w:ascii="Times New Roman" w:hAnsi="Times New Roman" w:cs="Times New Roman"/>
          <w:sz w:val="24"/>
          <w:szCs w:val="24"/>
          <w:lang w:val="pt-BR"/>
        </w:rPr>
        <w:t>, comportamentos de autoproteção e evitamento</w:t>
      </w:r>
      <w:r>
        <w:rPr>
          <w:rFonts w:ascii="Times New Roman" w:hAnsi="Times New Roman" w:cs="Times New Roman"/>
          <w:sz w:val="24"/>
          <w:szCs w:val="24"/>
          <w:lang w:val="pt-BR"/>
        </w:rPr>
        <w:t xml:space="preserve"> e a nova cultura do controle do crime.</w:t>
      </w:r>
    </w:p>
    <w:p w14:paraId="43F910C4" w14:textId="77777777"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Cada um desses referidos momentos é marcado por uma detalhada imersão nos textos que explora tópicos relacionados ao crime e a sociedade. Essa exploração levanta e discute minuciosamente os conceitos e os argumentos trabalhados pelos autores, de maneira a reconstruir um certo debate, realizando comparações e sintetizando as posições adotadas pelos autores.</w:t>
      </w:r>
    </w:p>
    <w:p w14:paraId="4504FEC7" w14:textId="3F5B3641"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Inicialmente outras expressões designavam o que hoje comumente se entende por </w:t>
      </w:r>
      <w:r w:rsidR="004074D4">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riminologia, como </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antropologia criminal</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 xml:space="preserve"> e </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sociologia criminal</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 xml:space="preserve">. Também em meados do século XX outras expressões surgiram para designar esse campo, como </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sociologia do desvio</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 xml:space="preserve"> e </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sociologia do direito penal</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w:t>
      </w:r>
      <w:r>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 xml:space="preserve">Isso se deve a sucessivas tentativas de definir um </w:t>
      </w:r>
      <w:r w:rsidRPr="00193819">
        <w:rPr>
          <w:rFonts w:ascii="Times New Roman" w:eastAsia="Arial" w:hAnsi="Times New Roman" w:cs="Times New Roman"/>
          <w:bCs/>
          <w:sz w:val="24"/>
          <w:szCs w:val="24"/>
          <w:lang w:val="pt-BR"/>
        </w:rPr>
        <w:t xml:space="preserve">objeto </w:t>
      </w:r>
      <w:r w:rsidRPr="00AE6178">
        <w:rPr>
          <w:rFonts w:ascii="Times New Roman" w:eastAsia="Arial" w:hAnsi="Times New Roman" w:cs="Times New Roman"/>
          <w:sz w:val="24"/>
          <w:szCs w:val="24"/>
          <w:lang w:val="pt-BR"/>
        </w:rPr>
        <w:t xml:space="preserve">para a </w:t>
      </w:r>
      <w:r w:rsidR="00302E22">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riminologia. Por exemplo, a </w:t>
      </w:r>
      <w:r w:rsidR="00302E22">
        <w:rPr>
          <w:rFonts w:ascii="Times New Roman" w:eastAsia="Arial" w:hAnsi="Times New Roman" w:cs="Times New Roman"/>
          <w:sz w:val="24"/>
          <w:szCs w:val="24"/>
          <w:lang w:val="pt-BR"/>
        </w:rPr>
        <w:t>A</w:t>
      </w:r>
      <w:r w:rsidRPr="00AE6178">
        <w:rPr>
          <w:rFonts w:ascii="Times New Roman" w:eastAsia="Arial" w:hAnsi="Times New Roman" w:cs="Times New Roman"/>
          <w:sz w:val="24"/>
          <w:szCs w:val="24"/>
          <w:lang w:val="pt-BR"/>
        </w:rPr>
        <w:t xml:space="preserve">ntropologia </w:t>
      </w:r>
      <w:r w:rsidR="00302E22">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riminal surgiu associada ao estudo do homem delinquente com uma abordagem de caráter biológico e psicológico em Cesare Lombroso. Logo nesse momento figuras como Gabriel Tarde impugnaram algumas dessas teses e produziram textos que podem ser interpretados como próprios do nascimento de uma </w:t>
      </w:r>
      <w:r w:rsidR="00302E22">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 na Europa.</w:t>
      </w:r>
      <w:r>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 xml:space="preserve">É fruto também das mudanças de perspectivas que forjaram tipos de discursos mais ou menos comuns em determinado tempo em torno de questões compreendidas como dentro do escopo da </w:t>
      </w:r>
      <w:r w:rsidR="006C5ECF">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 Por isso se convenciona estudar o Iluminismo no final do século XVIII como uma corrente de pensam</w:t>
      </w:r>
      <w:r w:rsidR="00750F51">
        <w:rPr>
          <w:rFonts w:ascii="Times New Roman" w:eastAsia="Arial" w:hAnsi="Times New Roman" w:cs="Times New Roman"/>
          <w:sz w:val="24"/>
          <w:szCs w:val="24"/>
          <w:lang w:val="pt-BR"/>
        </w:rPr>
        <w:t>ento a</w:t>
      </w:r>
      <w:r w:rsidRPr="00AE6178">
        <w:rPr>
          <w:rFonts w:ascii="Times New Roman" w:eastAsia="Arial" w:hAnsi="Times New Roman" w:cs="Times New Roman"/>
          <w:sz w:val="24"/>
          <w:szCs w:val="24"/>
          <w:lang w:val="pt-BR"/>
        </w:rPr>
        <w:t xml:space="preserve">fim à </w:t>
      </w:r>
      <w:r w:rsidR="006C5ECF">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 mesmo antes de que assim fosse propriamente nomeada.</w:t>
      </w:r>
    </w:p>
    <w:p w14:paraId="6BAEEE62" w14:textId="0FE3E3EA"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lastRenderedPageBreak/>
        <w:t xml:space="preserve">Outro momento selecionado em que não se define estritamente seus autores como “criminólogos” e textos como “criminológicos” é o “Crime nos teóricos sociais clássicos”. Figuras como Karl Marx </w:t>
      </w:r>
      <w:r w:rsidR="00750F51">
        <w:rPr>
          <w:rFonts w:ascii="Times New Roman" w:eastAsia="Arial" w:hAnsi="Times New Roman" w:cs="Times New Roman"/>
          <w:sz w:val="24"/>
          <w:szCs w:val="24"/>
          <w:lang w:val="pt-BR"/>
        </w:rPr>
        <w:t>e Émile Durkheim são consideradas fundadora</w:t>
      </w:r>
      <w:r w:rsidRPr="00AE6178">
        <w:rPr>
          <w:rFonts w:ascii="Times New Roman" w:eastAsia="Arial" w:hAnsi="Times New Roman" w:cs="Times New Roman"/>
          <w:sz w:val="24"/>
          <w:szCs w:val="24"/>
          <w:lang w:val="pt-BR"/>
        </w:rPr>
        <w:t xml:space="preserve">s da </w:t>
      </w:r>
      <w:r w:rsidR="00CB1809">
        <w:rPr>
          <w:rFonts w:ascii="Times New Roman" w:eastAsia="Arial" w:hAnsi="Times New Roman" w:cs="Times New Roman"/>
          <w:sz w:val="24"/>
          <w:szCs w:val="24"/>
          <w:lang w:val="pt-BR"/>
        </w:rPr>
        <w:t>S</w:t>
      </w:r>
      <w:r w:rsidRPr="00AE6178">
        <w:rPr>
          <w:rFonts w:ascii="Times New Roman" w:eastAsia="Arial" w:hAnsi="Times New Roman" w:cs="Times New Roman"/>
          <w:sz w:val="24"/>
          <w:szCs w:val="24"/>
          <w:lang w:val="pt-BR"/>
        </w:rPr>
        <w:t xml:space="preserve">ociologia e não da </w:t>
      </w:r>
      <w:r w:rsidR="00CB1809">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 o que não significa que dentro da sua produção não possuam escritos afins à essa área que podem ser resgatados como propriamente criminológicos.</w:t>
      </w:r>
    </w:p>
    <w:p w14:paraId="52911509" w14:textId="3D65A56E" w:rsidR="00D77639" w:rsidRDefault="00D77639" w:rsidP="00CB180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A partir do século XX se estruturaram debates acadêmicos em torno de autores e questões que podem ser pensadas mais propriamente como de um campo da </w:t>
      </w:r>
      <w:r w:rsidR="00CB1809">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riminologia.</w:t>
      </w:r>
      <w:r w:rsidR="00CB1809">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 xml:space="preserve">Como </w:t>
      </w:r>
      <w:r>
        <w:rPr>
          <w:rFonts w:ascii="Times New Roman" w:eastAsia="Arial" w:hAnsi="Times New Roman" w:cs="Times New Roman"/>
          <w:sz w:val="24"/>
          <w:szCs w:val="24"/>
          <w:lang w:val="pt-BR"/>
        </w:rPr>
        <w:t>os</w:t>
      </w:r>
      <w:r w:rsidRPr="00AE6178">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conceitos</w:t>
      </w:r>
      <w:r w:rsidRPr="00AE6178">
        <w:rPr>
          <w:rFonts w:ascii="Times New Roman" w:eastAsia="Arial" w:hAnsi="Times New Roman" w:cs="Times New Roman"/>
          <w:sz w:val="24"/>
          <w:szCs w:val="24"/>
          <w:lang w:val="pt-BR"/>
        </w:rPr>
        <w:t xml:space="preserve"> de </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(Des) organização social e Associação diferencial</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 xml:space="preserve"> na Escola de Chicago e em Edwin Sutherland na primeira metade do século XX. Ideias que são fundamentais para entender a maneira como pensavam o problema do crime na cidade e as formas de aprendizagem e transmissão do comportamento delitivo. Também as noções de Anomia e Subcultura nos anos 1950, que trabalham de maneira mais geral a estrutura social se perguntando sobre a socialização dos indivíduos e de maneira mais específica sobre a formação de grupos de referência tendentes ao crime. Um exemplo desse momento é o debate entre Robert Merton e Albert Cohen acerca da teoria da anomia.</w:t>
      </w:r>
      <w:r>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E ainda o foco na Reação social nos anos 1960, estudando o processo de interação que leva ao desvio e a estigmatização de indivíduos</w:t>
      </w:r>
      <w:r>
        <w:rPr>
          <w:rFonts w:ascii="Times New Roman" w:eastAsia="Arial" w:hAnsi="Times New Roman" w:cs="Times New Roman"/>
          <w:sz w:val="24"/>
          <w:szCs w:val="24"/>
          <w:lang w:val="pt-BR"/>
        </w:rPr>
        <w:t>, c</w:t>
      </w:r>
      <w:r w:rsidRPr="00AE6178">
        <w:rPr>
          <w:rFonts w:ascii="Times New Roman" w:eastAsia="Arial" w:hAnsi="Times New Roman" w:cs="Times New Roman"/>
          <w:sz w:val="24"/>
          <w:szCs w:val="24"/>
          <w:lang w:val="pt-BR"/>
        </w:rPr>
        <w:t>omo por exemplo nas formas diferenciais de entender a reação social em Howard Becker e David Matza.</w:t>
      </w:r>
      <w:r>
        <w:rPr>
          <w:rFonts w:ascii="Times New Roman" w:eastAsia="Arial" w:hAnsi="Times New Roman" w:cs="Times New Roman"/>
          <w:sz w:val="24"/>
          <w:szCs w:val="24"/>
          <w:lang w:val="pt-BR"/>
        </w:rPr>
        <w:t xml:space="preserve"> </w:t>
      </w:r>
    </w:p>
    <w:p w14:paraId="22E0DC21" w14:textId="283C78B1" w:rsidR="00D77639" w:rsidRPr="00AE6178" w:rsidRDefault="00D77639" w:rsidP="00D77639">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A partir dos anos 1970 a </w:t>
      </w:r>
      <w:r w:rsidR="00CB1809">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riminologia se caracterizou pela formação de determinadas correntes de pensamento que implicam uma certa filiação a uma visão ou grupo. Nesse sentido o surgimento da Criminologia crítica no final dos anos 1960, que tem como marco inicial a posição de um grupo na </w:t>
      </w:r>
      <w:r w:rsidRPr="00AE6178">
        <w:rPr>
          <w:rFonts w:ascii="Times New Roman" w:eastAsia="Arial" w:hAnsi="Times New Roman" w:cs="Times New Roman"/>
          <w:i/>
          <w:sz w:val="24"/>
          <w:szCs w:val="24"/>
          <w:lang w:val="pt-BR"/>
        </w:rPr>
        <w:t>Conferência Nacional do Desvio</w:t>
      </w:r>
      <w:r w:rsidRPr="00AE6178">
        <w:rPr>
          <w:rFonts w:ascii="Times New Roman" w:eastAsia="Arial" w:hAnsi="Times New Roman" w:cs="Times New Roman"/>
          <w:sz w:val="24"/>
          <w:szCs w:val="24"/>
          <w:lang w:val="pt-BR"/>
        </w:rPr>
        <w:t xml:space="preserve"> em 1968 na Inglaterra.</w:t>
      </w:r>
      <w:r>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O Convencionalismo americano a partir da década de 1970, que procura explicações para o crime de natureza mais técnicas, como a teoria da eleição racional, das atividades cotidianas e do controle.</w:t>
      </w:r>
      <w:r>
        <w:rPr>
          <w:rFonts w:ascii="Times New Roman" w:eastAsia="Arial" w:hAnsi="Times New Roman" w:cs="Times New Roman"/>
          <w:sz w:val="24"/>
          <w:szCs w:val="24"/>
          <w:lang w:val="pt-BR"/>
        </w:rPr>
        <w:t xml:space="preserve"> </w:t>
      </w:r>
      <w:r w:rsidRPr="00AE6178">
        <w:rPr>
          <w:rFonts w:ascii="Times New Roman" w:eastAsia="Arial" w:hAnsi="Times New Roman" w:cs="Times New Roman"/>
          <w:sz w:val="24"/>
          <w:szCs w:val="24"/>
          <w:lang w:val="pt-BR"/>
        </w:rPr>
        <w:t>E o Realismo e Abolicionismo, derivações da Criminologia crítica que marcam um determinado posicionamento. No realismo uma posição de esquerda na segurança pública com uma preocupação maior de intervenção na política pública. No abolicionismo uma posição contra as formas tradicionais e em defesa de formas alternativas de resolução de conflitos.</w:t>
      </w:r>
    </w:p>
    <w:p w14:paraId="32E51B29" w14:textId="038320F9" w:rsidR="00D77639" w:rsidRPr="001C7168" w:rsidRDefault="00D77639" w:rsidP="001C7168">
      <w:pPr>
        <w:spacing w:after="0" w:line="360" w:lineRule="auto"/>
        <w:ind w:right="16" w:firstLine="708"/>
        <w:jc w:val="both"/>
        <w:rPr>
          <w:rFonts w:ascii="Times New Roman" w:eastAsia="Arial" w:hAnsi="Times New Roman" w:cs="Times New Roman"/>
          <w:sz w:val="24"/>
          <w:szCs w:val="24"/>
          <w:lang w:val="pt-BR"/>
        </w:rPr>
      </w:pPr>
      <w:r w:rsidRPr="00AE6178">
        <w:rPr>
          <w:rFonts w:ascii="Times New Roman" w:eastAsia="Arial" w:hAnsi="Times New Roman" w:cs="Times New Roman"/>
          <w:sz w:val="24"/>
          <w:szCs w:val="24"/>
          <w:lang w:val="pt-BR"/>
        </w:rPr>
        <w:t xml:space="preserve">Contemporaneamente, a partir dos anos 1990, a </w:t>
      </w:r>
      <w:r w:rsidR="00256A6B">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riminologia privilegiou como tema de discussão o </w:t>
      </w:r>
      <w:r>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ontrole do crime e a ordem social, a partir de dados sobre o volume do crime e do encarceramento. Caracteriza esse momento a busca por uma explicação social abrangente das tendências criminais e penais. Uma referência fundamental nesse </w:t>
      </w:r>
      <w:r w:rsidRPr="00AE6178">
        <w:rPr>
          <w:rFonts w:ascii="Times New Roman" w:eastAsia="Arial" w:hAnsi="Times New Roman" w:cs="Times New Roman"/>
          <w:sz w:val="24"/>
          <w:szCs w:val="24"/>
          <w:lang w:val="pt-BR"/>
        </w:rPr>
        <w:lastRenderedPageBreak/>
        <w:t xml:space="preserve">sentido é o livro </w:t>
      </w:r>
      <w:r w:rsidRPr="00AE6178">
        <w:rPr>
          <w:rFonts w:ascii="Times New Roman" w:eastAsia="Arial" w:hAnsi="Times New Roman" w:cs="Times New Roman"/>
          <w:i/>
          <w:sz w:val="24"/>
          <w:szCs w:val="24"/>
          <w:lang w:val="pt-BR"/>
        </w:rPr>
        <w:t>Cultura do controle</w:t>
      </w:r>
      <w:r w:rsidRPr="00AE6178">
        <w:rPr>
          <w:rFonts w:ascii="Times New Roman" w:eastAsia="Arial" w:hAnsi="Times New Roman" w:cs="Times New Roman"/>
          <w:sz w:val="24"/>
          <w:szCs w:val="24"/>
          <w:lang w:val="pt-BR"/>
        </w:rPr>
        <w:t xml:space="preserve"> (2001) de David Garland, que desenvolveu noções como </w:t>
      </w:r>
      <w:r>
        <w:rPr>
          <w:rFonts w:ascii="Times New Roman" w:eastAsia="Arial" w:hAnsi="Times New Roman" w:cs="Times New Roman"/>
          <w:sz w:val="24"/>
          <w:szCs w:val="24"/>
          <w:lang w:val="pt-BR"/>
        </w:rPr>
        <w:t>c</w:t>
      </w:r>
      <w:r w:rsidRPr="00AE6178">
        <w:rPr>
          <w:rFonts w:ascii="Times New Roman" w:eastAsia="Arial" w:hAnsi="Times New Roman" w:cs="Times New Roman"/>
          <w:sz w:val="24"/>
          <w:szCs w:val="24"/>
          <w:lang w:val="pt-BR"/>
        </w:rPr>
        <w:t xml:space="preserve">riminologia do </w:t>
      </w:r>
      <w:r>
        <w:rPr>
          <w:rFonts w:ascii="Times New Roman" w:eastAsia="Arial" w:hAnsi="Times New Roman" w:cs="Times New Roman"/>
          <w:sz w:val="24"/>
          <w:szCs w:val="24"/>
          <w:lang w:val="pt-BR"/>
        </w:rPr>
        <w:t>“e</w:t>
      </w:r>
      <w:r w:rsidRPr="00AE6178">
        <w:rPr>
          <w:rFonts w:ascii="Times New Roman" w:eastAsia="Arial" w:hAnsi="Times New Roman" w:cs="Times New Roman"/>
          <w:sz w:val="24"/>
          <w:szCs w:val="24"/>
          <w:lang w:val="pt-BR"/>
        </w:rPr>
        <w:t>u</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 xml:space="preserve"> e do </w:t>
      </w:r>
      <w:r>
        <w:rPr>
          <w:rFonts w:ascii="Times New Roman" w:eastAsia="Arial" w:hAnsi="Times New Roman" w:cs="Times New Roman"/>
          <w:sz w:val="24"/>
          <w:szCs w:val="24"/>
          <w:lang w:val="pt-BR"/>
        </w:rPr>
        <w:t>“o</w:t>
      </w:r>
      <w:r w:rsidRPr="00AE6178">
        <w:rPr>
          <w:rFonts w:ascii="Times New Roman" w:eastAsia="Arial" w:hAnsi="Times New Roman" w:cs="Times New Roman"/>
          <w:sz w:val="24"/>
          <w:szCs w:val="24"/>
          <w:lang w:val="pt-BR"/>
        </w:rPr>
        <w:t>utro</w:t>
      </w:r>
      <w:r>
        <w:rPr>
          <w:rFonts w:ascii="Times New Roman" w:eastAsia="Arial" w:hAnsi="Times New Roman" w:cs="Times New Roman"/>
          <w:sz w:val="24"/>
          <w:szCs w:val="24"/>
          <w:lang w:val="pt-BR"/>
        </w:rPr>
        <w:t>”</w:t>
      </w:r>
      <w:r w:rsidRPr="00AE6178">
        <w:rPr>
          <w:rFonts w:ascii="Times New Roman" w:eastAsia="Arial" w:hAnsi="Times New Roman" w:cs="Times New Roman"/>
          <w:sz w:val="24"/>
          <w:szCs w:val="24"/>
          <w:lang w:val="pt-BR"/>
        </w:rPr>
        <w:t>.</w:t>
      </w:r>
    </w:p>
    <w:p w14:paraId="3456CF82" w14:textId="77777777" w:rsidR="00D77639" w:rsidRDefault="00D77639" w:rsidP="00D77639">
      <w:pPr>
        <w:spacing w:line="360" w:lineRule="auto"/>
        <w:jc w:val="both"/>
        <w:rPr>
          <w:rFonts w:ascii="Times New Roman" w:hAnsi="Times New Roman" w:cs="Times New Roman"/>
          <w:sz w:val="24"/>
          <w:szCs w:val="24"/>
          <w:lang w:val="pt-BR"/>
        </w:rPr>
      </w:pPr>
    </w:p>
    <w:p w14:paraId="60F7D666" w14:textId="77777777" w:rsidR="00D77639" w:rsidRDefault="00D77639" w:rsidP="00D77639">
      <w:pPr>
        <w:spacing w:line="360" w:lineRule="auto"/>
        <w:jc w:val="both"/>
        <w:rPr>
          <w:rFonts w:ascii="Times New Roman" w:hAnsi="Times New Roman" w:cs="Times New Roman"/>
          <w:sz w:val="24"/>
          <w:szCs w:val="24"/>
          <w:lang w:val="pt-BR"/>
        </w:rPr>
      </w:pPr>
    </w:p>
    <w:p w14:paraId="6B471D71" w14:textId="77777777" w:rsidR="00D77639" w:rsidRDefault="00D77639" w:rsidP="00D77639">
      <w:pPr>
        <w:spacing w:line="360" w:lineRule="auto"/>
        <w:jc w:val="both"/>
        <w:rPr>
          <w:rFonts w:ascii="Times New Roman" w:hAnsi="Times New Roman" w:cs="Times New Roman"/>
          <w:sz w:val="24"/>
          <w:szCs w:val="24"/>
          <w:lang w:val="pt-BR"/>
        </w:rPr>
      </w:pPr>
    </w:p>
    <w:p w14:paraId="3FEF3DFE" w14:textId="77777777" w:rsidR="00D77639" w:rsidRDefault="00D77639" w:rsidP="00D77639">
      <w:pPr>
        <w:spacing w:line="360" w:lineRule="auto"/>
        <w:jc w:val="both"/>
        <w:rPr>
          <w:rFonts w:ascii="Times New Roman" w:hAnsi="Times New Roman" w:cs="Times New Roman"/>
          <w:sz w:val="24"/>
          <w:szCs w:val="24"/>
          <w:lang w:val="pt-BR"/>
        </w:rPr>
      </w:pPr>
    </w:p>
    <w:p w14:paraId="5DE1D719" w14:textId="77777777" w:rsidR="00D77639" w:rsidRDefault="00D77639" w:rsidP="00D77639">
      <w:pPr>
        <w:spacing w:line="360" w:lineRule="auto"/>
        <w:jc w:val="both"/>
        <w:rPr>
          <w:rFonts w:ascii="Times New Roman" w:hAnsi="Times New Roman" w:cs="Times New Roman"/>
          <w:sz w:val="24"/>
          <w:szCs w:val="24"/>
          <w:lang w:val="pt-BR"/>
        </w:rPr>
      </w:pPr>
    </w:p>
    <w:p w14:paraId="447D77C2" w14:textId="77777777" w:rsidR="00D77639" w:rsidRDefault="00D77639" w:rsidP="00D77639">
      <w:pPr>
        <w:spacing w:line="360" w:lineRule="auto"/>
        <w:jc w:val="both"/>
        <w:rPr>
          <w:rFonts w:ascii="Times New Roman" w:hAnsi="Times New Roman" w:cs="Times New Roman"/>
          <w:sz w:val="24"/>
          <w:szCs w:val="24"/>
          <w:lang w:val="pt-BR"/>
        </w:rPr>
      </w:pPr>
    </w:p>
    <w:p w14:paraId="60045F43" w14:textId="77777777" w:rsidR="00D77639" w:rsidRDefault="00D77639" w:rsidP="00D77639">
      <w:pPr>
        <w:spacing w:line="360" w:lineRule="auto"/>
        <w:jc w:val="both"/>
        <w:rPr>
          <w:rFonts w:ascii="Times New Roman" w:hAnsi="Times New Roman" w:cs="Times New Roman"/>
          <w:sz w:val="24"/>
          <w:szCs w:val="24"/>
          <w:lang w:val="pt-BR"/>
        </w:rPr>
      </w:pPr>
    </w:p>
    <w:p w14:paraId="5BD8C750" w14:textId="77777777" w:rsidR="00D77639" w:rsidRDefault="00D77639" w:rsidP="00D77639">
      <w:pPr>
        <w:spacing w:line="360" w:lineRule="auto"/>
        <w:jc w:val="both"/>
        <w:rPr>
          <w:rFonts w:ascii="Times New Roman" w:hAnsi="Times New Roman" w:cs="Times New Roman"/>
          <w:sz w:val="24"/>
          <w:szCs w:val="24"/>
          <w:lang w:val="pt-BR"/>
        </w:rPr>
      </w:pPr>
    </w:p>
    <w:p w14:paraId="4870DA8A" w14:textId="77777777" w:rsidR="00D77639" w:rsidRDefault="00D77639" w:rsidP="00D77639">
      <w:pPr>
        <w:spacing w:line="360" w:lineRule="auto"/>
        <w:jc w:val="both"/>
        <w:rPr>
          <w:rFonts w:ascii="Times New Roman" w:hAnsi="Times New Roman" w:cs="Times New Roman"/>
          <w:sz w:val="24"/>
          <w:szCs w:val="24"/>
          <w:lang w:val="pt-BR"/>
        </w:rPr>
      </w:pPr>
    </w:p>
    <w:p w14:paraId="4A5B9B95" w14:textId="77777777" w:rsidR="00D77639" w:rsidRDefault="00D77639" w:rsidP="00D77639">
      <w:pPr>
        <w:spacing w:line="360" w:lineRule="auto"/>
        <w:jc w:val="both"/>
        <w:rPr>
          <w:rFonts w:ascii="Times New Roman" w:hAnsi="Times New Roman" w:cs="Times New Roman"/>
          <w:sz w:val="24"/>
          <w:szCs w:val="24"/>
          <w:lang w:val="pt-BR"/>
        </w:rPr>
      </w:pPr>
    </w:p>
    <w:p w14:paraId="4F1A2674" w14:textId="77777777" w:rsidR="00D77639" w:rsidRDefault="00D77639" w:rsidP="00D77639">
      <w:pPr>
        <w:spacing w:line="360" w:lineRule="auto"/>
        <w:jc w:val="both"/>
        <w:rPr>
          <w:rFonts w:ascii="Times New Roman" w:hAnsi="Times New Roman" w:cs="Times New Roman"/>
          <w:sz w:val="24"/>
          <w:szCs w:val="24"/>
          <w:lang w:val="pt-BR"/>
        </w:rPr>
      </w:pPr>
    </w:p>
    <w:p w14:paraId="3B882267" w14:textId="77777777" w:rsidR="00067D3A" w:rsidRDefault="00067D3A" w:rsidP="00D77639">
      <w:pPr>
        <w:spacing w:line="360" w:lineRule="auto"/>
        <w:jc w:val="both"/>
        <w:rPr>
          <w:rFonts w:ascii="Times New Roman" w:hAnsi="Times New Roman" w:cs="Times New Roman"/>
          <w:sz w:val="24"/>
          <w:szCs w:val="24"/>
          <w:lang w:val="pt-BR"/>
        </w:rPr>
      </w:pPr>
    </w:p>
    <w:p w14:paraId="406FD7D8" w14:textId="77777777" w:rsidR="00067D3A" w:rsidRDefault="00067D3A" w:rsidP="00D77639">
      <w:pPr>
        <w:spacing w:line="360" w:lineRule="auto"/>
        <w:jc w:val="both"/>
        <w:rPr>
          <w:rFonts w:ascii="Times New Roman" w:hAnsi="Times New Roman" w:cs="Times New Roman"/>
          <w:sz w:val="24"/>
          <w:szCs w:val="24"/>
          <w:lang w:val="pt-BR"/>
        </w:rPr>
      </w:pPr>
    </w:p>
    <w:p w14:paraId="429D582A" w14:textId="77777777" w:rsidR="00067D3A" w:rsidRDefault="00067D3A" w:rsidP="00D77639">
      <w:pPr>
        <w:spacing w:line="360" w:lineRule="auto"/>
        <w:jc w:val="both"/>
        <w:rPr>
          <w:rFonts w:ascii="Times New Roman" w:hAnsi="Times New Roman" w:cs="Times New Roman"/>
          <w:sz w:val="24"/>
          <w:szCs w:val="24"/>
          <w:lang w:val="pt-BR"/>
        </w:rPr>
      </w:pPr>
    </w:p>
    <w:p w14:paraId="69B4465A" w14:textId="77777777" w:rsidR="00067D3A" w:rsidRDefault="00067D3A" w:rsidP="00D77639">
      <w:pPr>
        <w:spacing w:line="360" w:lineRule="auto"/>
        <w:jc w:val="both"/>
        <w:rPr>
          <w:rFonts w:ascii="Times New Roman" w:hAnsi="Times New Roman" w:cs="Times New Roman"/>
          <w:sz w:val="24"/>
          <w:szCs w:val="24"/>
          <w:lang w:val="pt-BR"/>
        </w:rPr>
      </w:pPr>
    </w:p>
    <w:p w14:paraId="31B75381" w14:textId="77777777" w:rsidR="00067D3A" w:rsidRDefault="00067D3A" w:rsidP="00D77639">
      <w:pPr>
        <w:spacing w:line="360" w:lineRule="auto"/>
        <w:jc w:val="both"/>
        <w:rPr>
          <w:rFonts w:ascii="Times New Roman" w:hAnsi="Times New Roman" w:cs="Times New Roman"/>
          <w:sz w:val="24"/>
          <w:szCs w:val="24"/>
          <w:lang w:val="pt-BR"/>
        </w:rPr>
      </w:pPr>
    </w:p>
    <w:p w14:paraId="0A1A751E" w14:textId="77777777" w:rsidR="00067D3A" w:rsidRDefault="00067D3A" w:rsidP="00D77639">
      <w:pPr>
        <w:spacing w:line="360" w:lineRule="auto"/>
        <w:jc w:val="both"/>
        <w:rPr>
          <w:rFonts w:ascii="Times New Roman" w:hAnsi="Times New Roman" w:cs="Times New Roman"/>
          <w:sz w:val="24"/>
          <w:szCs w:val="24"/>
          <w:lang w:val="pt-BR"/>
        </w:rPr>
      </w:pPr>
    </w:p>
    <w:p w14:paraId="42D899EC" w14:textId="77777777" w:rsidR="00067D3A" w:rsidRDefault="00067D3A" w:rsidP="00D77639">
      <w:pPr>
        <w:spacing w:line="360" w:lineRule="auto"/>
        <w:jc w:val="both"/>
        <w:rPr>
          <w:rFonts w:ascii="Times New Roman" w:hAnsi="Times New Roman" w:cs="Times New Roman"/>
          <w:sz w:val="24"/>
          <w:szCs w:val="24"/>
          <w:lang w:val="pt-BR"/>
        </w:rPr>
      </w:pPr>
    </w:p>
    <w:p w14:paraId="413BF227" w14:textId="77777777" w:rsidR="00BB172A" w:rsidRDefault="00BB172A" w:rsidP="00D77639">
      <w:pPr>
        <w:spacing w:line="360" w:lineRule="auto"/>
        <w:jc w:val="both"/>
        <w:rPr>
          <w:rFonts w:ascii="Times New Roman" w:hAnsi="Times New Roman" w:cs="Times New Roman"/>
          <w:sz w:val="24"/>
          <w:szCs w:val="24"/>
          <w:lang w:val="pt-BR"/>
        </w:rPr>
      </w:pPr>
    </w:p>
    <w:p w14:paraId="3F8E83EF" w14:textId="77777777" w:rsidR="00BB172A" w:rsidRDefault="00BB172A" w:rsidP="00D77639">
      <w:pPr>
        <w:spacing w:line="360" w:lineRule="auto"/>
        <w:jc w:val="both"/>
        <w:rPr>
          <w:rFonts w:ascii="Times New Roman" w:hAnsi="Times New Roman" w:cs="Times New Roman"/>
          <w:sz w:val="24"/>
          <w:szCs w:val="24"/>
          <w:lang w:val="pt-BR"/>
        </w:rPr>
      </w:pPr>
    </w:p>
    <w:p w14:paraId="0D7881C8" w14:textId="77777777" w:rsidR="00BB172A" w:rsidRDefault="00BB172A" w:rsidP="00D77639">
      <w:pPr>
        <w:spacing w:line="360" w:lineRule="auto"/>
        <w:jc w:val="both"/>
        <w:rPr>
          <w:rFonts w:ascii="Times New Roman" w:hAnsi="Times New Roman" w:cs="Times New Roman"/>
          <w:sz w:val="24"/>
          <w:szCs w:val="24"/>
          <w:lang w:val="pt-BR"/>
        </w:rPr>
      </w:pPr>
    </w:p>
    <w:p w14:paraId="1933EC2E" w14:textId="77777777" w:rsidR="00BB172A" w:rsidRDefault="00BB172A" w:rsidP="00D77639">
      <w:pPr>
        <w:spacing w:line="360" w:lineRule="auto"/>
        <w:jc w:val="both"/>
        <w:rPr>
          <w:rFonts w:ascii="Times New Roman" w:hAnsi="Times New Roman" w:cs="Times New Roman"/>
          <w:sz w:val="24"/>
          <w:szCs w:val="24"/>
          <w:lang w:val="pt-BR"/>
        </w:rPr>
      </w:pPr>
    </w:p>
    <w:p w14:paraId="105A5DBA" w14:textId="77777777" w:rsidR="00BB172A" w:rsidRDefault="00BB172A" w:rsidP="00D77639">
      <w:pPr>
        <w:spacing w:line="360" w:lineRule="auto"/>
        <w:jc w:val="both"/>
        <w:rPr>
          <w:rFonts w:ascii="Times New Roman" w:hAnsi="Times New Roman" w:cs="Times New Roman"/>
          <w:sz w:val="24"/>
          <w:szCs w:val="24"/>
          <w:lang w:val="pt-BR"/>
        </w:rPr>
      </w:pPr>
    </w:p>
    <w:p w14:paraId="36425D91" w14:textId="77777777" w:rsidR="00D77639" w:rsidRPr="00464BF1" w:rsidRDefault="00D77639" w:rsidP="00D77639">
      <w:pPr>
        <w:jc w:val="center"/>
        <w:rPr>
          <w:rFonts w:ascii="Times New Roman" w:hAnsi="Times New Roman" w:cs="Times New Roman"/>
          <w:b/>
          <w:bCs/>
          <w:sz w:val="24"/>
          <w:szCs w:val="24"/>
          <w:lang w:val="pt-BR"/>
        </w:rPr>
      </w:pPr>
      <w:r w:rsidRPr="00464BF1">
        <w:rPr>
          <w:rFonts w:ascii="Times New Roman" w:hAnsi="Times New Roman" w:cs="Times New Roman"/>
          <w:b/>
          <w:bCs/>
          <w:sz w:val="24"/>
          <w:szCs w:val="24"/>
          <w:lang w:val="pt-BR"/>
        </w:rPr>
        <w:lastRenderedPageBreak/>
        <w:t>Capítulo 2</w:t>
      </w:r>
    </w:p>
    <w:p w14:paraId="2B0C659C" w14:textId="77777777" w:rsidR="00D77639" w:rsidRDefault="00D77639" w:rsidP="00D77639">
      <w:pPr>
        <w:jc w:val="center"/>
        <w:rPr>
          <w:rFonts w:ascii="Times New Roman" w:hAnsi="Times New Roman" w:cs="Times New Roman"/>
          <w:b/>
          <w:bCs/>
          <w:sz w:val="24"/>
          <w:szCs w:val="24"/>
          <w:lang w:val="pt-BR"/>
        </w:rPr>
      </w:pPr>
      <w:r w:rsidRPr="00464BF1">
        <w:rPr>
          <w:rFonts w:ascii="Times New Roman" w:hAnsi="Times New Roman" w:cs="Times New Roman"/>
          <w:b/>
          <w:bCs/>
          <w:sz w:val="24"/>
          <w:szCs w:val="24"/>
          <w:lang w:val="pt-BR"/>
        </w:rPr>
        <w:t>Iluminismo e Alienismo</w:t>
      </w:r>
    </w:p>
    <w:p w14:paraId="15A2D4A9" w14:textId="77777777" w:rsidR="00D77639" w:rsidRPr="00464BF1" w:rsidRDefault="00D77639" w:rsidP="00D77639">
      <w:pPr>
        <w:rPr>
          <w:rFonts w:ascii="Times New Roman" w:hAnsi="Times New Roman" w:cs="Times New Roman"/>
          <w:b/>
          <w:bCs/>
          <w:sz w:val="24"/>
          <w:szCs w:val="24"/>
          <w:lang w:val="pt-BR"/>
        </w:rPr>
      </w:pPr>
    </w:p>
    <w:p w14:paraId="22C519B5" w14:textId="77777777" w:rsidR="00D77639"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2.1 Racionalidade e capacidade de cálculo</w:t>
      </w:r>
    </w:p>
    <w:p w14:paraId="7E780513" w14:textId="77777777" w:rsidR="00D77639" w:rsidRDefault="00D77639" w:rsidP="00D77639">
      <w:pPr>
        <w:spacing w:after="0" w:line="360" w:lineRule="auto"/>
        <w:ind w:right="16" w:firstLine="708"/>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Uma questão transversal </w:t>
      </w:r>
      <w:r w:rsidRPr="008E603B">
        <w:rPr>
          <w:rFonts w:ascii="Times New Roman" w:eastAsia="Arial" w:hAnsi="Times New Roman" w:cs="Times New Roman"/>
          <w:sz w:val="24"/>
          <w:szCs w:val="24"/>
          <w:lang w:val="pt-BR"/>
        </w:rPr>
        <w:t xml:space="preserve">em </w:t>
      </w:r>
      <w:r w:rsidRPr="008E603B">
        <w:rPr>
          <w:rFonts w:ascii="Times New Roman" w:eastAsia="Arial" w:hAnsi="Times New Roman" w:cs="Times New Roman"/>
          <w:i/>
          <w:sz w:val="24"/>
          <w:szCs w:val="24"/>
          <w:lang w:val="pt-BR"/>
        </w:rPr>
        <w:t>Dos delitos e das penas</w:t>
      </w:r>
      <w:r w:rsidRPr="008E603B">
        <w:rPr>
          <w:rFonts w:ascii="Times New Roman" w:eastAsia="Arial" w:hAnsi="Times New Roman" w:cs="Times New Roman"/>
          <w:sz w:val="24"/>
          <w:szCs w:val="24"/>
          <w:lang w:val="pt-BR"/>
        </w:rPr>
        <w:t xml:space="preserve"> (1764)</w:t>
      </w:r>
      <w:r>
        <w:rPr>
          <w:rFonts w:ascii="Times New Roman" w:eastAsia="Arial" w:hAnsi="Times New Roman" w:cs="Times New Roman"/>
          <w:sz w:val="24"/>
          <w:szCs w:val="24"/>
          <w:lang w:val="pt-BR"/>
        </w:rPr>
        <w:t xml:space="preserve"> de Cesare Beccaria é a</w:t>
      </w:r>
      <w:r w:rsidRPr="008E603B">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r</w:t>
      </w:r>
      <w:r w:rsidRPr="008E603B">
        <w:rPr>
          <w:rFonts w:ascii="Times New Roman" w:eastAsia="Arial" w:hAnsi="Times New Roman" w:cs="Times New Roman"/>
          <w:sz w:val="24"/>
          <w:szCs w:val="24"/>
          <w:lang w:val="pt-BR"/>
        </w:rPr>
        <w:t>acionalidade e capacidade de cálculo</w:t>
      </w:r>
      <w:r>
        <w:rPr>
          <w:rFonts w:ascii="Times New Roman" w:eastAsia="Arial" w:hAnsi="Times New Roman" w:cs="Times New Roman"/>
          <w:sz w:val="24"/>
          <w:szCs w:val="24"/>
          <w:lang w:val="pt-BR"/>
        </w:rPr>
        <w:t xml:space="preserve">, em que se pode identificar </w:t>
      </w:r>
      <w:r>
        <w:rPr>
          <w:rFonts w:ascii="Times New Roman" w:eastAsia="Arial" w:hAnsi="Times New Roman" w:cs="Times New Roman"/>
          <w:color w:val="222222"/>
          <w:sz w:val="24"/>
          <w:szCs w:val="24"/>
          <w:highlight w:val="white"/>
          <w:lang w:val="pt-BR"/>
        </w:rPr>
        <w:t>m</w:t>
      </w:r>
      <w:r w:rsidRPr="008E603B">
        <w:rPr>
          <w:rFonts w:ascii="Times New Roman" w:eastAsia="Arial" w:hAnsi="Times New Roman" w:cs="Times New Roman"/>
          <w:color w:val="222222"/>
          <w:sz w:val="24"/>
          <w:szCs w:val="24"/>
          <w:highlight w:val="white"/>
          <w:lang w:val="pt-BR"/>
        </w:rPr>
        <w:t>anifestações do princípio de racionalidade e capacidade de cálculo dos indivíduos e</w:t>
      </w:r>
      <w:r>
        <w:rPr>
          <w:rFonts w:ascii="Times New Roman" w:eastAsia="Arial" w:hAnsi="Times New Roman" w:cs="Times New Roman"/>
          <w:color w:val="222222"/>
          <w:sz w:val="24"/>
          <w:szCs w:val="24"/>
          <w:highlight w:val="white"/>
          <w:lang w:val="pt-BR"/>
        </w:rPr>
        <w:t xml:space="preserve"> também os</w:t>
      </w:r>
      <w:r w:rsidRPr="008E603B">
        <w:rPr>
          <w:rFonts w:ascii="Times New Roman" w:eastAsia="Arial" w:hAnsi="Times New Roman" w:cs="Times New Roman"/>
          <w:color w:val="222222"/>
          <w:sz w:val="24"/>
          <w:szCs w:val="24"/>
          <w:highlight w:val="white"/>
          <w:lang w:val="pt-BR"/>
        </w:rPr>
        <w:t xml:space="preserve"> motivos pelos quais se sustenta a necessidade de relativizar </w:t>
      </w:r>
      <w:r>
        <w:rPr>
          <w:rFonts w:ascii="Times New Roman" w:eastAsia="Arial" w:hAnsi="Times New Roman" w:cs="Times New Roman"/>
          <w:color w:val="222222"/>
          <w:sz w:val="24"/>
          <w:szCs w:val="24"/>
          <w:highlight w:val="white"/>
          <w:lang w:val="pt-BR"/>
        </w:rPr>
        <w:t>a</w:t>
      </w:r>
      <w:r w:rsidRPr="008E603B">
        <w:rPr>
          <w:rFonts w:ascii="Times New Roman" w:eastAsia="Arial" w:hAnsi="Times New Roman" w:cs="Times New Roman"/>
          <w:color w:val="222222"/>
          <w:sz w:val="24"/>
          <w:szCs w:val="24"/>
          <w:highlight w:val="white"/>
          <w:lang w:val="pt-BR"/>
        </w:rPr>
        <w:t xml:space="preserve"> noção de </w:t>
      </w:r>
      <w:r>
        <w:rPr>
          <w:rFonts w:ascii="Times New Roman" w:eastAsia="Arial" w:hAnsi="Times New Roman" w:cs="Times New Roman"/>
          <w:color w:val="222222"/>
          <w:sz w:val="24"/>
          <w:szCs w:val="24"/>
          <w:highlight w:val="white"/>
          <w:lang w:val="pt-BR"/>
        </w:rPr>
        <w:t>“l</w:t>
      </w:r>
      <w:r w:rsidRPr="003A7F61">
        <w:rPr>
          <w:rFonts w:ascii="Times New Roman" w:eastAsia="Arial" w:hAnsi="Times New Roman" w:cs="Times New Roman"/>
          <w:iCs/>
          <w:color w:val="222222"/>
          <w:sz w:val="24"/>
          <w:szCs w:val="24"/>
          <w:highlight w:val="white"/>
          <w:lang w:val="pt-BR"/>
        </w:rPr>
        <w:t>ivre arbítrio</w:t>
      </w:r>
      <w:r>
        <w:rPr>
          <w:rFonts w:ascii="Times New Roman" w:eastAsia="Arial" w:hAnsi="Times New Roman" w:cs="Times New Roman"/>
          <w:iCs/>
          <w:color w:val="222222"/>
          <w:sz w:val="24"/>
          <w:szCs w:val="24"/>
          <w:highlight w:val="white"/>
          <w:lang w:val="pt-BR"/>
        </w:rPr>
        <w:t>”</w:t>
      </w:r>
      <w:r w:rsidRPr="003A7F61">
        <w:rPr>
          <w:rFonts w:ascii="Times New Roman" w:eastAsia="Arial" w:hAnsi="Times New Roman" w:cs="Times New Roman"/>
          <w:iCs/>
          <w:color w:val="222222"/>
          <w:sz w:val="24"/>
          <w:szCs w:val="24"/>
          <w:highlight w:val="white"/>
          <w:lang w:val="pt-BR"/>
        </w:rPr>
        <w:t>.</w:t>
      </w:r>
    </w:p>
    <w:p w14:paraId="5D679F50"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De modo resumido e esquemático e na ordem que se apresenta no texto, inicialmente a racionalidade e a capacidade de cálculo do indivíduo emergem na origem da pena, no direito de castigar e nas consequências dos princípios de justiça humana. Depois emerge em suas referências à justiça penal, os tipos de delitos e de penas, de crimes e de criminosos.</w:t>
      </w:r>
    </w:p>
    <w:p w14:paraId="6B57B22D"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Para Beccaria, a própria lei é</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deve ser uma expressão de racionalidade e cálculo do indivíduo, um depósito público de liberdades onde o indivíduo deposita uma parte de sua própria liberdade para que possa gozar e conservar a restante de forma certa e útil, em contraste a liberdade inútil e incerta de um contínuo estado de guerra. Para defender este depósito e evitar as usurpações particulares dos indivíduos que procuravam retirar sua própria liberdade depositada ou usurpar as alheias eram necessários </w:t>
      </w:r>
      <w:r w:rsidRPr="00EB6E5F">
        <w:rPr>
          <w:rFonts w:ascii="Times New Roman" w:eastAsia="Arial" w:hAnsi="Times New Roman" w:cs="Times New Roman"/>
          <w:bCs/>
          <w:sz w:val="24"/>
          <w:szCs w:val="24"/>
          <w:lang w:val="pt-BR"/>
        </w:rPr>
        <w:t>motivos sensíveis</w:t>
      </w:r>
      <w:r w:rsidRPr="008E603B">
        <w:rPr>
          <w:rFonts w:ascii="Times New Roman" w:eastAsia="Arial" w:hAnsi="Times New Roman" w:cs="Times New Roman"/>
          <w:sz w:val="24"/>
          <w:szCs w:val="24"/>
          <w:lang w:val="pt-BR"/>
        </w:rPr>
        <w:t>, penas estabelecidas contra os infratores das leis que “fossem bastantes a conter o ânimo despótico de cada homem” e que “imediatamente firam os sentidos, e que de contínuo se apresentem ao entendimento, para contrabalancear as fortes impressões dos ímpetos parciais que se opõem ao bem universal”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27-28).  </w:t>
      </w:r>
    </w:p>
    <w:p w14:paraId="1E5B5AB1"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No entanto, segundo o autor, o indivíduo não ia dar “gratuitamente parte da liberdade própria visando somente o bem público” e caso fosse possível romperia “os pactos com os outros”, assim que “é certo que cada um não quer pôr no depósito público se não a menor porção possível, somente aquela que baste a mover os homens para que a defendam”. Como condições para conservação desta liberdade é necessário: a legalidade, “só as leis podem decretar as penas dos delitos e esta autoridade deve residir unicamente no legislador”; um magistrado, um terceiro que julgue de acordo estritamente com as leis; e a possibilidade de limitação racional da atrocidade das penas. Estas leis devem estabelecer os delitos e as penas, serem prévias, fixas, claras e acessíveis ao público; evitando a incerteza, de forma a permitir ao cidadão que calcule “exatamente os </w:t>
      </w:r>
      <w:r w:rsidRPr="008E603B">
        <w:rPr>
          <w:rFonts w:ascii="Times New Roman" w:eastAsia="Arial" w:hAnsi="Times New Roman" w:cs="Times New Roman"/>
          <w:sz w:val="24"/>
          <w:szCs w:val="24"/>
          <w:lang w:val="pt-BR"/>
        </w:rPr>
        <w:lastRenderedPageBreak/>
        <w:t>inconvenientes de um mesmo fato”; e a ignorância, garantindo que ele possa “julgar por si mesmo o êxito de sua liberdade”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29-34).</w:t>
      </w:r>
    </w:p>
    <w:p w14:paraId="31B2F2F9"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Para consegui-lo é necessári</w:t>
      </w:r>
      <w:r>
        <w:rPr>
          <w:rFonts w:ascii="Times New Roman" w:eastAsia="Arial" w:hAnsi="Times New Roman" w:cs="Times New Roman"/>
          <w:sz w:val="24"/>
          <w:szCs w:val="24"/>
          <w:lang w:val="pt-BR"/>
        </w:rPr>
        <w:t>a</w:t>
      </w:r>
      <w:r w:rsidRPr="008E603B">
        <w:rPr>
          <w:rFonts w:ascii="Times New Roman" w:eastAsia="Arial" w:hAnsi="Times New Roman" w:cs="Times New Roman"/>
          <w:sz w:val="24"/>
          <w:szCs w:val="24"/>
          <w:lang w:val="pt-BR"/>
        </w:rPr>
        <w:t xml:space="preserve"> uma </w:t>
      </w:r>
      <w:r w:rsidRPr="00EB6E5F">
        <w:rPr>
          <w:rFonts w:ascii="Times New Roman" w:eastAsia="Arial" w:hAnsi="Times New Roman" w:cs="Times New Roman"/>
          <w:bCs/>
          <w:sz w:val="24"/>
          <w:szCs w:val="24"/>
          <w:lang w:val="pt-BR"/>
        </w:rPr>
        <w:t>aritmética política</w:t>
      </w:r>
      <w:r w:rsidRPr="008E603B">
        <w:rPr>
          <w:rFonts w:ascii="Times New Roman" w:eastAsia="Arial" w:hAnsi="Times New Roman" w:cs="Times New Roman"/>
          <w:sz w:val="24"/>
          <w:szCs w:val="24"/>
          <w:lang w:val="pt-BR"/>
        </w:rPr>
        <w:t xml:space="preserve"> onde a pena funcione como um estorvo político as ações humanas danosas a sociedade e os delitos sejam estabelecidos como uma “escala de desordens, cujo primeiro grau consiste naqueles que destroem imediatamente a sociedade e o último na mais pequena injustiça possível cometida contra os membros particulares dela”. E isso é assim porque ao destinar uma pena igual aos delitos que ofendem desigualmente a sociedade, os homens não encontrarão um estorvo muito forte para cometer o maior, quando encontrem nele unida maior vantagem”. Isso porque é de interesse comum “não só que não se cometam delitos,” mas também “que sejam menos frequentes proporcionalmente ao dano que causam na sociedade, é necessário estabelecer uma proporção entre os delitos e as penas em que “mais fortes devem ser os motivos que retraiam os homens dos delitos na medida que são contrários ao bem público, e a medida dos estímulos que os induzem a cometê-los”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35-37). Ou seja, a pena deve ser tal que não permita ao indivíduo calcular como vantagem a prática de um delito, funcionando como um contra estímulo a sua prática, e deve ser tanto mais forte quanto mais danoso a sociedade seja o delito, porque é ainda maior o interesse comum, a prioridade, de evitar os danos que sejam mais intensos.</w:t>
      </w:r>
    </w:p>
    <w:p w14:paraId="391FF68D"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Beccaria, ao falar de uma espécie de delitos “que turbam a tranquilidade pública e a quietude dos cidadãos”, cita como exemplo: “os sermões fanáticos que excitam as paixões fáceis da curiosa multidão, que tomam força com a frequência dos ouvintes, e mais do entusiasmo obscuro e misterioso que dá razão clara e tranquila” e faz uma observação “pois esta nunca obra sobre uma grande massa de homens”. Para controlá-las é necessária “uma vigilância do magistrado, que os franceses chamam de </w:t>
      </w:r>
      <w:r w:rsidRPr="008E603B">
        <w:rPr>
          <w:rFonts w:ascii="Times New Roman" w:eastAsia="Arial" w:hAnsi="Times New Roman" w:cs="Times New Roman"/>
          <w:i/>
          <w:sz w:val="24"/>
          <w:szCs w:val="24"/>
          <w:lang w:val="pt-BR"/>
        </w:rPr>
        <w:t>polícia</w:t>
      </w:r>
      <w:r w:rsidRPr="008E603B">
        <w:rPr>
          <w:rFonts w:ascii="Times New Roman" w:eastAsia="Arial" w:hAnsi="Times New Roman" w:cs="Times New Roman"/>
          <w:sz w:val="24"/>
          <w:szCs w:val="24"/>
          <w:lang w:val="pt-BR"/>
        </w:rPr>
        <w:t>”, e continua “mas se este magistrado trabalhasse com leis arbitrárias e não estabelecidas de um código que esteja nas mãos de todos os cidadãos, se abre uma porta a tirania, que sempre rodeia os confins da liberdade política”. Estabelece assim um axioma geral do qual não encontra nenhuma exceção “cada cidadão deve saber quando é réu e quando é inocente”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44).</w:t>
      </w:r>
    </w:p>
    <w:p w14:paraId="1A424CA0"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Apresenta, então, uma máxima segundo a qual “um homem não pode ser chamado </w:t>
      </w:r>
      <w:r w:rsidRPr="008E603B">
        <w:rPr>
          <w:rFonts w:ascii="Times New Roman" w:eastAsia="Arial" w:hAnsi="Times New Roman" w:cs="Times New Roman"/>
          <w:i/>
          <w:sz w:val="24"/>
          <w:szCs w:val="24"/>
          <w:lang w:val="pt-BR"/>
        </w:rPr>
        <w:t>réu</w:t>
      </w:r>
      <w:r w:rsidRPr="008E603B">
        <w:rPr>
          <w:rFonts w:ascii="Times New Roman" w:eastAsia="Arial" w:hAnsi="Times New Roman" w:cs="Times New Roman"/>
          <w:sz w:val="24"/>
          <w:szCs w:val="24"/>
          <w:lang w:val="pt-BR"/>
        </w:rPr>
        <w:t xml:space="preserve"> antes da sentença do juiz, nem a sociedade pode lhe tirar a pública proteção se não quando esteja decidido que violou os pactos baixo os que o foi concedida”, e logo denuncia a tortura como um método de impor a pena que não deixa “outra liberdade ao </w:t>
      </w:r>
      <w:r w:rsidRPr="008E603B">
        <w:rPr>
          <w:rFonts w:ascii="Times New Roman" w:eastAsia="Arial" w:hAnsi="Times New Roman" w:cs="Times New Roman"/>
          <w:sz w:val="24"/>
          <w:szCs w:val="24"/>
          <w:lang w:val="pt-BR"/>
        </w:rPr>
        <w:lastRenderedPageBreak/>
        <w:t>atormentado que para escolher o caminho mais curto no momento presente e fugir da pena”, que faz com que o inocente se chame réu “se crê com isto cessar o tormento”, um método que apaga “toda a diferença entre eles (…) por aquele meio mesmo que se pretende empregado para encontrá-la”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54-55).</w:t>
      </w:r>
    </w:p>
    <w:p w14:paraId="7C8261F3" w14:textId="77777777" w:rsidR="00D77639" w:rsidRPr="00A91150"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Beccaria entende a pena como motivos sensíveis, isso significa que a pena deve se apresentar como um fator negativo no cálculo do indivíduo no sentido de criar um contra estímulo à prática do delito. Para consegui-lo é necessária uma associação das ideias de delito e pena, uma vez que “está demonstrado que a união das ideias é o cimento sobre que se forma toda a fábrica do entendimento humano, sem a qual o prazer e a dor seriam impulsos limitados e de nenhum efeito”. Um meio pelo qual se produz esta associação é a prontidão da pena, ou seja, quanto menor a distância do tempo que passa entre a pena e o delito, pois é “de suma importância a proximidade da pena ao delito quando se quer que nos rudes entendimentos vulgares a pintura seduzente de um delito vantajoso assombre imediatamente a ideia associada da pena”. Outro meio para estreitar a conexão entre delito e a pena</w:t>
      </w:r>
      <w:r>
        <w:rPr>
          <w:rFonts w:ascii="Times New Roman" w:eastAsia="Arial" w:hAnsi="Times New Roman" w:cs="Times New Roman"/>
          <w:sz w:val="24"/>
          <w:szCs w:val="24"/>
          <w:lang w:val="pt-BR"/>
        </w:rPr>
        <w:t>:</w:t>
      </w:r>
    </w:p>
    <w:p w14:paraId="30F4A096" w14:textId="77777777" w:rsidR="00D77639" w:rsidRPr="00A91150" w:rsidRDefault="00D77639" w:rsidP="00D77639">
      <w:pPr>
        <w:ind w:left="3402"/>
        <w:jc w:val="both"/>
        <w:rPr>
          <w:rFonts w:ascii="Times New Roman" w:eastAsia="Arial" w:hAnsi="Times New Roman" w:cs="Times New Roman"/>
          <w:sz w:val="20"/>
          <w:szCs w:val="20"/>
          <w:lang w:val="pt-BR"/>
        </w:rPr>
      </w:pPr>
      <w:r>
        <w:rPr>
          <w:rFonts w:ascii="Times New Roman" w:eastAsia="Arial" w:hAnsi="Times New Roman" w:cs="Times New Roman"/>
          <w:sz w:val="20"/>
          <w:szCs w:val="20"/>
          <w:lang w:val="pt-BR"/>
        </w:rPr>
        <w:t>É</w:t>
      </w:r>
      <w:r w:rsidRPr="00A91150">
        <w:rPr>
          <w:rFonts w:ascii="Times New Roman" w:eastAsia="Arial" w:hAnsi="Times New Roman" w:cs="Times New Roman"/>
          <w:sz w:val="20"/>
          <w:szCs w:val="20"/>
          <w:lang w:val="pt-BR"/>
        </w:rPr>
        <w:t xml:space="preserve"> que seja ela conforme quanto se possa a natureza do mesmo delito. Essa analogia facilita maravilhosamente o choque que deve haver entre os estímulos que impelem ao delito e a repercussão da pena, quero dizer que esta separe e conduza o ânimo a um fim oposto daquele por onde procura encaminhá-lo a ideia que seduz para a infração das leis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61-62).</w:t>
      </w:r>
    </w:p>
    <w:p w14:paraId="33C17754" w14:textId="77777777" w:rsidR="00D77639" w:rsidRPr="008E603B" w:rsidRDefault="00D77639" w:rsidP="00D77639">
      <w:pPr>
        <w:spacing w:after="0" w:line="360" w:lineRule="auto"/>
        <w:ind w:right="16"/>
        <w:jc w:val="both"/>
        <w:rPr>
          <w:rFonts w:ascii="Times New Roman" w:eastAsia="Arial" w:hAnsi="Times New Roman" w:cs="Times New Roman"/>
          <w:sz w:val="24"/>
          <w:szCs w:val="24"/>
          <w:lang w:val="pt-BR"/>
        </w:rPr>
      </w:pPr>
    </w:p>
    <w:p w14:paraId="200BAD61"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Para além da diferenciação de capacidade de reflexão dos indivíduos, conforme as partes já citadas como: os “rudes entendimentos vulgares”, o que “a razão clara e tranquila (…) nunca pertence a uma grande massa de homens”; o autor faz referência a classe que provém os infratores. Quando fala sobre as violências contra as pessoas, afirma que “devem ser castigadas infalivelmente por penas corporais”, assim que</w:t>
      </w:r>
      <w:r>
        <w:rPr>
          <w:rFonts w:ascii="Times New Roman" w:eastAsia="Arial" w:hAnsi="Times New Roman" w:cs="Times New Roman"/>
          <w:sz w:val="24"/>
          <w:szCs w:val="24"/>
          <w:lang w:val="pt-BR"/>
        </w:rPr>
        <w:t>:</w:t>
      </w:r>
    </w:p>
    <w:p w14:paraId="7B07303C"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 xml:space="preserve">nem o grande nem o rico devem satisfazer por preço os atentados contra o fraco e o pobre; de outra maneira as riquezas, que baixo a tutela das leis são o prêmio da indústria, se tornam alimento da tirania. Não há liberdade quando algumas vezes permitem as leis que em certos acontecimentos o homem deixe de ser </w:t>
      </w:r>
      <w:r w:rsidRPr="00A91150">
        <w:rPr>
          <w:rFonts w:ascii="Times New Roman" w:eastAsia="Arial" w:hAnsi="Times New Roman" w:cs="Times New Roman"/>
          <w:i/>
          <w:sz w:val="20"/>
          <w:szCs w:val="20"/>
          <w:lang w:val="pt-BR"/>
        </w:rPr>
        <w:t>pessoa</w:t>
      </w:r>
      <w:r w:rsidRPr="00A91150">
        <w:rPr>
          <w:rFonts w:ascii="Times New Roman" w:eastAsia="Arial" w:hAnsi="Times New Roman" w:cs="Times New Roman"/>
          <w:sz w:val="20"/>
          <w:szCs w:val="20"/>
          <w:lang w:val="pt-BR"/>
        </w:rPr>
        <w:t xml:space="preserve"> e se repute como </w:t>
      </w:r>
      <w:r w:rsidRPr="00A91150">
        <w:rPr>
          <w:rFonts w:ascii="Times New Roman" w:eastAsia="Arial" w:hAnsi="Times New Roman" w:cs="Times New Roman"/>
          <w:i/>
          <w:sz w:val="20"/>
          <w:szCs w:val="20"/>
          <w:lang w:val="pt-BR"/>
        </w:rPr>
        <w:t>coisa</w:t>
      </w:r>
      <w:r w:rsidRPr="00A91150">
        <w:rPr>
          <w:rFonts w:ascii="Times New Roman" w:eastAsia="Arial" w:hAnsi="Times New Roman" w:cs="Times New Roman"/>
          <w:sz w:val="20"/>
          <w:szCs w:val="20"/>
          <w:lang w:val="pt-BR"/>
        </w:rPr>
        <w:t xml:space="preserve">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62). </w:t>
      </w:r>
    </w:p>
    <w:p w14:paraId="5DD2715F" w14:textId="77777777" w:rsidR="00D77639" w:rsidRPr="008E603B" w:rsidRDefault="00D77639" w:rsidP="00D77639">
      <w:pPr>
        <w:spacing w:after="0" w:line="360" w:lineRule="auto"/>
        <w:ind w:right="16"/>
        <w:jc w:val="both"/>
        <w:rPr>
          <w:rFonts w:ascii="Times New Roman" w:eastAsia="Arial" w:hAnsi="Times New Roman" w:cs="Times New Roman"/>
          <w:sz w:val="24"/>
          <w:szCs w:val="24"/>
          <w:lang w:val="pt-BR"/>
        </w:rPr>
      </w:pPr>
    </w:p>
    <w:p w14:paraId="6D5421DA"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Neste sentido, afirma que a legitimidade das honras e das riquezas se fundam em que “supõe uma anterior igualdade fundada sobre as leis que consideram todos os súditos como igualmente dependentes delas”. Assim: </w:t>
      </w:r>
    </w:p>
    <w:p w14:paraId="4FA387F4"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lastRenderedPageBreak/>
        <w:t xml:space="preserve">se deve supor que os homens, renunciando a seu próprio e natural despotismo, disseram: </w:t>
      </w:r>
      <w:r w:rsidRPr="00A91150">
        <w:rPr>
          <w:rFonts w:ascii="Times New Roman" w:eastAsia="Arial" w:hAnsi="Times New Roman" w:cs="Times New Roman"/>
          <w:i/>
          <w:sz w:val="20"/>
          <w:szCs w:val="20"/>
          <w:lang w:val="pt-BR"/>
        </w:rPr>
        <w:t>quem for mais industrioso, tenha maiores honras e sua fama resplandeça em seus sucessores, mas por mais feliz e honrado que seja espera mais, e não tema menos que os outros violar aqueles pactos com que foi elevado sobre eles</w:t>
      </w:r>
      <w:r w:rsidRPr="00A91150">
        <w:rPr>
          <w:rFonts w:ascii="Times New Roman" w:eastAsia="Arial" w:hAnsi="Times New Roman" w:cs="Times New Roman"/>
          <w:sz w:val="20"/>
          <w:szCs w:val="20"/>
          <w:lang w:val="pt-BR"/>
        </w:rPr>
        <w:t xml:space="preserve">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64, grifo do autor).</w:t>
      </w:r>
    </w:p>
    <w:p w14:paraId="4FA37AE0" w14:textId="77777777" w:rsidR="00D77639" w:rsidRPr="008E603B" w:rsidRDefault="00D77639" w:rsidP="00D77639">
      <w:pPr>
        <w:spacing w:after="0" w:line="360" w:lineRule="auto"/>
        <w:ind w:right="16"/>
        <w:jc w:val="both"/>
        <w:rPr>
          <w:rFonts w:ascii="Times New Roman" w:eastAsia="Arial" w:hAnsi="Times New Roman" w:cs="Times New Roman"/>
          <w:sz w:val="24"/>
          <w:szCs w:val="24"/>
          <w:lang w:val="pt-BR"/>
        </w:rPr>
      </w:pPr>
    </w:p>
    <w:p w14:paraId="4DADB80B"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Se por um lado não se deve deixar margem ao nobre para subtrair-se da lei ou diferenciá-lo quanto a pena recebida por delitos praticados com violência, por outro, segundo o autor, a miséria determina a comissão dos furtos. Sobre os furtos</w:t>
      </w:r>
      <w:r>
        <w:rPr>
          <w:rFonts w:ascii="Times New Roman" w:eastAsia="Arial" w:hAnsi="Times New Roman" w:cs="Times New Roman"/>
          <w:sz w:val="24"/>
          <w:szCs w:val="24"/>
          <w:lang w:val="pt-BR"/>
        </w:rPr>
        <w:t>:</w:t>
      </w:r>
    </w:p>
    <w:p w14:paraId="1C7A6194"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que não tem unida violência, deveriam ser castigados com pena pecuniária. Quem procura enriquecer do alheio devia ser empobrecido do próprio. Mas como ordinariamente este delito provem da miséria e desespero, cometido por aquela parte infeliz de homens, a quem o direito de propriedade (terrível, e acaso não necessário) a deixado somente a desnuda existência, e talvez as penas pecuniárias aumentariam o número dos réus conforme crescesse o dos necessitados, tirando o pão a uma família inocente para dá-lo aos malvados, a pena mais oportuna será aquela única sorte de escravidão por certo tempo, que faz a sociedade senhora absoluta da pessoa e trabalho do réu para ressarci-la com a própria e perfeita dependência do injusto despotismo usurpado contra o pacto social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64-65).</w:t>
      </w:r>
    </w:p>
    <w:p w14:paraId="1DFE2D9B" w14:textId="77777777" w:rsidR="00D77639" w:rsidRPr="008E603B" w:rsidRDefault="00D77639" w:rsidP="00D77639">
      <w:pPr>
        <w:spacing w:after="0" w:line="360" w:lineRule="auto"/>
        <w:ind w:right="16"/>
        <w:jc w:val="both"/>
        <w:rPr>
          <w:rFonts w:ascii="Times New Roman" w:eastAsia="Arial" w:hAnsi="Times New Roman" w:cs="Times New Roman"/>
          <w:sz w:val="24"/>
          <w:szCs w:val="24"/>
          <w:lang w:val="pt-BR"/>
        </w:rPr>
      </w:pPr>
    </w:p>
    <w:p w14:paraId="3B2847AF"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Sobre a “suavidade das penas”, reafirmando o que dissera e antes de denunciar a pena de morte, diz: </w:t>
      </w:r>
    </w:p>
    <w:p w14:paraId="1352DD24"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não é a crueldade das penas um dos mais grandes freios dos delitos, se não a infalibilidade delas, e por conseguinte a vigilância dos magistrados, e aquela severidade inexorável do juiz, que para ser virtude útil deve estar acompanhada de uma legislação suave. A certeza do castigo, ainda moderado, fará sempre maior impressão que o temor de outro mais terrível, unido com a esperança da impunidade; porque os males, ainda pequenos, quando são certos amedrontam sempre os ânimos dos homens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71-72).</w:t>
      </w:r>
    </w:p>
    <w:p w14:paraId="6CFA7C60" w14:textId="77777777" w:rsidR="00D77639" w:rsidRPr="008E603B" w:rsidRDefault="00D77639" w:rsidP="00D77639">
      <w:pPr>
        <w:spacing w:after="0" w:line="360" w:lineRule="auto"/>
        <w:ind w:right="16"/>
        <w:jc w:val="both"/>
        <w:rPr>
          <w:rFonts w:ascii="Times New Roman" w:eastAsia="Arial" w:hAnsi="Times New Roman" w:cs="Times New Roman"/>
          <w:color w:val="FF0000"/>
          <w:sz w:val="24"/>
          <w:szCs w:val="24"/>
          <w:lang w:val="pt-BR"/>
        </w:rPr>
      </w:pPr>
    </w:p>
    <w:p w14:paraId="608267F5"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E isto é assim porque: “para que uma pena obtenha seu efeito basta que o mal dela exceda ao bem que nasce do delito; e em este excesso de mal deve ser calculada a infalibilidade da pena e a perda do bem que o delito produziria”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72).</w:t>
      </w:r>
    </w:p>
    <w:p w14:paraId="05DB103A" w14:textId="77777777" w:rsidR="00D77639" w:rsidRDefault="00D77639" w:rsidP="00D77639">
      <w:pPr>
        <w:spacing w:after="0" w:line="360" w:lineRule="auto"/>
        <w:ind w:right="16"/>
        <w:jc w:val="both"/>
        <w:rPr>
          <w:rFonts w:ascii="Times New Roman" w:eastAsia="Arial" w:hAnsi="Times New Roman" w:cs="Times New Roman"/>
          <w:sz w:val="24"/>
          <w:szCs w:val="24"/>
          <w:lang w:val="pt-BR"/>
        </w:rPr>
      </w:pPr>
    </w:p>
    <w:p w14:paraId="400A3BF7"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Na denúncia da “pena de morte” diz: </w:t>
      </w:r>
    </w:p>
    <w:p w14:paraId="63AB43BA"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 xml:space="preserve">Que direito podem atribuir-se estes para despedaçar a seus semelhantes? Por certo não o que resulta da soberania das leis? São estas mais que uma soma de curtas porções de liberdade de </w:t>
      </w:r>
      <w:r w:rsidRPr="00A91150">
        <w:rPr>
          <w:rFonts w:ascii="Times New Roman" w:eastAsia="Arial" w:hAnsi="Times New Roman" w:cs="Times New Roman"/>
          <w:sz w:val="20"/>
          <w:szCs w:val="20"/>
          <w:lang w:val="pt-BR"/>
        </w:rPr>
        <w:lastRenderedPageBreak/>
        <w:t>cada um, que representam a vontade geral como agregado das particulares? Quem é aquele que quis deixar aos homens o arbítrio de fazê-lo morrer?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74). </w:t>
      </w:r>
    </w:p>
    <w:p w14:paraId="3C521DF9" w14:textId="77777777" w:rsidR="00D77639" w:rsidRPr="008E603B" w:rsidRDefault="00D77639" w:rsidP="00D77639">
      <w:pPr>
        <w:spacing w:after="0" w:line="360" w:lineRule="auto"/>
        <w:ind w:right="16"/>
        <w:jc w:val="both"/>
        <w:rPr>
          <w:rFonts w:ascii="Times New Roman" w:eastAsia="Arial" w:hAnsi="Times New Roman" w:cs="Times New Roman"/>
          <w:sz w:val="24"/>
          <w:szCs w:val="24"/>
          <w:lang w:val="pt-BR"/>
        </w:rPr>
      </w:pPr>
    </w:p>
    <w:p w14:paraId="3554A669"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Em outros momentos na sequência de sua argumentação, refutando a eficácia dissuasória comparativa da pena de morte, afirma:</w:t>
      </w:r>
    </w:p>
    <w:p w14:paraId="0B80D287" w14:textId="77777777" w:rsidR="00D77639" w:rsidRPr="00A91150" w:rsidRDefault="00D77639" w:rsidP="00D77639">
      <w:pPr>
        <w:ind w:left="3402" w:right="17"/>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 xml:space="preserve">Não é o intenso da pena quem faz o maior efeito sobre o ânimo dos homens, se não sua extensão; porque a nossa sensibilidade movem com mais facilidade e permanência as contínuas, ainda que pequenas impressões, que uma ou outra passageira, e pouco durável, ainda que forte (...) Não é o freio mais forte contra os delitos o espetáculo momentâneo, ainda que terrível, da morte de um malfeitor, se não o largo e dilatado exemplo de um homem que, convertido em besta de serviço e privado de liberdade, recompensa com suas fadigas aquela sociedade que ofendeu. É eficaz, porque com a vista contínua deste exemplo ressoa incessantemente ao redor de nós mesmos o eco desta sentença: </w:t>
      </w:r>
      <w:r w:rsidRPr="00A91150">
        <w:rPr>
          <w:rFonts w:ascii="Times New Roman" w:eastAsia="Arial" w:hAnsi="Times New Roman" w:cs="Times New Roman"/>
          <w:i/>
          <w:sz w:val="20"/>
          <w:szCs w:val="20"/>
          <w:lang w:val="pt-BR"/>
        </w:rPr>
        <w:t>Eu também serei reduzido a tão dilatada e miserável condição se cometer semelhantes delitos</w:t>
      </w:r>
      <w:r w:rsidRPr="00A91150">
        <w:rPr>
          <w:rFonts w:ascii="Times New Roman" w:eastAsia="Arial" w:hAnsi="Times New Roman" w:cs="Times New Roman"/>
          <w:sz w:val="20"/>
          <w:szCs w:val="20"/>
          <w:lang w:val="pt-BR"/>
        </w:rPr>
        <w:t>.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75, grifo do autor).</w:t>
      </w:r>
    </w:p>
    <w:p w14:paraId="68194A59" w14:textId="77777777" w:rsidR="00D77639" w:rsidRPr="008E603B" w:rsidRDefault="00D77639" w:rsidP="00D77639">
      <w:pPr>
        <w:spacing w:after="0" w:line="360" w:lineRule="auto"/>
        <w:ind w:right="16"/>
        <w:jc w:val="both"/>
        <w:rPr>
          <w:rFonts w:ascii="Times New Roman" w:eastAsia="Arial" w:hAnsi="Times New Roman" w:cs="Times New Roman"/>
          <w:color w:val="FF0000"/>
          <w:sz w:val="24"/>
          <w:szCs w:val="24"/>
          <w:lang w:val="pt-BR"/>
        </w:rPr>
      </w:pPr>
    </w:p>
    <w:p w14:paraId="2D463936"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E faz muitas referências nesse sentido, de que mais eficaz a pena de escravidão perpétua que a pena de morte: “as impressões devem ser mais frequentes que fortes”; “não há alguém que com reflexão possa escolher a total e perpétua perda da liberdade própria por um delito, seja vantajoso quanto se queira”; “atemoriza mais a quem a vê que a quem a sofre” e “faz uma comparação útil de tudo isso com a incerteza do êxito de seus delitos, e com a brevidade do tempo que poderia gozar seus frutos” (Beccaria, 1997</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74-78).</w:t>
      </w:r>
    </w:p>
    <w:p w14:paraId="7A0D9046"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Finalmente, Beccaria, em seus comentários sobre o suicídio, coloca a questão de sua punibilidade da seguinte maneira comparativa: “A questão, pois, se reduz a saber se é útil ou danosa a nação deixar uma perpétua liberdade a todos seus membros para sair dela”. Depois de afirmar “o inútil de fazer do Estado uma prisão”, estabelece: </w:t>
      </w:r>
    </w:p>
    <w:p w14:paraId="7564CE74" w14:textId="77777777" w:rsidR="00D77639" w:rsidRPr="00A91150" w:rsidRDefault="00D77639" w:rsidP="00D77639">
      <w:pPr>
        <w:ind w:left="3402"/>
        <w:jc w:val="both"/>
        <w:rPr>
          <w:rFonts w:ascii="Times New Roman" w:eastAsia="Arial" w:hAnsi="Times New Roman" w:cs="Times New Roman"/>
          <w:sz w:val="20"/>
          <w:szCs w:val="20"/>
          <w:lang w:val="pt-BR"/>
        </w:rPr>
      </w:pPr>
      <w:r w:rsidRPr="00A91150">
        <w:rPr>
          <w:rFonts w:ascii="Times New Roman" w:eastAsia="Arial" w:hAnsi="Times New Roman" w:cs="Times New Roman"/>
          <w:sz w:val="20"/>
          <w:szCs w:val="20"/>
          <w:lang w:val="pt-BR"/>
        </w:rPr>
        <w:t>o que se leva consigo quanto tem não pode ser castigado depois do que há feito. A este delito, uma vez cometido, é impossível lhe aplicar a pena; e o fazer antes é castigar a vontade dos homens, não suas ações, é mandar na intenção, parte tão livre do homem, que a ela não alcança o império das leis humanas (Beccaria, 1997</w:t>
      </w:r>
      <w:r>
        <w:rPr>
          <w:rFonts w:ascii="Times New Roman" w:eastAsia="Arial" w:hAnsi="Times New Roman" w:cs="Times New Roman"/>
          <w:sz w:val="20"/>
          <w:szCs w:val="20"/>
          <w:lang w:val="pt-BR"/>
        </w:rPr>
        <w:t>:</w:t>
      </w:r>
      <w:r w:rsidRPr="00A91150">
        <w:rPr>
          <w:rFonts w:ascii="Times New Roman" w:eastAsia="Arial" w:hAnsi="Times New Roman" w:cs="Times New Roman"/>
          <w:sz w:val="20"/>
          <w:szCs w:val="20"/>
          <w:lang w:val="pt-BR"/>
        </w:rPr>
        <w:t xml:space="preserve"> 90).</w:t>
      </w:r>
    </w:p>
    <w:p w14:paraId="37513040" w14:textId="77777777" w:rsidR="00D77639" w:rsidRDefault="00D77639" w:rsidP="00D77639">
      <w:pPr>
        <w:spacing w:after="0" w:line="360" w:lineRule="auto"/>
        <w:ind w:right="16"/>
        <w:jc w:val="both"/>
        <w:rPr>
          <w:rFonts w:ascii="Times New Roman" w:eastAsia="Arial" w:hAnsi="Times New Roman" w:cs="Times New Roman"/>
          <w:color w:val="FF0000"/>
          <w:sz w:val="24"/>
          <w:szCs w:val="24"/>
          <w:lang w:val="pt-BR"/>
        </w:rPr>
      </w:pPr>
    </w:p>
    <w:p w14:paraId="40B4E7AF" w14:textId="77777777" w:rsidR="00D77639" w:rsidRDefault="00D77639" w:rsidP="00D77639">
      <w:pPr>
        <w:spacing w:after="0" w:line="360" w:lineRule="auto"/>
        <w:ind w:right="16"/>
        <w:jc w:val="both"/>
        <w:rPr>
          <w:rFonts w:ascii="Times New Roman" w:eastAsia="Arial" w:hAnsi="Times New Roman" w:cs="Times New Roman"/>
          <w:color w:val="FF0000"/>
          <w:sz w:val="24"/>
          <w:szCs w:val="24"/>
          <w:lang w:val="pt-BR"/>
        </w:rPr>
      </w:pPr>
    </w:p>
    <w:p w14:paraId="7728F5A5" w14:textId="77777777" w:rsidR="00D77639" w:rsidRDefault="00D77639" w:rsidP="00D77639">
      <w:pPr>
        <w:spacing w:after="0" w:line="360" w:lineRule="auto"/>
        <w:ind w:right="16"/>
        <w:jc w:val="both"/>
        <w:rPr>
          <w:rFonts w:ascii="Times New Roman" w:eastAsia="Arial" w:hAnsi="Times New Roman" w:cs="Times New Roman"/>
          <w:color w:val="FF0000"/>
          <w:sz w:val="24"/>
          <w:szCs w:val="24"/>
          <w:lang w:val="pt-BR"/>
        </w:rPr>
      </w:pPr>
    </w:p>
    <w:p w14:paraId="7964A94F" w14:textId="77777777" w:rsidR="00D77639" w:rsidRDefault="00D77639" w:rsidP="00D77639">
      <w:pPr>
        <w:spacing w:after="0" w:line="360" w:lineRule="auto"/>
        <w:ind w:right="16"/>
        <w:jc w:val="both"/>
        <w:rPr>
          <w:rFonts w:ascii="Times New Roman" w:eastAsia="Arial" w:hAnsi="Times New Roman" w:cs="Times New Roman"/>
          <w:sz w:val="24"/>
          <w:szCs w:val="24"/>
          <w:lang w:val="pt-BR"/>
        </w:rPr>
      </w:pPr>
    </w:p>
    <w:p w14:paraId="25C02AF8" w14:textId="77777777" w:rsidR="00D77639"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lastRenderedPageBreak/>
        <w:t xml:space="preserve">2.2 </w:t>
      </w:r>
      <w:r w:rsidRPr="008E603B">
        <w:rPr>
          <w:rFonts w:ascii="Times New Roman" w:eastAsia="Arial" w:hAnsi="Times New Roman" w:cs="Times New Roman"/>
          <w:sz w:val="24"/>
          <w:szCs w:val="24"/>
          <w:lang w:val="pt-BR"/>
        </w:rPr>
        <w:t xml:space="preserve">Retribucionismo e utilitarismo </w:t>
      </w:r>
    </w:p>
    <w:p w14:paraId="583D3BE4"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Uma interessante síntese da discussão sobre retribucionismo e utilitarismo se encontra </w:t>
      </w:r>
      <w:r w:rsidRPr="008E603B">
        <w:rPr>
          <w:rFonts w:ascii="Times New Roman" w:eastAsia="Arial" w:hAnsi="Times New Roman" w:cs="Times New Roman"/>
          <w:sz w:val="24"/>
          <w:szCs w:val="24"/>
          <w:lang w:val="pt-BR"/>
        </w:rPr>
        <w:t xml:space="preserve">em </w:t>
      </w:r>
      <w:r w:rsidRPr="008E603B">
        <w:rPr>
          <w:rFonts w:ascii="Times New Roman" w:eastAsia="Arial" w:hAnsi="Times New Roman" w:cs="Times New Roman"/>
          <w:i/>
          <w:sz w:val="24"/>
          <w:szCs w:val="24"/>
          <w:lang w:val="pt-BR"/>
        </w:rPr>
        <w:t>A problemática do castigo</w:t>
      </w:r>
      <w:r w:rsidRPr="008E603B">
        <w:rPr>
          <w:rFonts w:ascii="Times New Roman" w:eastAsia="Arial" w:hAnsi="Times New Roman" w:cs="Times New Roman"/>
          <w:sz w:val="24"/>
          <w:szCs w:val="24"/>
          <w:lang w:val="pt-BR"/>
        </w:rPr>
        <w:t xml:space="preserve"> (1983) de Enrique Marí</w:t>
      </w:r>
      <w:r>
        <w:rPr>
          <w:rFonts w:ascii="Times New Roman" w:eastAsia="Arial" w:hAnsi="Times New Roman" w:cs="Times New Roman"/>
          <w:sz w:val="24"/>
          <w:szCs w:val="24"/>
          <w:lang w:val="pt-BR"/>
        </w:rPr>
        <w:t>, onde é possível identificar p</w:t>
      </w:r>
      <w:r w:rsidRPr="008E603B">
        <w:rPr>
          <w:rFonts w:ascii="Times New Roman" w:eastAsia="Arial" w:hAnsi="Times New Roman" w:cs="Times New Roman"/>
          <w:sz w:val="24"/>
          <w:szCs w:val="24"/>
          <w:lang w:val="pt-BR"/>
        </w:rPr>
        <w:t>ontos de diferenciação entre a teoria utilitarista da pena e a teoria retribucionista de Kant.</w:t>
      </w:r>
    </w:p>
    <w:p w14:paraId="402F84D3"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Segundo Marí, um ponto de diferenciação geral entre </w:t>
      </w:r>
      <w:r w:rsidRPr="004F0239">
        <w:rPr>
          <w:rFonts w:ascii="Times New Roman" w:eastAsia="Arial" w:hAnsi="Times New Roman" w:cs="Times New Roman"/>
          <w:bCs/>
          <w:sz w:val="24"/>
          <w:szCs w:val="24"/>
          <w:lang w:val="pt-BR"/>
        </w:rPr>
        <w:t>retribucionismo</w:t>
      </w:r>
      <w:r w:rsidRPr="008E603B">
        <w:rPr>
          <w:rFonts w:ascii="Times New Roman" w:eastAsia="Arial" w:hAnsi="Times New Roman" w:cs="Times New Roman"/>
          <w:sz w:val="24"/>
          <w:szCs w:val="24"/>
          <w:lang w:val="pt-BR"/>
        </w:rPr>
        <w:t xml:space="preserve"> e </w:t>
      </w:r>
      <w:r w:rsidRPr="004F0239">
        <w:rPr>
          <w:rFonts w:ascii="Times New Roman" w:eastAsia="Arial" w:hAnsi="Times New Roman" w:cs="Times New Roman"/>
          <w:bCs/>
          <w:sz w:val="24"/>
          <w:szCs w:val="24"/>
          <w:lang w:val="pt-BR"/>
        </w:rPr>
        <w:t xml:space="preserve">utilitarismo, </w:t>
      </w:r>
      <w:r w:rsidRPr="008E603B">
        <w:rPr>
          <w:rFonts w:ascii="Times New Roman" w:eastAsia="Arial" w:hAnsi="Times New Roman" w:cs="Times New Roman"/>
          <w:sz w:val="24"/>
          <w:szCs w:val="24"/>
          <w:lang w:val="pt-BR"/>
        </w:rPr>
        <w:t xml:space="preserve">é que o primeiro </w:t>
      </w:r>
      <w:r>
        <w:rPr>
          <w:rFonts w:ascii="Times New Roman" w:eastAsia="Arial" w:hAnsi="Times New Roman" w:cs="Times New Roman"/>
          <w:sz w:val="24"/>
          <w:szCs w:val="24"/>
          <w:lang w:val="pt-BR"/>
        </w:rPr>
        <w:t xml:space="preserve">justifica o castigo em razão de justiça </w:t>
      </w:r>
      <w:r w:rsidRPr="008E603B">
        <w:rPr>
          <w:rFonts w:ascii="Times New Roman" w:eastAsia="Arial" w:hAnsi="Times New Roman" w:cs="Times New Roman"/>
          <w:sz w:val="24"/>
          <w:szCs w:val="24"/>
          <w:lang w:val="pt-BR"/>
        </w:rPr>
        <w:t>e o segundo apela às</w:t>
      </w:r>
      <w:r>
        <w:rPr>
          <w:rFonts w:ascii="Times New Roman" w:eastAsia="Arial" w:hAnsi="Times New Roman" w:cs="Times New Roman"/>
          <w:sz w:val="24"/>
          <w:szCs w:val="24"/>
          <w:lang w:val="pt-BR"/>
        </w:rPr>
        <w:t xml:space="preserve"> consequências valiosas do castigo.</w:t>
      </w:r>
      <w:r w:rsidRPr="008E603B">
        <w:rPr>
          <w:rFonts w:ascii="Times New Roman" w:eastAsia="Arial" w:hAnsi="Times New Roman" w:cs="Times New Roman"/>
          <w:sz w:val="24"/>
          <w:szCs w:val="24"/>
          <w:lang w:val="pt-BR"/>
        </w:rPr>
        <w:t xml:space="preserve"> O autor baseia sua diferenciação entre retribucionismo e utilitarismo especialmente na comparação entre Kant e Bentham (Marí, 1983</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83; 99).</w:t>
      </w:r>
    </w:p>
    <w:p w14:paraId="7A077B2D"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Ainda que o utilitarismo e o retribucionismo de Kant partam de uma noção comum de “homem razoável”, o segundo põe ênfase na condição de homem livre e moralmente responsável, e não, como o primeiro, em um homem-razoável-calculador. Para Kant a lei penal e o castigo são uma questão de justiça, e o malfeitor é considerado digno de castigo antes de nenhuma consideração sobre a utilidade da pena. Nesse sentido, o castigo não pode ser meio para outro bem, seja ao culpado (ex. como na reabilitação); seja a sociedade (ex. como para evitar novos danos). O homem não pode ser tomado por instrumento dos desígnios de outro (ex. como nas considerações do efeito intimidatório da pena) (Marí, 1983</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106). </w:t>
      </w:r>
    </w:p>
    <w:p w14:paraId="0C0D561A"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Kant, segundo Marí, toma a liberdade - como uma noção de razão prática - como princípio regulador, e não constitutivo, como no modelo de contrato social. Assim, a liberdade é estabelecida por princípios práticos, como uma noção positiva que é base das leis práticas absoluta, morais, baseada no homem como um ser racional e livre, onde a ação deve ser considerada por si mesma e inspiradas interiormente no dever (Marí, 1983</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 xml:space="preserve"> 107); distinta da consideração da liberdade de ação humana baixo o pacto social, onde o indivíduo procura evitar a dor e maximizar seu prazer, e onde a ação é considerada em suas consequências e inspiradas externamente no dever.</w:t>
      </w:r>
    </w:p>
    <w:p w14:paraId="76ACD485" w14:textId="77777777" w:rsidR="00D77639" w:rsidRPr="004D2D66"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Ainda que também haja uma separação entre legislação moral e legislação jurídica, Kant classifica a legislação penal com relação a moralidade, considerando que o castigo não tem nenhum propósito a obter por seu meio, dando ao castigo um caráter incondicionado, uma equação entre justiça e retribuição (Marí, 1983</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108). Distinta, assim, da visão utilitarista que faz uma separação mais forte entre legislação penal e moral, considera o castigo segundo um propósito outro a ser obtido por seu meio, dando ao castigo um carácter condicionado, uma equação complexa entre justiça e utilidade, segundo uma outra proporcionalidade. </w:t>
      </w:r>
    </w:p>
    <w:p w14:paraId="5F61F18B" w14:textId="77777777" w:rsidR="00D77639"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lastRenderedPageBreak/>
        <w:t xml:space="preserve">2.3 </w:t>
      </w:r>
      <w:r w:rsidRPr="008E603B">
        <w:rPr>
          <w:rFonts w:ascii="Times New Roman" w:eastAsia="Arial" w:hAnsi="Times New Roman" w:cs="Times New Roman"/>
          <w:sz w:val="24"/>
          <w:szCs w:val="24"/>
          <w:lang w:val="pt-BR"/>
        </w:rPr>
        <w:t xml:space="preserve">Medicalização do delito </w:t>
      </w:r>
    </w:p>
    <w:p w14:paraId="4B7C4BD2"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Uma passagem importante sobre a medicalização do delito está </w:t>
      </w:r>
      <w:r w:rsidRPr="008E603B">
        <w:rPr>
          <w:rFonts w:ascii="Times New Roman" w:eastAsia="Arial" w:hAnsi="Times New Roman" w:cs="Times New Roman"/>
          <w:sz w:val="24"/>
          <w:szCs w:val="24"/>
          <w:lang w:val="pt-BR"/>
        </w:rPr>
        <w:t xml:space="preserve">em </w:t>
      </w:r>
      <w:r w:rsidRPr="008E603B">
        <w:rPr>
          <w:rFonts w:ascii="Times New Roman" w:eastAsia="Arial" w:hAnsi="Times New Roman" w:cs="Times New Roman"/>
          <w:i/>
          <w:sz w:val="24"/>
          <w:szCs w:val="24"/>
          <w:lang w:val="pt-BR"/>
        </w:rPr>
        <w:t>A vida dos homens infames</w:t>
      </w:r>
      <w:r w:rsidRPr="008E603B">
        <w:rPr>
          <w:rFonts w:ascii="Times New Roman" w:eastAsia="Arial" w:hAnsi="Times New Roman" w:cs="Times New Roman"/>
          <w:sz w:val="24"/>
          <w:szCs w:val="24"/>
          <w:lang w:val="pt-BR"/>
        </w:rPr>
        <w:t xml:space="preserve"> (1977) de Michel Foucault</w:t>
      </w:r>
      <w:r>
        <w:rPr>
          <w:rFonts w:ascii="Times New Roman" w:eastAsia="Arial" w:hAnsi="Times New Roman" w:cs="Times New Roman"/>
          <w:sz w:val="24"/>
          <w:szCs w:val="24"/>
          <w:lang w:val="pt-BR"/>
        </w:rPr>
        <w:t>, onde se encontram c</w:t>
      </w:r>
      <w:r w:rsidRPr="008E603B">
        <w:rPr>
          <w:rFonts w:ascii="Times New Roman" w:eastAsia="Arial" w:hAnsi="Times New Roman" w:cs="Times New Roman"/>
          <w:sz w:val="24"/>
          <w:szCs w:val="24"/>
          <w:lang w:val="pt-BR"/>
        </w:rPr>
        <w:t>onceitos fundamentais que desde a medicina mental durante o século XIX foram elaborados para fazer referência à relação entre a loucura e o crime</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a partir de onde também é possível identificar</w:t>
      </w:r>
      <w:r w:rsidRPr="008E603B">
        <w:rPr>
          <w:rFonts w:ascii="Times New Roman" w:eastAsia="Arial" w:hAnsi="Times New Roman" w:cs="Times New Roman"/>
          <w:sz w:val="24"/>
          <w:szCs w:val="24"/>
          <w:lang w:val="pt-BR"/>
        </w:rPr>
        <w:t xml:space="preserve"> as diferenças e semelhanças</w:t>
      </w:r>
      <w:r>
        <w:rPr>
          <w:rFonts w:ascii="Times New Roman" w:eastAsia="Arial" w:hAnsi="Times New Roman" w:cs="Times New Roman"/>
          <w:sz w:val="24"/>
          <w:szCs w:val="24"/>
          <w:lang w:val="pt-BR"/>
        </w:rPr>
        <w:t xml:space="preserve"> desses conceitos</w:t>
      </w:r>
      <w:r w:rsidRPr="008E603B">
        <w:rPr>
          <w:rFonts w:ascii="Times New Roman" w:eastAsia="Arial" w:hAnsi="Times New Roman" w:cs="Times New Roman"/>
          <w:sz w:val="24"/>
          <w:szCs w:val="24"/>
          <w:lang w:val="pt-BR"/>
        </w:rPr>
        <w:t xml:space="preserve"> em termos de medicalização do delito.</w:t>
      </w:r>
    </w:p>
    <w:p w14:paraId="7A758776"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Os conceitos fundamentais são (Foucault, 1992: 160-173):</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monomania</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degeneração</w:t>
      </w:r>
      <w:r>
        <w:rPr>
          <w:rFonts w:ascii="Times New Roman" w:eastAsia="Arial" w:hAnsi="Times New Roman" w:cs="Times New Roman"/>
          <w:sz w:val="24"/>
          <w:szCs w:val="24"/>
          <w:lang w:val="pt-BR"/>
        </w:rPr>
        <w:t xml:space="preserve"> e </w:t>
      </w:r>
      <w:r w:rsidRPr="008E603B">
        <w:rPr>
          <w:rFonts w:ascii="Times New Roman" w:eastAsia="Arial" w:hAnsi="Times New Roman" w:cs="Times New Roman"/>
          <w:sz w:val="24"/>
          <w:szCs w:val="24"/>
          <w:lang w:val="pt-BR"/>
        </w:rPr>
        <w:t>loucura moral</w:t>
      </w:r>
      <w:r>
        <w:rPr>
          <w:rFonts w:ascii="Times New Roman" w:eastAsia="Arial" w:hAnsi="Times New Roman" w:cs="Times New Roman"/>
          <w:sz w:val="24"/>
          <w:szCs w:val="24"/>
          <w:lang w:val="pt-BR"/>
        </w:rPr>
        <w:t>.</w:t>
      </w:r>
    </w:p>
    <w:p w14:paraId="09DAA159"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Os conceitos derivam de uma associação entre crime e loucura, mais especificamente de crimes que são </w:t>
      </w:r>
      <w:r w:rsidRPr="004D2D66">
        <w:rPr>
          <w:rFonts w:ascii="Times New Roman" w:eastAsia="Arial" w:hAnsi="Times New Roman" w:cs="Times New Roman"/>
          <w:sz w:val="24"/>
          <w:szCs w:val="24"/>
          <w:lang w:val="pt-BR"/>
        </w:rPr>
        <w:t>considerados “sem razão”, ou</w:t>
      </w:r>
      <w:r w:rsidRPr="008E603B">
        <w:rPr>
          <w:rFonts w:ascii="Times New Roman" w:eastAsia="Arial" w:hAnsi="Times New Roman" w:cs="Times New Roman"/>
          <w:sz w:val="24"/>
          <w:szCs w:val="24"/>
          <w:lang w:val="pt-BR"/>
        </w:rPr>
        <w:t xml:space="preserve"> seja, aqueles nos quais não se pode determinar a responsabilidade penal a partir de motivos que se refiram a racionalidade e capacidade de cálculo de um indivíduo considerado normal. </w:t>
      </w:r>
    </w:p>
    <w:p w14:paraId="236C80F7"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Consideram assim o crime como sintoma da loucura e ajudam a alterar a noção preestabelecida de sua responsabilidade penal no sentido de que loucura criminal passa a ser caracterizada por traços que não são visíveis, que tem o próprio delito uma manifestação, que somente os médicos poderiam detectar por meio de um parecer que valora não só a razão do sujeito, se não também a racionalidade do ato. Esta ampliação da intervenção médica se dava pela extensão correspondente na avaliação do conjunto de relações que ligam o ato com os interesses, os cálculos, o caráter, as inclinações, os hábitos do sujeito. Uma integração do ato na conduta global do sujeito, promovendo deslocamentos desde o crime até o criminoso. Associações que, por sua vez, permitiram conectar a loucura a noção de</w:t>
      </w:r>
      <w:r w:rsidRPr="004D2D66">
        <w:rPr>
          <w:rFonts w:ascii="Times New Roman" w:eastAsia="Arial" w:hAnsi="Times New Roman" w:cs="Times New Roman"/>
          <w:bCs/>
          <w:sz w:val="24"/>
          <w:szCs w:val="24"/>
          <w:lang w:val="pt-BR"/>
        </w:rPr>
        <w:t xml:space="preserve"> “indivíduo perigoso”.</w:t>
      </w:r>
    </w:p>
    <w:p w14:paraId="149C4EF6"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A </w:t>
      </w:r>
      <w:r w:rsidRPr="004D2D66">
        <w:rPr>
          <w:rFonts w:ascii="Times New Roman" w:eastAsia="Arial" w:hAnsi="Times New Roman" w:cs="Times New Roman"/>
          <w:bCs/>
          <w:sz w:val="24"/>
          <w:szCs w:val="24"/>
          <w:lang w:val="pt-BR"/>
        </w:rPr>
        <w:t>monomania</w:t>
      </w:r>
      <w:r w:rsidRPr="008E603B">
        <w:rPr>
          <w:rFonts w:ascii="Times New Roman" w:eastAsia="Arial" w:hAnsi="Times New Roman" w:cs="Times New Roman"/>
          <w:sz w:val="24"/>
          <w:szCs w:val="24"/>
          <w:lang w:val="pt-BR"/>
        </w:rPr>
        <w:t xml:space="preserve"> era considerada uma patologia do pensamento ou da consciência que atua em escala individual, em crimes especialmente graves - por isso a noção de monomania homicida e sua relação com a ideia de periculosidade - que não estavam precedidos, acompanhados ou seguidos dos sintomas tradicionalmente reconhecidos e visíveis da loucura. Tinha como único sintoma o crime e poderia desaparecer. Além disso, gerava a irresponsabilidade penal do indivíduo.</w:t>
      </w:r>
    </w:p>
    <w:p w14:paraId="4B8DF4EE"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8E603B">
        <w:rPr>
          <w:rFonts w:ascii="Times New Roman" w:eastAsia="Arial" w:hAnsi="Times New Roman" w:cs="Times New Roman"/>
          <w:sz w:val="24"/>
          <w:szCs w:val="24"/>
          <w:lang w:val="pt-BR"/>
        </w:rPr>
        <w:t xml:space="preserve">A </w:t>
      </w:r>
      <w:r w:rsidRPr="004D2D66">
        <w:rPr>
          <w:rFonts w:ascii="Times New Roman" w:eastAsia="Arial" w:hAnsi="Times New Roman" w:cs="Times New Roman"/>
          <w:bCs/>
          <w:sz w:val="24"/>
          <w:szCs w:val="24"/>
          <w:lang w:val="pt-BR"/>
        </w:rPr>
        <w:t>degeneração</w:t>
      </w:r>
      <w:r w:rsidRPr="008E603B">
        <w:rPr>
          <w:rFonts w:ascii="Times New Roman" w:eastAsia="Arial" w:hAnsi="Times New Roman" w:cs="Times New Roman"/>
          <w:sz w:val="24"/>
          <w:szCs w:val="24"/>
          <w:lang w:val="pt-BR"/>
        </w:rPr>
        <w:t xml:space="preserve"> se baseava em </w:t>
      </w:r>
      <w:r>
        <w:rPr>
          <w:rFonts w:ascii="Times New Roman" w:eastAsia="Arial" w:hAnsi="Times New Roman" w:cs="Times New Roman"/>
          <w:sz w:val="24"/>
          <w:szCs w:val="24"/>
          <w:lang w:val="pt-BR"/>
        </w:rPr>
        <w:t>n</w:t>
      </w:r>
      <w:r w:rsidRPr="008E603B">
        <w:rPr>
          <w:rFonts w:ascii="Times New Roman" w:eastAsia="Arial" w:hAnsi="Times New Roman" w:cs="Times New Roman"/>
          <w:sz w:val="24"/>
          <w:szCs w:val="24"/>
          <w:lang w:val="pt-BR"/>
        </w:rPr>
        <w:t>uma</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visão segundo a qual as enfermidades mentais evoluem de forma complexa e polimorfa e podem apresentar em determinados estados de seu desenvolvimento sintomas específicos, e isto não somente na escala individual se não também geracional (Foucault, 1992</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169-170).</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 xml:space="preserve">Neste sentido implicava em uma “busca dos estigmas patológicos que podem marcar os indivíduos perigosos”. Era aplicada tanto a delitos graves como a pequenos delitos, como os concernentes a </w:t>
      </w:r>
      <w:r w:rsidRPr="008E603B">
        <w:rPr>
          <w:rFonts w:ascii="Times New Roman" w:eastAsia="Arial" w:hAnsi="Times New Roman" w:cs="Times New Roman"/>
          <w:sz w:val="24"/>
          <w:szCs w:val="24"/>
          <w:lang w:val="pt-BR"/>
        </w:rPr>
        <w:lastRenderedPageBreak/>
        <w:t>propriedade – como a cleptomania – ou a sexualidade – como a necrofilia. Deste modo, permitiu “abordar em termos médicos qualquer grau da escala penal”, fazendo com que não só a questão psiquiátrica se localize em “alguns grandes crimes”, se não que fosse possível ser colocada e generalizada “a todo o território das infrações”. Gerando mutação no âmbito do direito com respeito a introdução da liberdade condicional, a reincidência e o confinamento. Permitiu ainda “relacionar ao menor dos criminosos com um perigo patológico para a sociedade”.</w:t>
      </w:r>
    </w:p>
    <w:p w14:paraId="1FFA25D4" w14:textId="77777777" w:rsidR="00D77639" w:rsidRPr="008E603B" w:rsidRDefault="00D77639" w:rsidP="00D77639">
      <w:pPr>
        <w:spacing w:after="0" w:line="360" w:lineRule="auto"/>
        <w:ind w:right="16" w:firstLine="708"/>
        <w:jc w:val="both"/>
        <w:rPr>
          <w:rFonts w:ascii="Times New Roman" w:eastAsia="Arial" w:hAnsi="Times New Roman" w:cs="Times New Roman"/>
          <w:sz w:val="24"/>
          <w:szCs w:val="24"/>
          <w:lang w:val="pt-BR"/>
        </w:rPr>
      </w:pPr>
      <w:r w:rsidRPr="004D2D66">
        <w:rPr>
          <w:rFonts w:ascii="Times New Roman" w:eastAsia="Arial" w:hAnsi="Times New Roman" w:cs="Times New Roman"/>
          <w:sz w:val="24"/>
          <w:szCs w:val="24"/>
          <w:lang w:val="pt-BR"/>
        </w:rPr>
        <w:t>A loucura moral</w:t>
      </w:r>
      <w:r w:rsidRPr="008E603B">
        <w:rPr>
          <w:rFonts w:ascii="Times New Roman" w:eastAsia="Arial" w:hAnsi="Times New Roman" w:cs="Times New Roman"/>
          <w:sz w:val="24"/>
          <w:szCs w:val="24"/>
          <w:lang w:val="pt-BR"/>
        </w:rPr>
        <w:t xml:space="preserve"> reside na ideia</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de que uma enfermidade mental não é necessariamente uma patologia do pensamento e da consciência, se não que pode afetar também a afetividade, os instintos, os comportamentos automáticos, deixando quase intactas as formas de pensamento (é o que foi denominado loucura moral, loucura instintiva, aberração dos instintos e, por último, perversão, correspondente a essa elaboração que em torno dos anos 1840 adotou como exemplo privilegiado os desvios de conduta sexual) (Foucault, 1992</w:t>
      </w:r>
      <w:r>
        <w:rPr>
          <w:rFonts w:ascii="Times New Roman" w:eastAsia="Arial" w:hAnsi="Times New Roman" w:cs="Times New Roman"/>
          <w:sz w:val="24"/>
          <w:szCs w:val="24"/>
          <w:lang w:val="pt-BR"/>
        </w:rPr>
        <w:t>:</w:t>
      </w:r>
      <w:r w:rsidRPr="008E603B">
        <w:rPr>
          <w:rFonts w:ascii="Times New Roman" w:eastAsia="Arial" w:hAnsi="Times New Roman" w:cs="Times New Roman"/>
          <w:sz w:val="24"/>
          <w:szCs w:val="24"/>
          <w:lang w:val="pt-BR"/>
        </w:rPr>
        <w:t xml:space="preserve"> 169).</w:t>
      </w:r>
      <w:r>
        <w:rPr>
          <w:rFonts w:ascii="Times New Roman" w:eastAsia="Arial" w:hAnsi="Times New Roman" w:cs="Times New Roman"/>
          <w:sz w:val="24"/>
          <w:szCs w:val="24"/>
          <w:lang w:val="pt-BR"/>
        </w:rPr>
        <w:t xml:space="preserve"> </w:t>
      </w:r>
      <w:r w:rsidRPr="008E603B">
        <w:rPr>
          <w:rFonts w:ascii="Times New Roman" w:eastAsia="Arial" w:hAnsi="Times New Roman" w:cs="Times New Roman"/>
          <w:sz w:val="24"/>
          <w:szCs w:val="24"/>
          <w:lang w:val="pt-BR"/>
        </w:rPr>
        <w:t>Diferente do caso da monomania, a jurisprudência acerca da loucura moral se baseava em sintomas tradicionalmente visíveis e reconhecidos de loucura como a demência e o furor, que eram reconhecidos pelo direito canônico e penal e não requeriam a intervenção da psiquiatria criminal.</w:t>
      </w:r>
    </w:p>
    <w:p w14:paraId="5A8A07E9" w14:textId="77777777" w:rsidR="00D77639" w:rsidRPr="008E603B" w:rsidRDefault="00D77639" w:rsidP="00D77639">
      <w:pPr>
        <w:rPr>
          <w:rFonts w:ascii="Times New Roman" w:hAnsi="Times New Roman" w:cs="Times New Roman"/>
          <w:sz w:val="24"/>
          <w:szCs w:val="24"/>
          <w:lang w:val="pt-BR"/>
        </w:rPr>
      </w:pPr>
    </w:p>
    <w:p w14:paraId="383794D1" w14:textId="77777777" w:rsidR="00D77639" w:rsidRDefault="00D77639" w:rsidP="00D77639">
      <w:pPr>
        <w:spacing w:line="360" w:lineRule="auto"/>
        <w:jc w:val="both"/>
        <w:rPr>
          <w:rFonts w:ascii="Times New Roman" w:hAnsi="Times New Roman" w:cs="Times New Roman"/>
          <w:sz w:val="24"/>
          <w:szCs w:val="24"/>
          <w:lang w:val="pt-BR"/>
        </w:rPr>
      </w:pPr>
    </w:p>
    <w:p w14:paraId="4C2CD66A" w14:textId="77777777" w:rsidR="00D77639" w:rsidRDefault="00D77639" w:rsidP="00D77639">
      <w:pPr>
        <w:spacing w:line="360" w:lineRule="auto"/>
        <w:jc w:val="both"/>
        <w:rPr>
          <w:rFonts w:ascii="Times New Roman" w:hAnsi="Times New Roman" w:cs="Times New Roman"/>
          <w:sz w:val="24"/>
          <w:szCs w:val="24"/>
          <w:lang w:val="pt-BR"/>
        </w:rPr>
      </w:pPr>
    </w:p>
    <w:p w14:paraId="49B6103F" w14:textId="77777777" w:rsidR="00D77639" w:rsidRDefault="00D77639" w:rsidP="00D77639">
      <w:pPr>
        <w:spacing w:line="360" w:lineRule="auto"/>
        <w:jc w:val="both"/>
        <w:rPr>
          <w:rFonts w:ascii="Times New Roman" w:hAnsi="Times New Roman" w:cs="Times New Roman"/>
          <w:sz w:val="24"/>
          <w:szCs w:val="24"/>
          <w:lang w:val="pt-BR"/>
        </w:rPr>
      </w:pPr>
    </w:p>
    <w:p w14:paraId="7DB20433" w14:textId="77777777" w:rsidR="00D77639" w:rsidRDefault="00D77639" w:rsidP="00D77639">
      <w:pPr>
        <w:spacing w:line="360" w:lineRule="auto"/>
        <w:jc w:val="both"/>
        <w:rPr>
          <w:rFonts w:ascii="Times New Roman" w:hAnsi="Times New Roman" w:cs="Times New Roman"/>
          <w:sz w:val="24"/>
          <w:szCs w:val="24"/>
          <w:lang w:val="pt-BR"/>
        </w:rPr>
      </w:pPr>
    </w:p>
    <w:p w14:paraId="1CEA41F9" w14:textId="77777777" w:rsidR="00D77639" w:rsidRDefault="00D77639" w:rsidP="00D77639">
      <w:pPr>
        <w:spacing w:line="360" w:lineRule="auto"/>
        <w:jc w:val="both"/>
        <w:rPr>
          <w:rFonts w:ascii="Times New Roman" w:hAnsi="Times New Roman" w:cs="Times New Roman"/>
          <w:sz w:val="24"/>
          <w:szCs w:val="24"/>
          <w:lang w:val="pt-BR"/>
        </w:rPr>
      </w:pPr>
    </w:p>
    <w:p w14:paraId="12386EA4" w14:textId="77777777" w:rsidR="00D77639" w:rsidRDefault="00D77639" w:rsidP="00D77639">
      <w:pPr>
        <w:spacing w:line="360" w:lineRule="auto"/>
        <w:jc w:val="both"/>
        <w:rPr>
          <w:rFonts w:ascii="Times New Roman" w:hAnsi="Times New Roman" w:cs="Times New Roman"/>
          <w:sz w:val="24"/>
          <w:szCs w:val="24"/>
          <w:lang w:val="pt-BR"/>
        </w:rPr>
      </w:pPr>
    </w:p>
    <w:p w14:paraId="0926B995" w14:textId="77777777" w:rsidR="00D77639" w:rsidRDefault="00D77639" w:rsidP="00D77639">
      <w:pPr>
        <w:spacing w:line="360" w:lineRule="auto"/>
        <w:jc w:val="both"/>
        <w:rPr>
          <w:rFonts w:ascii="Times New Roman" w:hAnsi="Times New Roman" w:cs="Times New Roman"/>
          <w:sz w:val="24"/>
          <w:szCs w:val="24"/>
          <w:lang w:val="pt-BR"/>
        </w:rPr>
      </w:pPr>
    </w:p>
    <w:p w14:paraId="75DE43BF" w14:textId="77777777" w:rsidR="00D77639" w:rsidRDefault="00D77639" w:rsidP="00D77639">
      <w:pPr>
        <w:spacing w:line="360" w:lineRule="auto"/>
        <w:jc w:val="both"/>
        <w:rPr>
          <w:rFonts w:ascii="Times New Roman" w:hAnsi="Times New Roman" w:cs="Times New Roman"/>
          <w:sz w:val="24"/>
          <w:szCs w:val="24"/>
          <w:lang w:val="pt-BR"/>
        </w:rPr>
      </w:pPr>
    </w:p>
    <w:p w14:paraId="457A0053" w14:textId="77777777" w:rsidR="00D77639" w:rsidRDefault="00D77639" w:rsidP="00D77639">
      <w:pPr>
        <w:spacing w:line="360" w:lineRule="auto"/>
        <w:jc w:val="both"/>
        <w:rPr>
          <w:rFonts w:ascii="Times New Roman" w:hAnsi="Times New Roman" w:cs="Times New Roman"/>
          <w:sz w:val="24"/>
          <w:szCs w:val="24"/>
          <w:lang w:val="pt-BR"/>
        </w:rPr>
      </w:pPr>
    </w:p>
    <w:p w14:paraId="5507CFAA" w14:textId="77777777" w:rsidR="00D77639" w:rsidRDefault="00D77639" w:rsidP="00D77639">
      <w:pPr>
        <w:spacing w:line="360" w:lineRule="auto"/>
        <w:jc w:val="both"/>
        <w:rPr>
          <w:rFonts w:ascii="Times New Roman" w:hAnsi="Times New Roman" w:cs="Times New Roman"/>
          <w:sz w:val="24"/>
          <w:szCs w:val="24"/>
          <w:lang w:val="pt-BR"/>
        </w:rPr>
      </w:pPr>
    </w:p>
    <w:p w14:paraId="0764BD38" w14:textId="77777777" w:rsidR="00D77639" w:rsidRDefault="00D77639" w:rsidP="00D77639">
      <w:pPr>
        <w:spacing w:line="360" w:lineRule="auto"/>
        <w:jc w:val="both"/>
        <w:rPr>
          <w:rFonts w:ascii="Times New Roman" w:hAnsi="Times New Roman" w:cs="Times New Roman"/>
          <w:sz w:val="24"/>
          <w:szCs w:val="24"/>
          <w:lang w:val="pt-BR"/>
        </w:rPr>
      </w:pPr>
    </w:p>
    <w:p w14:paraId="4DE8D72F" w14:textId="77777777" w:rsidR="00D77639" w:rsidRPr="00A9051C" w:rsidRDefault="00D77639" w:rsidP="00D77639">
      <w:pPr>
        <w:jc w:val="center"/>
        <w:rPr>
          <w:rFonts w:ascii="Times New Roman" w:hAnsi="Times New Roman" w:cs="Times New Roman"/>
          <w:b/>
          <w:bCs/>
          <w:sz w:val="24"/>
          <w:szCs w:val="24"/>
          <w:lang w:val="pt-BR"/>
        </w:rPr>
      </w:pPr>
      <w:r w:rsidRPr="00A9051C">
        <w:rPr>
          <w:rFonts w:ascii="Times New Roman" w:hAnsi="Times New Roman" w:cs="Times New Roman"/>
          <w:b/>
          <w:bCs/>
          <w:sz w:val="24"/>
          <w:szCs w:val="24"/>
          <w:lang w:val="pt-BR"/>
        </w:rPr>
        <w:lastRenderedPageBreak/>
        <w:t>Capítulo 3</w:t>
      </w:r>
    </w:p>
    <w:p w14:paraId="78941231" w14:textId="75400230" w:rsidR="00D77639" w:rsidRDefault="00D77639" w:rsidP="00D77639">
      <w:pPr>
        <w:jc w:val="center"/>
        <w:rPr>
          <w:rFonts w:ascii="Times New Roman" w:hAnsi="Times New Roman" w:cs="Times New Roman"/>
          <w:b/>
          <w:bCs/>
          <w:sz w:val="24"/>
          <w:szCs w:val="24"/>
          <w:lang w:val="pt-BR"/>
        </w:rPr>
      </w:pPr>
      <w:r w:rsidRPr="00A9051C">
        <w:rPr>
          <w:rFonts w:ascii="Times New Roman" w:hAnsi="Times New Roman" w:cs="Times New Roman"/>
          <w:b/>
          <w:bCs/>
          <w:sz w:val="24"/>
          <w:szCs w:val="24"/>
          <w:lang w:val="pt-BR"/>
        </w:rPr>
        <w:t xml:space="preserve">Positivismo e Nascimento da </w:t>
      </w:r>
      <w:r w:rsidR="006F45F1">
        <w:rPr>
          <w:rFonts w:ascii="Times New Roman" w:hAnsi="Times New Roman" w:cs="Times New Roman"/>
          <w:b/>
          <w:bCs/>
          <w:sz w:val="24"/>
          <w:szCs w:val="24"/>
          <w:lang w:val="pt-BR"/>
        </w:rPr>
        <w:t>C</w:t>
      </w:r>
      <w:r w:rsidRPr="00A9051C">
        <w:rPr>
          <w:rFonts w:ascii="Times New Roman" w:hAnsi="Times New Roman" w:cs="Times New Roman"/>
          <w:b/>
          <w:bCs/>
          <w:sz w:val="24"/>
          <w:szCs w:val="24"/>
          <w:lang w:val="pt-BR"/>
        </w:rPr>
        <w:t>riminologia na Europa</w:t>
      </w:r>
    </w:p>
    <w:p w14:paraId="638AE61F" w14:textId="77777777" w:rsidR="00D77639" w:rsidRPr="00A9051C" w:rsidRDefault="00D77639" w:rsidP="00D77639">
      <w:pPr>
        <w:jc w:val="center"/>
        <w:rPr>
          <w:rFonts w:ascii="Times New Roman" w:hAnsi="Times New Roman" w:cs="Times New Roman"/>
          <w:b/>
          <w:bCs/>
          <w:sz w:val="24"/>
          <w:szCs w:val="24"/>
          <w:lang w:val="pt-BR"/>
        </w:rPr>
      </w:pPr>
    </w:p>
    <w:p w14:paraId="62AB2B12" w14:textId="77777777" w:rsidR="00D77639" w:rsidRPr="0073524F" w:rsidRDefault="00D77639" w:rsidP="00D77639">
      <w:pPr>
        <w:rPr>
          <w:rFonts w:ascii="Times New Roman" w:hAnsi="Times New Roman" w:cs="Times New Roman"/>
          <w:sz w:val="24"/>
          <w:szCs w:val="24"/>
          <w:lang w:val="pt-BR"/>
        </w:rPr>
      </w:pPr>
      <w:r w:rsidRPr="0073524F">
        <w:rPr>
          <w:rFonts w:ascii="Times New Roman" w:hAnsi="Times New Roman" w:cs="Times New Roman"/>
          <w:sz w:val="24"/>
          <w:szCs w:val="24"/>
          <w:lang w:val="pt-BR"/>
        </w:rPr>
        <w:t>3.1 Atavismo</w:t>
      </w:r>
    </w:p>
    <w:p w14:paraId="5BA03C63"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No capítulo primeiro da parte terceira de </w:t>
      </w:r>
      <w:r w:rsidRPr="0073524F">
        <w:rPr>
          <w:rFonts w:ascii="Times New Roman" w:eastAsia="Arial" w:hAnsi="Times New Roman" w:cs="Times New Roman"/>
          <w:i/>
          <w:sz w:val="24"/>
          <w:szCs w:val="24"/>
          <w:lang w:val="pt-BR"/>
        </w:rPr>
        <w:t>O delito, suas causas e remédios</w:t>
      </w:r>
      <w:r w:rsidRPr="0073524F">
        <w:rPr>
          <w:rFonts w:ascii="Times New Roman" w:eastAsia="Arial" w:hAnsi="Times New Roman" w:cs="Times New Roman"/>
          <w:sz w:val="24"/>
          <w:szCs w:val="24"/>
          <w:lang w:val="pt-BR"/>
        </w:rPr>
        <w:t xml:space="preserve"> (1898) Lombroso afirma sobre o atavismo </w:t>
      </w:r>
      <w:r w:rsidRPr="00B22FA3">
        <w:rPr>
          <w:rFonts w:ascii="Times New Roman" w:eastAsia="Arial" w:hAnsi="Times New Roman" w:cs="Times New Roman"/>
          <w:sz w:val="24"/>
          <w:szCs w:val="24"/>
          <w:shd w:val="clear" w:color="auto" w:fill="FFFFFF" w:themeFill="background1"/>
          <w:lang w:val="pt-BR"/>
        </w:rPr>
        <w:t>que “muitas características que apresentam as raças selvagens, se encontram com frequência nos delinquentes natos”, elencando</w:t>
      </w:r>
      <w:r w:rsidRPr="0073524F">
        <w:rPr>
          <w:rFonts w:ascii="Times New Roman" w:eastAsia="Arial" w:hAnsi="Times New Roman" w:cs="Times New Roman"/>
          <w:sz w:val="24"/>
          <w:szCs w:val="24"/>
          <w:lang w:val="pt-BR"/>
        </w:rPr>
        <w:t xml:space="preserve"> uma série de </w:t>
      </w:r>
      <w:r w:rsidRPr="00B22FA3">
        <w:rPr>
          <w:rFonts w:ascii="Times New Roman" w:eastAsia="Arial" w:hAnsi="Times New Roman" w:cs="Times New Roman"/>
          <w:bCs/>
          <w:sz w:val="24"/>
          <w:szCs w:val="24"/>
          <w:lang w:val="pt-BR"/>
        </w:rPr>
        <w:t>características biopsicológicas</w:t>
      </w:r>
      <w:r w:rsidRPr="0073524F">
        <w:rPr>
          <w:rFonts w:ascii="Times New Roman" w:eastAsia="Arial" w:hAnsi="Times New Roman" w:cs="Times New Roman"/>
          <w:sz w:val="24"/>
          <w:szCs w:val="24"/>
          <w:lang w:val="pt-BR"/>
        </w:rPr>
        <w:t xml:space="preserve"> (ex. a pele abundante em pigmentação) e comportamentais (ex. o uso da tatuagem)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497-498). O atavismo explicaria “a difusão de certos delitos” (ex. pederastia e infanticídio) apontando como características psíquicas do delinquente nato a falta de atividade e de inibição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498-499).</w:t>
      </w:r>
    </w:p>
    <w:p w14:paraId="2D397C8E"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Respondendo à afirmação que “existem povos selvagens justos e honrados”, pondera que “é preciso certo grau de densidade e associação entre os homens para que se desenvolva certos delitos”,  já que “não se pode roubar onde a propriedade não existe, nem existem fraudes onde não se conhece o comércio”, mas que a prova “que existem inclinações em gérmen no selvagem” está no fato de que “apenas passa ao estado bárbaro, se aproximando aos civilizados”, apresentando “sempre de uma maneira exagerada as características da criminalidade” como a impulsividade e ociosidade, que descreve como um “trânsito entre a inércia psicofísica  e a necessidade intermitente de excitações psíquicas e morais, violentas e desordenadas”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499-500).</w:t>
      </w:r>
    </w:p>
    <w:p w14:paraId="116C1E38"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Avança na sua caracterização do “atavismo do delinquente”, pontuando que quando “carece absolutamente de todos rastros de pudor e piedade, pode ir para além do selvagem, remontando até mesmo aos animais”, elencando características biológicas nesse sentido, buscando ainda analogias para além da própria raça (ex. fosseta média occipital)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500-501). Esses fatos “demonstrariam claramente que os delitos mais horríveis tem igualmente um ponto de partida atávico”, de que a “infância oferecia um pálido exemplo”, que são “sufocados no homem civilizado pela educação, o ambiente e o medo da pena”, mas que “renascem de repente sem cessar no delinquente nato ou baixo a influência de certas circunstâncias” (ex. enfermidade, embriaguez, agitação das multidões), sobre como “nutrem os centros nervosos” e por consequência as “regressões atávicas” e daí “facilitam as tendências criminais”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501-502).</w:t>
      </w:r>
    </w:p>
    <w:p w14:paraId="7BCFFA85"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lastRenderedPageBreak/>
        <w:t>Por outra parte, o conhecimento de que há uma “curta distância entre o delinquente e o selvagem” explica como “os deportados se acostumam facilmente aos costumes deles”; como “crianças sem educação ignoram a diferença entre crime e virtude”, explicando a “precocidade do delito” e por que “a maioria de órfãos e abandonados acabam em delinquentes”; e que o atavismo explica ainda “a ineficácia da pena para com os delinquentes natos e suas recaídas constantes e periódicas” (L</w:t>
      </w:r>
      <w:r>
        <w:rPr>
          <w:rFonts w:ascii="Times New Roman" w:eastAsia="Arial" w:hAnsi="Times New Roman" w:cs="Times New Roman"/>
          <w:sz w:val="24"/>
          <w:szCs w:val="24"/>
          <w:lang w:val="pt-BR"/>
        </w:rPr>
        <w:t>ombroso</w:t>
      </w:r>
      <w:r w:rsidRPr="0073524F">
        <w:rPr>
          <w:rFonts w:ascii="Times New Roman" w:eastAsia="Arial" w:hAnsi="Times New Roman" w:cs="Times New Roman"/>
          <w:sz w:val="24"/>
          <w:szCs w:val="24"/>
          <w:lang w:val="pt-BR"/>
        </w:rPr>
        <w:t>, 1898</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502).</w:t>
      </w:r>
    </w:p>
    <w:p w14:paraId="74CAB8A6" w14:textId="77777777"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p>
    <w:p w14:paraId="201AADB8" w14:textId="77777777"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3.2 </w:t>
      </w:r>
      <w:r w:rsidRPr="0073524F">
        <w:rPr>
          <w:rFonts w:ascii="Times New Roman" w:eastAsia="Arial" w:hAnsi="Times New Roman" w:cs="Times New Roman"/>
          <w:sz w:val="24"/>
          <w:szCs w:val="24"/>
          <w:lang w:val="pt-BR"/>
        </w:rPr>
        <w:t xml:space="preserve">Delito </w:t>
      </w:r>
      <w:r>
        <w:rPr>
          <w:rFonts w:ascii="Times New Roman" w:eastAsia="Arial" w:hAnsi="Times New Roman" w:cs="Times New Roman"/>
          <w:sz w:val="24"/>
          <w:szCs w:val="24"/>
          <w:lang w:val="pt-BR"/>
        </w:rPr>
        <w:t>n</w:t>
      </w:r>
      <w:r w:rsidRPr="0073524F">
        <w:rPr>
          <w:rFonts w:ascii="Times New Roman" w:eastAsia="Arial" w:hAnsi="Times New Roman" w:cs="Times New Roman"/>
          <w:sz w:val="24"/>
          <w:szCs w:val="24"/>
          <w:lang w:val="pt-BR"/>
        </w:rPr>
        <w:t>atural</w:t>
      </w:r>
    </w:p>
    <w:p w14:paraId="3A873799"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No capítulo I de </w:t>
      </w:r>
      <w:r w:rsidRPr="0073524F">
        <w:rPr>
          <w:rFonts w:ascii="Times New Roman" w:eastAsia="Arial" w:hAnsi="Times New Roman" w:cs="Times New Roman"/>
          <w:i/>
          <w:sz w:val="24"/>
          <w:szCs w:val="24"/>
          <w:lang w:val="pt-BR"/>
        </w:rPr>
        <w:t>Criminologia</w:t>
      </w:r>
      <w:r w:rsidRPr="0073524F">
        <w:rPr>
          <w:rFonts w:ascii="Times New Roman" w:eastAsia="Arial" w:hAnsi="Times New Roman" w:cs="Times New Roman"/>
          <w:sz w:val="24"/>
          <w:szCs w:val="24"/>
          <w:lang w:val="pt-BR"/>
        </w:rPr>
        <w:t xml:space="preserve"> (1885) intitulado “O delito natural” Garofalo constata que os naturalistas estudaram o tipo criminal, mas que nem todo delinquente corresponde ao homem criminal, e por isso seria necessário uma noção sociológica de delito e também preciso buscar o conceito de delito natural, se indagando se </w:t>
      </w:r>
      <w:r w:rsidRPr="00B22FA3">
        <w:rPr>
          <w:rFonts w:ascii="Times New Roman" w:eastAsia="Arial" w:hAnsi="Times New Roman" w:cs="Times New Roman"/>
          <w:sz w:val="24"/>
          <w:szCs w:val="24"/>
          <w:lang w:val="pt-BR"/>
        </w:rPr>
        <w:t>“existe um delito natural, ou, o que é o mesmo, é possível reunir um certo número de ações que em todos os tempos e em todos os países fossem considerados delituosos?”</w:t>
      </w:r>
      <w:r w:rsidRPr="0073524F">
        <w:rPr>
          <w:rFonts w:ascii="Times New Roman" w:eastAsia="Arial" w:hAnsi="Times New Roman" w:cs="Times New Roman"/>
          <w:sz w:val="24"/>
          <w:szCs w:val="24"/>
          <w:lang w:val="pt-BR"/>
        </w:rPr>
        <w:t xml:space="preserve"> e se “pode formar-se um critério tocante ao delito servindo-se do método indutivo, único que deve fazer uso o positivista?” (G</w:t>
      </w:r>
      <w:r>
        <w:rPr>
          <w:rFonts w:ascii="Times New Roman" w:eastAsia="Arial" w:hAnsi="Times New Roman" w:cs="Times New Roman"/>
          <w:sz w:val="24"/>
          <w:szCs w:val="24"/>
          <w:lang w:val="pt-BR"/>
        </w:rPr>
        <w:t>arofalo</w:t>
      </w:r>
      <w:r w:rsidRPr="0073524F">
        <w:rPr>
          <w:rFonts w:ascii="Times New Roman" w:eastAsia="Arial" w:hAnsi="Times New Roman" w:cs="Times New Roman"/>
          <w:sz w:val="24"/>
          <w:szCs w:val="24"/>
          <w:lang w:val="pt-BR"/>
        </w:rPr>
        <w:t>, 2005</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3-4).</w:t>
      </w:r>
    </w:p>
    <w:p w14:paraId="706CB48F"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Depois de argumentar sobre a relatividade do que é considerado o ato criminoso ao longo do tempo, afirma que para tornar possível adquirir a noção de delito natural seria necessário a análise dos sentimentos, uma vez que o delito seria sempre uma ação prejudicial que fere os sentimentos, o sentido moral de uma agregação humana, que por sua vezes varia continuamente segundo as raças e épocas, cabendo então perguntar se apesar dessa inconstância existe um caráter constante das emoções provocadas que atinjam o fundo dessa moral (G</w:t>
      </w:r>
      <w:r>
        <w:rPr>
          <w:rFonts w:ascii="Times New Roman" w:eastAsia="Arial" w:hAnsi="Times New Roman" w:cs="Times New Roman"/>
          <w:sz w:val="24"/>
          <w:szCs w:val="24"/>
          <w:lang w:val="pt-BR"/>
        </w:rPr>
        <w:t>arofalo</w:t>
      </w:r>
      <w:r w:rsidRPr="0073524F">
        <w:rPr>
          <w:rFonts w:ascii="Times New Roman" w:eastAsia="Arial" w:hAnsi="Times New Roman" w:cs="Times New Roman"/>
          <w:sz w:val="24"/>
          <w:szCs w:val="24"/>
          <w:lang w:val="pt-BR"/>
        </w:rPr>
        <w:t>, 2005</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5-6).</w:t>
      </w:r>
    </w:p>
    <w:p w14:paraId="1557B2D6"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Indaga sobre o “sentido moral da comunidade inteira”, afirmando que o sentido moral é produto da evolução e por isso seria menos desenvolvido em certas classes sociais que “não puderam marchar ao mesmo passo que outras” e por isso “representam um grau inferior de desenvolvimento psíquico”, o que não obsta em existir “os mesmos instintos em estado rudimentar” e que por “essa mesma razão existem em um estado simplesmente embrionário em certas tribos bárbaras, todavia menos desenvolvidas que as classes baixas de nossa sociedade”; de onde se conclui que “em cada sentimento moral é possível distinguir capas superpostas que fazem cada vez mais delicado esse mesmo sentimento; de maneira que, separando suas partes superficiais, se descobrirá nela a parte </w:t>
      </w:r>
      <w:r w:rsidRPr="0073524F">
        <w:rPr>
          <w:rFonts w:ascii="Times New Roman" w:eastAsia="Arial" w:hAnsi="Times New Roman" w:cs="Times New Roman"/>
          <w:sz w:val="24"/>
          <w:szCs w:val="24"/>
          <w:lang w:val="pt-BR"/>
        </w:rPr>
        <w:lastRenderedPageBreak/>
        <w:t>verdadeiramente substancial e idêntica em todos os homens de nosso tempo e de nossa raça sob o aspecto psíquico” (G</w:t>
      </w:r>
      <w:r>
        <w:rPr>
          <w:rFonts w:ascii="Times New Roman" w:eastAsia="Arial" w:hAnsi="Times New Roman" w:cs="Times New Roman"/>
          <w:sz w:val="24"/>
          <w:szCs w:val="24"/>
          <w:lang w:val="pt-BR"/>
        </w:rPr>
        <w:t>arofalo</w:t>
      </w:r>
      <w:r w:rsidRPr="0073524F">
        <w:rPr>
          <w:rFonts w:ascii="Times New Roman" w:eastAsia="Arial" w:hAnsi="Times New Roman" w:cs="Times New Roman"/>
          <w:sz w:val="24"/>
          <w:szCs w:val="24"/>
          <w:lang w:val="pt-BR"/>
        </w:rPr>
        <w:t>, 2005</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9; 13).</w:t>
      </w:r>
    </w:p>
    <w:p w14:paraId="607469F9"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Passa a tratar das ações que implicam a “violação dos sentimentos altruístas na medida média em que os possui todo um povo”, apontando: a) a</w:t>
      </w:r>
      <w:r w:rsidRPr="0073524F">
        <w:rPr>
          <w:rFonts w:ascii="Times New Roman" w:eastAsia="Arial" w:hAnsi="Times New Roman" w:cs="Times New Roman"/>
          <w:b/>
          <w:sz w:val="24"/>
          <w:szCs w:val="24"/>
          <w:lang w:val="pt-BR"/>
        </w:rPr>
        <w:t xml:space="preserve"> </w:t>
      </w:r>
      <w:r w:rsidRPr="00B22FA3">
        <w:rPr>
          <w:rFonts w:ascii="Times New Roman" w:eastAsia="Arial" w:hAnsi="Times New Roman" w:cs="Times New Roman"/>
          <w:bCs/>
          <w:sz w:val="24"/>
          <w:szCs w:val="24"/>
          <w:lang w:val="pt-BR"/>
        </w:rPr>
        <w:t>piedade</w:t>
      </w:r>
      <w:r w:rsidRPr="0073524F">
        <w:rPr>
          <w:rFonts w:ascii="Times New Roman" w:eastAsia="Arial" w:hAnsi="Times New Roman" w:cs="Times New Roman"/>
          <w:sz w:val="24"/>
          <w:szCs w:val="24"/>
          <w:lang w:val="pt-BR"/>
        </w:rPr>
        <w:t xml:space="preserve"> como “a repugnância a crueldade e a resistência aos impulsos que poderiam ser causa de um sofrimento aos nossos semelhantes”, que podem ser atos que causam dor física ou moral, derivam do instinto e que estão como uma primeira categoria de “agressões a vida das pessoas” e “toda classe de ações que tenham por objeto causar aquelas um mal”; b) e a </w:t>
      </w:r>
      <w:r w:rsidRPr="00B22FA3">
        <w:rPr>
          <w:rFonts w:ascii="Times New Roman" w:eastAsia="Arial" w:hAnsi="Times New Roman" w:cs="Times New Roman"/>
          <w:bCs/>
          <w:sz w:val="24"/>
          <w:szCs w:val="24"/>
          <w:lang w:val="pt-BR"/>
        </w:rPr>
        <w:t>probidade</w:t>
      </w:r>
      <w:r w:rsidRPr="0073524F">
        <w:rPr>
          <w:rFonts w:ascii="Times New Roman" w:eastAsia="Arial" w:hAnsi="Times New Roman" w:cs="Times New Roman"/>
          <w:sz w:val="24"/>
          <w:szCs w:val="24"/>
          <w:lang w:val="pt-BR"/>
        </w:rPr>
        <w:t>, como “um respeito a tudo o que pertence aos demais”, que “proíbe apoderar-se do que não lhe pertence, valendo-se de engano ou de violência”, que deriva mais da educação e do meio ambiente e que estão numa segunda categoria “as agressões violentas a propriedade” (ex. roubo), “as sem violência, mas com abuso de confiança” (ex. estafa) e “as lesões indiretas a propriedade ou aos direitos civis das pessoas” (ex. falso testemunho) (G</w:t>
      </w:r>
      <w:r>
        <w:rPr>
          <w:rFonts w:ascii="Times New Roman" w:eastAsia="Arial" w:hAnsi="Times New Roman" w:cs="Times New Roman"/>
          <w:sz w:val="24"/>
          <w:szCs w:val="24"/>
          <w:lang w:val="pt-BR"/>
        </w:rPr>
        <w:t>arofalo</w:t>
      </w:r>
      <w:r w:rsidRPr="0073524F">
        <w:rPr>
          <w:rFonts w:ascii="Times New Roman" w:eastAsia="Arial" w:hAnsi="Times New Roman" w:cs="Times New Roman"/>
          <w:sz w:val="24"/>
          <w:szCs w:val="24"/>
          <w:lang w:val="pt-BR"/>
        </w:rPr>
        <w:t>, 2005</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20-22; 29-30; 37-38).</w:t>
      </w:r>
    </w:p>
    <w:p w14:paraId="6D125211"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E finalmente sintetiza que “o elemento de imoralidade necessário para que um ato prejudicial seja considerado como criminoso pela opinião pública é a lesão daquela parte do sentido moral”, que “consiste nos sentimentos altruístas fundamentais, ou seja a piedade e a probidade” e que além disso é “necessário que a violação fira, não já a parte superior e mais delicadas desses sentimentos se não, a medida média que são possuídos por uma comunidade” e que “é indispensável para a adaptação do indivíduo à sociedade”, sendo isso “o que chamaremos crime ou delito natural” (G</w:t>
      </w:r>
      <w:r>
        <w:rPr>
          <w:rFonts w:ascii="Times New Roman" w:eastAsia="Arial" w:hAnsi="Times New Roman" w:cs="Times New Roman"/>
          <w:sz w:val="24"/>
          <w:szCs w:val="24"/>
          <w:lang w:val="pt-BR"/>
        </w:rPr>
        <w:t>arofalo</w:t>
      </w:r>
      <w:r w:rsidRPr="0073524F">
        <w:rPr>
          <w:rFonts w:ascii="Times New Roman" w:eastAsia="Arial" w:hAnsi="Times New Roman" w:cs="Times New Roman"/>
          <w:sz w:val="24"/>
          <w:szCs w:val="24"/>
          <w:lang w:val="pt-BR"/>
        </w:rPr>
        <w:t>, 2005</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31).</w:t>
      </w:r>
    </w:p>
    <w:p w14:paraId="72E3437E" w14:textId="77777777"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p>
    <w:p w14:paraId="13A13994" w14:textId="77777777"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3.3 R</w:t>
      </w:r>
      <w:r w:rsidRPr="0073524F">
        <w:rPr>
          <w:rFonts w:ascii="Times New Roman" w:eastAsia="Arial" w:hAnsi="Times New Roman" w:cs="Times New Roman"/>
          <w:sz w:val="24"/>
          <w:szCs w:val="24"/>
          <w:lang w:val="pt-BR"/>
        </w:rPr>
        <w:t xml:space="preserve">efutação do </w:t>
      </w:r>
      <w:r>
        <w:rPr>
          <w:rFonts w:ascii="Times New Roman" w:eastAsia="Arial" w:hAnsi="Times New Roman" w:cs="Times New Roman"/>
          <w:sz w:val="24"/>
          <w:szCs w:val="24"/>
          <w:lang w:val="pt-BR"/>
        </w:rPr>
        <w:t>l</w:t>
      </w:r>
      <w:r w:rsidRPr="0073524F">
        <w:rPr>
          <w:rFonts w:ascii="Times New Roman" w:eastAsia="Arial" w:hAnsi="Times New Roman" w:cs="Times New Roman"/>
          <w:sz w:val="24"/>
          <w:szCs w:val="24"/>
          <w:lang w:val="pt-BR"/>
        </w:rPr>
        <w:t>ivre-</w:t>
      </w:r>
      <w:r>
        <w:rPr>
          <w:rFonts w:ascii="Times New Roman" w:eastAsia="Arial" w:hAnsi="Times New Roman" w:cs="Times New Roman"/>
          <w:sz w:val="24"/>
          <w:szCs w:val="24"/>
          <w:lang w:val="pt-BR"/>
        </w:rPr>
        <w:t>a</w:t>
      </w:r>
      <w:r w:rsidRPr="0073524F">
        <w:rPr>
          <w:rFonts w:ascii="Times New Roman" w:eastAsia="Arial" w:hAnsi="Times New Roman" w:cs="Times New Roman"/>
          <w:sz w:val="24"/>
          <w:szCs w:val="24"/>
          <w:lang w:val="pt-BR"/>
        </w:rPr>
        <w:t>rbítrio</w:t>
      </w:r>
    </w:p>
    <w:p w14:paraId="2B2A9F89"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Na parte I do capítulo III “Teoria positiva da responsabilidade penal” em </w:t>
      </w:r>
      <w:r w:rsidRPr="0073524F">
        <w:rPr>
          <w:rFonts w:ascii="Times New Roman" w:eastAsia="Arial" w:hAnsi="Times New Roman" w:cs="Times New Roman"/>
          <w:i/>
          <w:sz w:val="24"/>
          <w:szCs w:val="24"/>
          <w:lang w:val="pt-BR"/>
        </w:rPr>
        <w:t>Sociologia criminal</w:t>
      </w:r>
      <w:r w:rsidRPr="0073524F">
        <w:rPr>
          <w:rFonts w:ascii="Times New Roman" w:eastAsia="Arial" w:hAnsi="Times New Roman" w:cs="Times New Roman"/>
          <w:sz w:val="24"/>
          <w:szCs w:val="24"/>
          <w:lang w:val="pt-BR"/>
        </w:rPr>
        <w:t xml:space="preserve"> (1881) Ferri trata sobre o </w:t>
      </w:r>
      <w:r w:rsidRPr="00B22FA3">
        <w:rPr>
          <w:rFonts w:ascii="Times New Roman" w:eastAsia="Arial" w:hAnsi="Times New Roman" w:cs="Times New Roman"/>
          <w:bCs/>
          <w:sz w:val="24"/>
          <w:szCs w:val="24"/>
          <w:lang w:val="pt-BR"/>
        </w:rPr>
        <w:t>livre-arbítrio</w:t>
      </w:r>
      <w:r w:rsidRPr="0073524F">
        <w:rPr>
          <w:rFonts w:ascii="Times New Roman" w:eastAsia="Arial" w:hAnsi="Times New Roman" w:cs="Times New Roman"/>
          <w:sz w:val="24"/>
          <w:szCs w:val="24"/>
          <w:lang w:val="pt-BR"/>
        </w:rPr>
        <w:t>, estabelecendo que tradicionalmente se justifica “o direito de castigar o homem pelos atos reprováveis que cometeu” partindo do seguinte raciocínio: “o homem possui o livre-arbítrio, a liberdade moral”, ele “pode querer o bem ou o mal” e, em consequência “se escolhe o mal é responsável por sua eleição e deve ser castigado por ela”, e ainda segundo “é ou não livre, ou que o é mais ou menos nessa eleição que faz o mal”, é também “mais ou menos responsável ou punível” (F</w:t>
      </w:r>
      <w:r>
        <w:rPr>
          <w:rFonts w:ascii="Times New Roman" w:eastAsia="Arial" w:hAnsi="Times New Roman" w:cs="Times New Roman"/>
          <w:sz w:val="24"/>
          <w:szCs w:val="24"/>
          <w:lang w:val="pt-BR"/>
        </w:rPr>
        <w:t>erri</w:t>
      </w:r>
      <w:r w:rsidRPr="0073524F">
        <w:rPr>
          <w:rFonts w:ascii="Times New Roman" w:eastAsia="Arial" w:hAnsi="Times New Roman" w:cs="Times New Roman"/>
          <w:sz w:val="24"/>
          <w:szCs w:val="24"/>
          <w:lang w:val="pt-BR"/>
        </w:rPr>
        <w:t>, 2004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3).</w:t>
      </w:r>
    </w:p>
    <w:p w14:paraId="1D370A29"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Argumenta que “a escola criminal positiva não aceita esse raciocínio”, primeiro pela “fisio-psicologia positiva” que “anulou completamente a crença no livre-arbítrio ou na liberdade moral”, a respeito da qual “prova que devemos ver uma pura ilusão da </w:t>
      </w:r>
      <w:r w:rsidRPr="0073524F">
        <w:rPr>
          <w:rFonts w:ascii="Times New Roman" w:eastAsia="Arial" w:hAnsi="Times New Roman" w:cs="Times New Roman"/>
          <w:sz w:val="24"/>
          <w:szCs w:val="24"/>
          <w:lang w:val="pt-BR"/>
        </w:rPr>
        <w:lastRenderedPageBreak/>
        <w:t>observação psicológica subjetiva” (nesse sentido vai em seguida descrever o processo fisiopsicológico de toda ação individual e defender a lei de causalidade natural); em segundo que “ainda aceitando este critério de responsabilidade individual”, se encontram em casos particulares “dificuldades teóricas e práticas inacessíveis” e se deixa “o campo livre a uma multitude de subterfúgios” como consequência de “falsas deduções retiradas dos novos e incontestáveis dados que subministra o estudo do homem criminal” (F</w:t>
      </w:r>
      <w:r>
        <w:rPr>
          <w:rFonts w:ascii="Times New Roman" w:eastAsia="Arial" w:hAnsi="Times New Roman" w:cs="Times New Roman"/>
          <w:sz w:val="24"/>
          <w:szCs w:val="24"/>
          <w:lang w:val="pt-BR"/>
        </w:rPr>
        <w:t>erri</w:t>
      </w:r>
      <w:r w:rsidRPr="0073524F">
        <w:rPr>
          <w:rFonts w:ascii="Times New Roman" w:eastAsia="Arial" w:hAnsi="Times New Roman" w:cs="Times New Roman"/>
          <w:sz w:val="24"/>
          <w:szCs w:val="24"/>
          <w:lang w:val="pt-BR"/>
        </w:rPr>
        <w:t>, 2004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3).</w:t>
      </w:r>
    </w:p>
    <w:p w14:paraId="638D93FE"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Depois de </w:t>
      </w:r>
      <w:r w:rsidRPr="00B22FA3">
        <w:rPr>
          <w:rFonts w:ascii="Times New Roman" w:eastAsia="Arial" w:hAnsi="Times New Roman" w:cs="Times New Roman"/>
          <w:sz w:val="24"/>
          <w:szCs w:val="24"/>
          <w:lang w:val="pt-BR"/>
        </w:rPr>
        <w:t>defender o determinismo sob as bases de que sua cientificidade nega o livre-arbítrio</w:t>
      </w:r>
      <w:r w:rsidRPr="0073524F">
        <w:rPr>
          <w:rFonts w:ascii="Times New Roman" w:eastAsia="Arial" w:hAnsi="Times New Roman" w:cs="Times New Roman"/>
          <w:sz w:val="24"/>
          <w:szCs w:val="24"/>
          <w:lang w:val="pt-BR"/>
        </w:rPr>
        <w:t>, continua argumentando que o determinismo não transforma o homem num autômato uma vez que não afasta desenvolvimentos da personalidade individual, mostrando como condições externas podem ser combinadas de diferentes maneiras com o estado fisiopsicológico do organismo; contesta o livre-arbítrio relativo ou limitado - solução de compromisso então adotada por juristas entre determinismo e livre-arbítrio - concluindo que ele “oculta um verdadeiro e grave perigo social”, de que “os delinquentes menos perigosos são, no entanto, os mais severamente castigados”, porque em seus “delitos de ligeira importância, não se investigam as condições psicopatológicas”, que por sua vez “se esclarecem para as transgressões mais graves cometidas por malfeitores mais anormais e perigosos”, chegando a “absolvições ilógicas” e “docilizações extraordinárias na pena” frente a “manifestações temíveis de criminalidade atávica” (F</w:t>
      </w:r>
      <w:r>
        <w:rPr>
          <w:rFonts w:ascii="Times New Roman" w:eastAsia="Arial" w:hAnsi="Times New Roman" w:cs="Times New Roman"/>
          <w:sz w:val="24"/>
          <w:szCs w:val="24"/>
          <w:lang w:val="pt-BR"/>
        </w:rPr>
        <w:t>erri</w:t>
      </w:r>
      <w:r w:rsidRPr="0073524F">
        <w:rPr>
          <w:rFonts w:ascii="Times New Roman" w:eastAsia="Arial" w:hAnsi="Times New Roman" w:cs="Times New Roman"/>
          <w:sz w:val="24"/>
          <w:szCs w:val="24"/>
          <w:lang w:val="pt-BR"/>
        </w:rPr>
        <w:t>, 2004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23-24).</w:t>
      </w:r>
    </w:p>
    <w:p w14:paraId="497373F4" w14:textId="77777777"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p>
    <w:p w14:paraId="6D343B11" w14:textId="4D9834EF" w:rsidR="00D77639" w:rsidRPr="0073524F" w:rsidRDefault="00D77639" w:rsidP="00D77639">
      <w:pPr>
        <w:spacing w:after="0" w:line="360" w:lineRule="auto"/>
        <w:ind w:right="16"/>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3.4 Identidade </w:t>
      </w:r>
      <w:r w:rsidR="00571C0A">
        <w:rPr>
          <w:rFonts w:ascii="Times New Roman" w:eastAsia="Arial" w:hAnsi="Times New Roman" w:cs="Times New Roman"/>
          <w:sz w:val="24"/>
          <w:szCs w:val="24"/>
          <w:lang w:val="pt-BR"/>
        </w:rPr>
        <w:t>s</w:t>
      </w:r>
      <w:r w:rsidRPr="0073524F">
        <w:rPr>
          <w:rFonts w:ascii="Times New Roman" w:eastAsia="Arial" w:hAnsi="Times New Roman" w:cs="Times New Roman"/>
          <w:sz w:val="24"/>
          <w:szCs w:val="24"/>
          <w:lang w:val="pt-BR"/>
        </w:rPr>
        <w:t>ocial</w:t>
      </w:r>
    </w:p>
    <w:p w14:paraId="07CAFCCE"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 xml:space="preserve">Na parte I do capítulo 1 de </w:t>
      </w:r>
      <w:r w:rsidRPr="0073524F">
        <w:rPr>
          <w:rFonts w:ascii="Times New Roman" w:eastAsia="Arial" w:hAnsi="Times New Roman" w:cs="Times New Roman"/>
          <w:i/>
          <w:sz w:val="24"/>
          <w:szCs w:val="24"/>
          <w:lang w:val="pt-BR"/>
        </w:rPr>
        <w:t>Filosofia penal</w:t>
      </w:r>
      <w:r w:rsidRPr="0073524F">
        <w:rPr>
          <w:rFonts w:ascii="Times New Roman" w:eastAsia="Arial" w:hAnsi="Times New Roman" w:cs="Times New Roman"/>
          <w:sz w:val="24"/>
          <w:szCs w:val="24"/>
          <w:lang w:val="pt-BR"/>
        </w:rPr>
        <w:t xml:space="preserve"> (1890) Tarde trata sobre a “criminalidade dos selvagens”, dizendo que existe um preconceito generalizado de que “os selvagens mais antigos estivessem envolvidos em assassínios e roubos em grande escala”, erro que teria servido de base para a “explicação do crime por atavismo”, afirmando que, no entanto, “no mundo selvagem atual ou moderno” as “tribos que cometem pilhagem e são sanguinárias parecem prevalecer em número” (T</w:t>
      </w:r>
      <w:r>
        <w:rPr>
          <w:rFonts w:ascii="Times New Roman" w:eastAsia="Arial" w:hAnsi="Times New Roman" w:cs="Times New Roman"/>
          <w:sz w:val="24"/>
          <w:szCs w:val="24"/>
          <w:lang w:val="pt-BR"/>
        </w:rPr>
        <w:t>arde</w:t>
      </w:r>
      <w:r w:rsidRPr="0073524F">
        <w:rPr>
          <w:rFonts w:ascii="Times New Roman" w:eastAsia="Arial" w:hAnsi="Times New Roman" w:cs="Times New Roman"/>
          <w:sz w:val="24"/>
          <w:szCs w:val="24"/>
          <w:lang w:val="pt-BR"/>
        </w:rPr>
        <w:t>, 1974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14).</w:t>
      </w:r>
    </w:p>
    <w:p w14:paraId="1151279B"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Constata então como “uma minoria de tribos guerreiras e criminosas triunfou sobre uma maioria de tribos pacíficas”, e que essa “vitória das tribos e nações mais cruéis, mais enganadoras e menos morais, mas superiores às outras no poder militar”, serviu como “</w:t>
      </w:r>
      <w:r w:rsidRPr="00B22FA3">
        <w:rPr>
          <w:rFonts w:ascii="Times New Roman" w:eastAsia="Arial" w:hAnsi="Times New Roman" w:cs="Times New Roman"/>
          <w:sz w:val="24"/>
          <w:szCs w:val="24"/>
          <w:lang w:val="pt-BR"/>
        </w:rPr>
        <w:t xml:space="preserve">uma grande obra inconsciente de moralização, uma vez que, através dela, os Estados foram alargados e a humanidade avançou para aglomerações crescentes, para um </w:t>
      </w:r>
      <w:r w:rsidRPr="00B22FA3">
        <w:rPr>
          <w:rFonts w:ascii="Times New Roman" w:eastAsia="Arial" w:hAnsi="Times New Roman" w:cs="Times New Roman"/>
          <w:sz w:val="24"/>
          <w:szCs w:val="24"/>
          <w:lang w:val="pt-BR"/>
        </w:rPr>
        <w:lastRenderedPageBreak/>
        <w:t>gigantesco nivelamento da moral, condição indispensável daquela moralidade elevada que abraça nas suas prescrições toda a raça humana</w:t>
      </w:r>
      <w:r w:rsidRPr="0073524F">
        <w:rPr>
          <w:rFonts w:ascii="Times New Roman" w:eastAsia="Arial" w:hAnsi="Times New Roman" w:cs="Times New Roman"/>
          <w:sz w:val="24"/>
          <w:szCs w:val="24"/>
          <w:lang w:val="pt-BR"/>
        </w:rPr>
        <w:t>” (T</w:t>
      </w:r>
      <w:r>
        <w:rPr>
          <w:rFonts w:ascii="Times New Roman" w:eastAsia="Arial" w:hAnsi="Times New Roman" w:cs="Times New Roman"/>
          <w:sz w:val="24"/>
          <w:szCs w:val="24"/>
          <w:lang w:val="pt-BR"/>
        </w:rPr>
        <w:t>arde</w:t>
      </w:r>
      <w:r w:rsidRPr="0073524F">
        <w:rPr>
          <w:rFonts w:ascii="Times New Roman" w:eastAsia="Arial" w:hAnsi="Times New Roman" w:cs="Times New Roman"/>
          <w:sz w:val="24"/>
          <w:szCs w:val="24"/>
          <w:lang w:val="pt-BR"/>
        </w:rPr>
        <w:t>, 1974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15).</w:t>
      </w:r>
    </w:p>
    <w:p w14:paraId="716924B2" w14:textId="77777777" w:rsidR="00D77639" w:rsidRPr="0073524F" w:rsidRDefault="00D77639" w:rsidP="00D77639">
      <w:pPr>
        <w:spacing w:after="0" w:line="360" w:lineRule="auto"/>
        <w:ind w:right="16" w:firstLine="708"/>
        <w:jc w:val="both"/>
        <w:rPr>
          <w:rFonts w:ascii="Times New Roman" w:eastAsia="Arial" w:hAnsi="Times New Roman" w:cs="Times New Roman"/>
          <w:sz w:val="24"/>
          <w:szCs w:val="24"/>
          <w:lang w:val="pt-BR"/>
        </w:rPr>
      </w:pPr>
      <w:r w:rsidRPr="0073524F">
        <w:rPr>
          <w:rFonts w:ascii="Times New Roman" w:eastAsia="Arial" w:hAnsi="Times New Roman" w:cs="Times New Roman"/>
          <w:sz w:val="24"/>
          <w:szCs w:val="24"/>
          <w:lang w:val="pt-BR"/>
        </w:rPr>
        <w:t>E procura explicar como isso poderia acontecer, como a vitória transformaria a moral do conquistador, já que na maioria das vezes “a raça vitoriosa derrete a longo prazo e é absorvida pelas raças subjugadas”, que “tendo permanecida fiéis ou regressado a sua doçura nativa, ganharam com a derrota a união e a paz favorável à extensão territorial de sua influência”, uma “superioridade moral do vencido sobre o vencedor, que é tão frequente, seria uma verdade banal se a história não fosse escrita pelo vencedor ou para o vencedor”, uma vez que “o vencedor não só quebra o vencido, como também o difama”, exemplificando sobre como “todas as populações que praticaram a escravatura tentaram explicá-la através da alegada inferioridade da raça subjugada ou de seus alegados crimes” (T</w:t>
      </w:r>
      <w:r>
        <w:rPr>
          <w:rFonts w:ascii="Times New Roman" w:eastAsia="Arial" w:hAnsi="Times New Roman" w:cs="Times New Roman"/>
          <w:sz w:val="24"/>
          <w:szCs w:val="24"/>
          <w:lang w:val="pt-BR"/>
        </w:rPr>
        <w:t>arde</w:t>
      </w:r>
      <w:r w:rsidRPr="0073524F">
        <w:rPr>
          <w:rFonts w:ascii="Times New Roman" w:eastAsia="Arial" w:hAnsi="Times New Roman" w:cs="Times New Roman"/>
          <w:sz w:val="24"/>
          <w:szCs w:val="24"/>
          <w:lang w:val="pt-BR"/>
        </w:rPr>
        <w:t>, 1974</w:t>
      </w:r>
      <w:r>
        <w:rPr>
          <w:rFonts w:ascii="Times New Roman" w:eastAsia="Arial" w:hAnsi="Times New Roman" w:cs="Times New Roman"/>
          <w:sz w:val="24"/>
          <w:szCs w:val="24"/>
          <w:lang w:val="pt-BR"/>
        </w:rPr>
        <w:t>:</w:t>
      </w:r>
      <w:r w:rsidRPr="0073524F">
        <w:rPr>
          <w:rFonts w:ascii="Times New Roman" w:eastAsia="Arial" w:hAnsi="Times New Roman" w:cs="Times New Roman"/>
          <w:sz w:val="24"/>
          <w:szCs w:val="24"/>
          <w:lang w:val="pt-BR"/>
        </w:rPr>
        <w:t xml:space="preserve"> 15).</w:t>
      </w:r>
    </w:p>
    <w:p w14:paraId="4185651F" w14:textId="77777777" w:rsidR="00D77639" w:rsidRDefault="00D77639" w:rsidP="00D77639">
      <w:pPr>
        <w:spacing w:line="360" w:lineRule="auto"/>
        <w:jc w:val="both"/>
        <w:rPr>
          <w:rFonts w:ascii="Times New Roman" w:hAnsi="Times New Roman" w:cs="Times New Roman"/>
          <w:sz w:val="24"/>
          <w:szCs w:val="24"/>
          <w:lang w:val="pt-BR"/>
        </w:rPr>
      </w:pPr>
    </w:p>
    <w:p w14:paraId="61582C61" w14:textId="77777777" w:rsidR="00D77639" w:rsidRDefault="00D77639" w:rsidP="00D77639">
      <w:pPr>
        <w:spacing w:line="360" w:lineRule="auto"/>
        <w:jc w:val="both"/>
        <w:rPr>
          <w:rFonts w:ascii="Times New Roman" w:hAnsi="Times New Roman" w:cs="Times New Roman"/>
          <w:sz w:val="24"/>
          <w:szCs w:val="24"/>
          <w:lang w:val="pt-BR"/>
        </w:rPr>
      </w:pPr>
    </w:p>
    <w:p w14:paraId="61E6975B" w14:textId="77777777" w:rsidR="00D77639" w:rsidRDefault="00D77639" w:rsidP="00D77639">
      <w:pPr>
        <w:spacing w:line="360" w:lineRule="auto"/>
        <w:jc w:val="both"/>
        <w:rPr>
          <w:rFonts w:ascii="Times New Roman" w:hAnsi="Times New Roman" w:cs="Times New Roman"/>
          <w:sz w:val="24"/>
          <w:szCs w:val="24"/>
          <w:lang w:val="pt-BR"/>
        </w:rPr>
      </w:pPr>
    </w:p>
    <w:p w14:paraId="282AF3CE" w14:textId="77777777" w:rsidR="00D77639" w:rsidRDefault="00D77639" w:rsidP="00D77639">
      <w:pPr>
        <w:spacing w:line="360" w:lineRule="auto"/>
        <w:jc w:val="both"/>
        <w:rPr>
          <w:rFonts w:ascii="Times New Roman" w:hAnsi="Times New Roman" w:cs="Times New Roman"/>
          <w:sz w:val="24"/>
          <w:szCs w:val="24"/>
          <w:lang w:val="pt-BR"/>
        </w:rPr>
      </w:pPr>
    </w:p>
    <w:p w14:paraId="7FB56CD7" w14:textId="77777777" w:rsidR="00D77639" w:rsidRDefault="00D77639" w:rsidP="00D77639">
      <w:pPr>
        <w:spacing w:line="360" w:lineRule="auto"/>
        <w:jc w:val="both"/>
        <w:rPr>
          <w:rFonts w:ascii="Times New Roman" w:hAnsi="Times New Roman" w:cs="Times New Roman"/>
          <w:sz w:val="24"/>
          <w:szCs w:val="24"/>
          <w:lang w:val="pt-BR"/>
        </w:rPr>
      </w:pPr>
    </w:p>
    <w:p w14:paraId="7ADE6E33" w14:textId="77777777" w:rsidR="00D77639" w:rsidRDefault="00D77639" w:rsidP="00D77639">
      <w:pPr>
        <w:spacing w:line="360" w:lineRule="auto"/>
        <w:jc w:val="both"/>
        <w:rPr>
          <w:rFonts w:ascii="Times New Roman" w:hAnsi="Times New Roman" w:cs="Times New Roman"/>
          <w:sz w:val="24"/>
          <w:szCs w:val="24"/>
          <w:lang w:val="pt-BR"/>
        </w:rPr>
      </w:pPr>
    </w:p>
    <w:p w14:paraId="426ADA3C" w14:textId="77777777" w:rsidR="00D77639" w:rsidRDefault="00D77639" w:rsidP="00D77639">
      <w:pPr>
        <w:spacing w:line="360" w:lineRule="auto"/>
        <w:jc w:val="both"/>
        <w:rPr>
          <w:rFonts w:ascii="Times New Roman" w:hAnsi="Times New Roman" w:cs="Times New Roman"/>
          <w:sz w:val="24"/>
          <w:szCs w:val="24"/>
          <w:lang w:val="pt-BR"/>
        </w:rPr>
      </w:pPr>
    </w:p>
    <w:p w14:paraId="5E5FA930" w14:textId="77777777" w:rsidR="00D77639" w:rsidRDefault="00D77639" w:rsidP="00D77639">
      <w:pPr>
        <w:spacing w:line="360" w:lineRule="auto"/>
        <w:jc w:val="both"/>
        <w:rPr>
          <w:rFonts w:ascii="Times New Roman" w:hAnsi="Times New Roman" w:cs="Times New Roman"/>
          <w:sz w:val="24"/>
          <w:szCs w:val="24"/>
          <w:lang w:val="pt-BR"/>
        </w:rPr>
      </w:pPr>
    </w:p>
    <w:p w14:paraId="3D23EB79" w14:textId="77777777" w:rsidR="00D77639" w:rsidRDefault="00D77639" w:rsidP="00D77639">
      <w:pPr>
        <w:spacing w:line="360" w:lineRule="auto"/>
        <w:jc w:val="both"/>
        <w:rPr>
          <w:rFonts w:ascii="Times New Roman" w:hAnsi="Times New Roman" w:cs="Times New Roman"/>
          <w:sz w:val="24"/>
          <w:szCs w:val="24"/>
          <w:lang w:val="pt-BR"/>
        </w:rPr>
      </w:pPr>
    </w:p>
    <w:p w14:paraId="65E8DDBE" w14:textId="77777777" w:rsidR="00D77639" w:rsidRDefault="00D77639" w:rsidP="00D77639">
      <w:pPr>
        <w:spacing w:line="360" w:lineRule="auto"/>
        <w:jc w:val="both"/>
        <w:rPr>
          <w:rFonts w:ascii="Times New Roman" w:hAnsi="Times New Roman" w:cs="Times New Roman"/>
          <w:sz w:val="24"/>
          <w:szCs w:val="24"/>
          <w:lang w:val="pt-BR"/>
        </w:rPr>
      </w:pPr>
    </w:p>
    <w:p w14:paraId="6E6692ED" w14:textId="77777777" w:rsidR="00D77639" w:rsidRDefault="00D77639" w:rsidP="00D77639">
      <w:pPr>
        <w:spacing w:line="360" w:lineRule="auto"/>
        <w:jc w:val="both"/>
        <w:rPr>
          <w:rFonts w:ascii="Times New Roman" w:hAnsi="Times New Roman" w:cs="Times New Roman"/>
          <w:sz w:val="24"/>
          <w:szCs w:val="24"/>
          <w:lang w:val="pt-BR"/>
        </w:rPr>
      </w:pPr>
    </w:p>
    <w:p w14:paraId="05A011ED" w14:textId="77777777" w:rsidR="00D77639" w:rsidRDefault="00D77639" w:rsidP="00D77639">
      <w:pPr>
        <w:spacing w:line="360" w:lineRule="auto"/>
        <w:jc w:val="both"/>
        <w:rPr>
          <w:rFonts w:ascii="Times New Roman" w:hAnsi="Times New Roman" w:cs="Times New Roman"/>
          <w:sz w:val="24"/>
          <w:szCs w:val="24"/>
          <w:lang w:val="pt-BR"/>
        </w:rPr>
      </w:pPr>
    </w:p>
    <w:p w14:paraId="6CB18E8D" w14:textId="77777777" w:rsidR="00D77639" w:rsidRDefault="00D77639" w:rsidP="00D77639">
      <w:pPr>
        <w:spacing w:line="360" w:lineRule="auto"/>
        <w:jc w:val="both"/>
        <w:rPr>
          <w:rFonts w:ascii="Times New Roman" w:hAnsi="Times New Roman" w:cs="Times New Roman"/>
          <w:sz w:val="24"/>
          <w:szCs w:val="24"/>
          <w:lang w:val="pt-BR"/>
        </w:rPr>
      </w:pPr>
    </w:p>
    <w:p w14:paraId="6490FA66" w14:textId="77777777" w:rsidR="00D77639" w:rsidRDefault="00D77639" w:rsidP="00D77639">
      <w:pPr>
        <w:spacing w:line="360" w:lineRule="auto"/>
        <w:jc w:val="both"/>
        <w:rPr>
          <w:rFonts w:ascii="Times New Roman" w:hAnsi="Times New Roman" w:cs="Times New Roman"/>
          <w:sz w:val="24"/>
          <w:szCs w:val="24"/>
          <w:lang w:val="pt-BR"/>
        </w:rPr>
      </w:pPr>
    </w:p>
    <w:p w14:paraId="26B9FCC7" w14:textId="77777777" w:rsidR="00D77639" w:rsidRDefault="00D77639" w:rsidP="00D77639">
      <w:pPr>
        <w:spacing w:line="360" w:lineRule="auto"/>
        <w:jc w:val="both"/>
        <w:rPr>
          <w:rFonts w:ascii="Times New Roman" w:hAnsi="Times New Roman" w:cs="Times New Roman"/>
          <w:sz w:val="24"/>
          <w:szCs w:val="24"/>
          <w:lang w:val="pt-BR"/>
        </w:rPr>
      </w:pPr>
    </w:p>
    <w:p w14:paraId="07EE5BE4" w14:textId="77777777" w:rsidR="00D77639" w:rsidRDefault="00D77639" w:rsidP="00D77639">
      <w:pPr>
        <w:spacing w:line="360" w:lineRule="auto"/>
        <w:jc w:val="both"/>
        <w:rPr>
          <w:rFonts w:ascii="Times New Roman" w:hAnsi="Times New Roman" w:cs="Times New Roman"/>
          <w:sz w:val="24"/>
          <w:szCs w:val="24"/>
          <w:lang w:val="pt-BR"/>
        </w:rPr>
      </w:pPr>
    </w:p>
    <w:p w14:paraId="3A082490" w14:textId="77777777" w:rsidR="00D77639" w:rsidRPr="00462516" w:rsidRDefault="00D77639" w:rsidP="00D77639">
      <w:pPr>
        <w:jc w:val="center"/>
        <w:rPr>
          <w:rFonts w:ascii="Times New Roman" w:hAnsi="Times New Roman" w:cs="Times New Roman"/>
          <w:b/>
          <w:bCs/>
          <w:sz w:val="24"/>
          <w:szCs w:val="24"/>
          <w:lang w:val="pt-BR"/>
        </w:rPr>
      </w:pPr>
      <w:r w:rsidRPr="00462516">
        <w:rPr>
          <w:rFonts w:ascii="Times New Roman" w:hAnsi="Times New Roman" w:cs="Times New Roman"/>
          <w:b/>
          <w:bCs/>
          <w:sz w:val="24"/>
          <w:szCs w:val="24"/>
          <w:lang w:val="pt-BR"/>
        </w:rPr>
        <w:lastRenderedPageBreak/>
        <w:t>Capítulo 4</w:t>
      </w:r>
    </w:p>
    <w:p w14:paraId="656F8273" w14:textId="584C63FB" w:rsidR="00D77639" w:rsidRDefault="00D77639" w:rsidP="00D77639">
      <w:pPr>
        <w:jc w:val="center"/>
        <w:rPr>
          <w:rFonts w:ascii="Times New Roman" w:hAnsi="Times New Roman" w:cs="Times New Roman"/>
          <w:b/>
          <w:bCs/>
          <w:sz w:val="24"/>
          <w:szCs w:val="24"/>
          <w:lang w:val="pt-BR"/>
        </w:rPr>
      </w:pPr>
      <w:r w:rsidRPr="00462516">
        <w:rPr>
          <w:rFonts w:ascii="Times New Roman" w:hAnsi="Times New Roman" w:cs="Times New Roman"/>
          <w:b/>
          <w:bCs/>
          <w:sz w:val="24"/>
          <w:szCs w:val="24"/>
          <w:lang w:val="pt-BR"/>
        </w:rPr>
        <w:t>Crime nos teóricos sociais clássicos</w:t>
      </w:r>
    </w:p>
    <w:p w14:paraId="01EC6354" w14:textId="77777777" w:rsidR="00D77639" w:rsidRPr="00462516" w:rsidRDefault="00D77639" w:rsidP="00D77639">
      <w:pPr>
        <w:jc w:val="center"/>
        <w:rPr>
          <w:rFonts w:ascii="Times New Roman" w:hAnsi="Times New Roman" w:cs="Times New Roman"/>
          <w:b/>
          <w:bCs/>
          <w:sz w:val="24"/>
          <w:szCs w:val="24"/>
          <w:lang w:val="pt-BR"/>
        </w:rPr>
      </w:pPr>
    </w:p>
    <w:p w14:paraId="64AB300E" w14:textId="77777777" w:rsidR="00D77639" w:rsidRPr="008E6E4E"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r>
        <w:rPr>
          <w:rFonts w:ascii="Times New Roman" w:eastAsia="Arial" w:hAnsi="Times New Roman" w:cs="Times New Roman"/>
          <w:kern w:val="0"/>
          <w:sz w:val="24"/>
          <w:szCs w:val="24"/>
          <w:lang w:val="pt-BR" w:eastAsia="pt-BR"/>
          <w14:ligatures w14:val="none"/>
        </w:rPr>
        <w:t xml:space="preserve">4.1 </w:t>
      </w:r>
      <w:r w:rsidRPr="008E6E4E">
        <w:rPr>
          <w:rFonts w:ascii="Times New Roman" w:eastAsia="Arial" w:hAnsi="Times New Roman" w:cs="Times New Roman"/>
          <w:kern w:val="0"/>
          <w:sz w:val="24"/>
          <w:szCs w:val="24"/>
          <w:lang w:val="pt-BR" w:eastAsia="pt-BR"/>
          <w14:ligatures w14:val="none"/>
        </w:rPr>
        <w:t xml:space="preserve">A maneira de pensar o crime em </w:t>
      </w:r>
      <w:r w:rsidRPr="008E6E4E">
        <w:rPr>
          <w:rFonts w:ascii="Times New Roman" w:eastAsia="Arial" w:hAnsi="Times New Roman" w:cs="Times New Roman"/>
          <w:i/>
          <w:kern w:val="0"/>
          <w:sz w:val="24"/>
          <w:szCs w:val="24"/>
          <w:lang w:val="pt-BR" w:eastAsia="pt-BR"/>
          <w14:ligatures w14:val="none"/>
        </w:rPr>
        <w:t>Debates sobre a lei referente ao furto de madeira</w:t>
      </w:r>
      <w:r w:rsidRPr="008E6E4E">
        <w:rPr>
          <w:rFonts w:ascii="Times New Roman" w:eastAsia="Arial" w:hAnsi="Times New Roman" w:cs="Times New Roman"/>
          <w:kern w:val="0"/>
          <w:sz w:val="24"/>
          <w:szCs w:val="24"/>
          <w:lang w:val="pt-BR" w:eastAsia="pt-BR"/>
          <w14:ligatures w14:val="none"/>
        </w:rPr>
        <w:t xml:space="preserve"> (1842) de Karl Marx</w:t>
      </w:r>
    </w:p>
    <w:p w14:paraId="165F7F2E" w14:textId="77777777" w:rsidR="00D77639" w:rsidRPr="008E6E4E"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 xml:space="preserve">Na primeira parte do texto Marx vai comentar os debates legislativos que procuram tornar crime o apossamento da madeira caída. Ele diferencia o ato de se apossar da madeira caída, do ato de extrair diretamente da árvore ou de subtrair de alguém que já se apropriou da madeira – atos esses que sim poderiam ser interpretados como uma forma de se apropriar de um bem alheio. Considera assim a criminalização do furto de madeira, uma forma de privilégio dos proprietários que busca ser legitimada através da lei.  </w:t>
      </w:r>
    </w:p>
    <w:p w14:paraId="689EB604" w14:textId="77777777" w:rsidR="00D77639" w:rsidRPr="008E6E4E"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Faz então uma defesa dos pobres que tem necessidade de se apossar da madeira caída através do que chamou de “</w:t>
      </w:r>
      <w:r w:rsidRPr="00462516">
        <w:rPr>
          <w:rFonts w:ascii="Times New Roman" w:eastAsia="Arial" w:hAnsi="Times New Roman" w:cs="Times New Roman"/>
          <w:bCs/>
          <w:kern w:val="0"/>
          <w:sz w:val="24"/>
          <w:szCs w:val="24"/>
          <w:lang w:val="pt-BR" w:eastAsia="pt-BR"/>
          <w14:ligatures w14:val="none"/>
        </w:rPr>
        <w:t>direito consuetudinário</w:t>
      </w:r>
      <w:r w:rsidRPr="008E6E4E">
        <w:rPr>
          <w:rFonts w:ascii="Times New Roman" w:eastAsia="Arial" w:hAnsi="Times New Roman" w:cs="Times New Roman"/>
          <w:kern w:val="0"/>
          <w:sz w:val="24"/>
          <w:szCs w:val="24"/>
          <w:lang w:val="pt-BR" w:eastAsia="pt-BR"/>
          <w14:ligatures w14:val="none"/>
        </w:rPr>
        <w:t>” (relativo ao costume). Nas suas palavras:</w:t>
      </w:r>
    </w:p>
    <w:p w14:paraId="2BB99B09" w14:textId="77777777" w:rsidR="00D77639" w:rsidRPr="008E6E4E" w:rsidRDefault="00D77639" w:rsidP="00D77639">
      <w:pPr>
        <w:ind w:left="3402" w:right="17"/>
        <w:jc w:val="both"/>
        <w:rPr>
          <w:rFonts w:ascii="Times New Roman" w:eastAsia="Arial" w:hAnsi="Times New Roman" w:cs="Times New Roman"/>
          <w:kern w:val="0"/>
          <w:sz w:val="20"/>
          <w:szCs w:val="20"/>
          <w:lang w:val="pt-BR" w:eastAsia="pt-BR"/>
          <w14:ligatures w14:val="none"/>
        </w:rPr>
      </w:pPr>
      <w:r w:rsidRPr="008E6E4E">
        <w:rPr>
          <w:rFonts w:ascii="Times New Roman" w:eastAsia="Arial" w:hAnsi="Times New Roman" w:cs="Times New Roman"/>
          <w:kern w:val="0"/>
          <w:sz w:val="20"/>
          <w:szCs w:val="20"/>
          <w:lang w:val="pt-BR" w:eastAsia="pt-BR"/>
          <w14:ligatures w14:val="none"/>
        </w:rPr>
        <w:t xml:space="preserve">Reivindicamos para a pobreza o </w:t>
      </w:r>
      <w:r w:rsidRPr="008E6E4E">
        <w:rPr>
          <w:rFonts w:ascii="Times New Roman" w:eastAsia="Arial" w:hAnsi="Times New Roman" w:cs="Times New Roman"/>
          <w:i/>
          <w:kern w:val="0"/>
          <w:sz w:val="20"/>
          <w:szCs w:val="20"/>
          <w:lang w:val="pt-BR" w:eastAsia="pt-BR"/>
          <w14:ligatures w14:val="none"/>
        </w:rPr>
        <w:t>direito consuetudinário</w:t>
      </w:r>
      <w:r w:rsidRPr="008E6E4E">
        <w:rPr>
          <w:rFonts w:ascii="Times New Roman" w:eastAsia="Arial" w:hAnsi="Times New Roman" w:cs="Times New Roman"/>
          <w:kern w:val="0"/>
          <w:sz w:val="20"/>
          <w:szCs w:val="20"/>
          <w:lang w:val="pt-BR" w:eastAsia="pt-BR"/>
          <w14:ligatures w14:val="none"/>
        </w:rPr>
        <w:t xml:space="preserve">, mais precisamente um direito consuetudinário que não seja local, mas que constitua o direito consuetudinário da pobreza em todos os países. Vamos ainda além e afirmamos que, por sua natureza, o direito consuetudinário </w:t>
      </w:r>
      <w:r w:rsidRPr="008E6E4E">
        <w:rPr>
          <w:rFonts w:ascii="Times New Roman" w:eastAsia="Arial" w:hAnsi="Times New Roman" w:cs="Times New Roman"/>
          <w:i/>
          <w:kern w:val="0"/>
          <w:sz w:val="20"/>
          <w:szCs w:val="20"/>
          <w:lang w:val="pt-BR" w:eastAsia="pt-BR"/>
          <w14:ligatures w14:val="none"/>
        </w:rPr>
        <w:t>só</w:t>
      </w:r>
      <w:r w:rsidRPr="008E6E4E">
        <w:rPr>
          <w:rFonts w:ascii="Times New Roman" w:eastAsia="Arial" w:hAnsi="Times New Roman" w:cs="Times New Roman"/>
          <w:kern w:val="0"/>
          <w:sz w:val="20"/>
          <w:szCs w:val="20"/>
          <w:lang w:val="pt-BR" w:eastAsia="pt-BR"/>
          <w14:ligatures w14:val="none"/>
        </w:rPr>
        <w:t xml:space="preserve"> pode ser o direito dessa massa mais baixa, sem posses e elementar.</w:t>
      </w:r>
      <w:r w:rsidRPr="002804F1">
        <w:rPr>
          <w:rFonts w:ascii="Times New Roman" w:eastAsia="Arial" w:hAnsi="Times New Roman" w:cs="Times New Roman"/>
          <w:kern w:val="0"/>
          <w:sz w:val="20"/>
          <w:szCs w:val="20"/>
          <w:lang w:val="pt-BR" w:eastAsia="pt-BR"/>
          <w14:ligatures w14:val="none"/>
        </w:rPr>
        <w:t xml:space="preserve"> </w:t>
      </w:r>
      <w:r w:rsidRPr="008E6E4E">
        <w:rPr>
          <w:rFonts w:ascii="Times New Roman" w:eastAsia="Arial" w:hAnsi="Times New Roman" w:cs="Times New Roman"/>
          <w:kern w:val="0"/>
          <w:sz w:val="20"/>
          <w:szCs w:val="20"/>
          <w:lang w:val="pt-BR" w:eastAsia="pt-BR"/>
          <w14:ligatures w14:val="none"/>
        </w:rPr>
        <w:t xml:space="preserve">Os assim chamados costumes dos privilegiados são entendidos como </w:t>
      </w:r>
      <w:r w:rsidRPr="008E6E4E">
        <w:rPr>
          <w:rFonts w:ascii="Times New Roman" w:eastAsia="Arial" w:hAnsi="Times New Roman" w:cs="Times New Roman"/>
          <w:i/>
          <w:kern w:val="0"/>
          <w:sz w:val="20"/>
          <w:szCs w:val="20"/>
          <w:lang w:val="pt-BR" w:eastAsia="pt-BR"/>
          <w14:ligatures w14:val="none"/>
        </w:rPr>
        <w:t>costumes contrários ao direito</w:t>
      </w:r>
      <w:r w:rsidRPr="002804F1">
        <w:rPr>
          <w:rFonts w:ascii="Times New Roman" w:eastAsia="Arial" w:hAnsi="Times New Roman" w:cs="Times New Roman"/>
          <w:kern w:val="0"/>
          <w:sz w:val="20"/>
          <w:szCs w:val="20"/>
          <w:lang w:val="pt-BR" w:eastAsia="pt-BR"/>
          <w14:ligatures w14:val="none"/>
        </w:rPr>
        <w:t xml:space="preserve"> (</w:t>
      </w:r>
      <w:r w:rsidRPr="008E6E4E">
        <w:rPr>
          <w:rFonts w:ascii="Times New Roman" w:eastAsia="Arial" w:hAnsi="Times New Roman" w:cs="Times New Roman"/>
          <w:kern w:val="0"/>
          <w:sz w:val="20"/>
          <w:szCs w:val="20"/>
          <w:lang w:val="pt-BR" w:eastAsia="pt-BR"/>
          <w14:ligatures w14:val="none"/>
        </w:rPr>
        <w:t>M</w:t>
      </w:r>
      <w:r w:rsidRPr="002804F1">
        <w:rPr>
          <w:rFonts w:ascii="Times New Roman" w:eastAsia="Arial" w:hAnsi="Times New Roman" w:cs="Times New Roman"/>
          <w:kern w:val="0"/>
          <w:sz w:val="20"/>
          <w:szCs w:val="20"/>
          <w:lang w:val="pt-BR" w:eastAsia="pt-BR"/>
          <w14:ligatures w14:val="none"/>
        </w:rPr>
        <w:t>arx</w:t>
      </w:r>
      <w:r w:rsidRPr="008E6E4E">
        <w:rPr>
          <w:rFonts w:ascii="Times New Roman" w:eastAsia="Arial" w:hAnsi="Times New Roman" w:cs="Times New Roman"/>
          <w:kern w:val="0"/>
          <w:sz w:val="20"/>
          <w:szCs w:val="20"/>
          <w:lang w:val="pt-BR" w:eastAsia="pt-BR"/>
          <w14:ligatures w14:val="none"/>
        </w:rPr>
        <w:t>, 2017</w:t>
      </w:r>
      <w:r>
        <w:rPr>
          <w:rFonts w:ascii="Times New Roman" w:eastAsia="Arial" w:hAnsi="Times New Roman" w:cs="Times New Roman"/>
          <w:kern w:val="0"/>
          <w:sz w:val="20"/>
          <w:szCs w:val="20"/>
          <w:lang w:val="pt-BR" w:eastAsia="pt-BR"/>
          <w14:ligatures w14:val="none"/>
        </w:rPr>
        <w:t>:</w:t>
      </w:r>
      <w:r w:rsidRPr="008E6E4E">
        <w:rPr>
          <w:rFonts w:ascii="Times New Roman" w:eastAsia="Arial" w:hAnsi="Times New Roman" w:cs="Times New Roman"/>
          <w:kern w:val="0"/>
          <w:sz w:val="20"/>
          <w:szCs w:val="20"/>
          <w:lang w:val="pt-BR" w:eastAsia="pt-BR"/>
          <w14:ligatures w14:val="none"/>
        </w:rPr>
        <w:t xml:space="preserve"> 81</w:t>
      </w:r>
      <w:r w:rsidRPr="002804F1">
        <w:rPr>
          <w:rFonts w:ascii="Times New Roman" w:eastAsia="Arial" w:hAnsi="Times New Roman" w:cs="Times New Roman"/>
          <w:kern w:val="0"/>
          <w:sz w:val="20"/>
          <w:szCs w:val="20"/>
          <w:lang w:val="pt-BR" w:eastAsia="pt-BR"/>
          <w14:ligatures w14:val="none"/>
        </w:rPr>
        <w:t>)</w:t>
      </w:r>
      <w:r w:rsidRPr="008E6E4E">
        <w:rPr>
          <w:rFonts w:ascii="Times New Roman" w:eastAsia="Arial" w:hAnsi="Times New Roman" w:cs="Times New Roman"/>
          <w:kern w:val="0"/>
          <w:sz w:val="20"/>
          <w:szCs w:val="20"/>
          <w:lang w:val="pt-BR" w:eastAsia="pt-BR"/>
          <w14:ligatures w14:val="none"/>
        </w:rPr>
        <w:t>.</w:t>
      </w:r>
    </w:p>
    <w:p w14:paraId="0A7D6B1C" w14:textId="77777777" w:rsidR="00D77639" w:rsidRDefault="00D77639" w:rsidP="00D77639">
      <w:pPr>
        <w:spacing w:after="0" w:line="360" w:lineRule="auto"/>
        <w:ind w:right="16"/>
        <w:jc w:val="both"/>
        <w:rPr>
          <w:rFonts w:ascii="Times New Roman" w:eastAsia="Arial" w:hAnsi="Times New Roman" w:cs="Times New Roman"/>
          <w:color w:val="FF0000"/>
          <w:kern w:val="0"/>
          <w:sz w:val="24"/>
          <w:szCs w:val="24"/>
          <w:lang w:val="pt-BR" w:eastAsia="pt-BR"/>
          <w14:ligatures w14:val="none"/>
        </w:rPr>
      </w:pPr>
    </w:p>
    <w:p w14:paraId="0882C58D" w14:textId="77777777" w:rsidR="00D77639" w:rsidRPr="008E6E4E"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Na segunda parte vai argumentar mais amplamente sobre como um privilégio de proprietários não pode se tornar lei e ao mesmo tempo como deveria ser reconhecido o costume legítimo dos pobres extraírem a madeira caída, uma vez que é uma necessidade fundamental. Vai então contestar como se quer atribuir ao guarda-florestal uma proteção indevida e exclusiva dos interesses dos proprietários, transformando seu papel no de um denunciante submetido a uma lógica privada indevida que subverte a justiça.</w:t>
      </w:r>
    </w:p>
    <w:p w14:paraId="1BE1646D" w14:textId="77777777" w:rsidR="00D77639" w:rsidRPr="008E6E4E"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Na terceira parte questiona o critério único que em nome da propriedade privada equipara o grande proprietário, que tem segurança própria, ao pequeno proprietário, em nome do qual o Estado contrataria funcionários para fiscalizar a propriedade privada, excluindo da cidadania quem viola a lei da madeira.</w:t>
      </w:r>
    </w:p>
    <w:p w14:paraId="30D677E6" w14:textId="77777777" w:rsidR="00D77639" w:rsidRPr="008E6E4E"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 xml:space="preserve">Na quarta parte se contrapõe à solução de imposição de uma pena de caráter financeiro que acrescia ao valor simples do bem uma indenização a ser paga ao proprietário, por considerar isso uma forma de privatização da pena pública. Contesta </w:t>
      </w:r>
      <w:r w:rsidRPr="008E6E4E">
        <w:rPr>
          <w:rFonts w:ascii="Times New Roman" w:eastAsia="Arial" w:hAnsi="Times New Roman" w:cs="Times New Roman"/>
          <w:kern w:val="0"/>
          <w:sz w:val="24"/>
          <w:szCs w:val="24"/>
          <w:lang w:val="pt-BR" w:eastAsia="pt-BR"/>
          <w14:ligatures w14:val="none"/>
        </w:rPr>
        <w:lastRenderedPageBreak/>
        <w:t>ainda como a lei referente ao furto de madeira coloca à disposição do proprietário o corpo e a vida do acusado mediante a necessidade de cumprir um trabalho florestal em seu nome.</w:t>
      </w:r>
    </w:p>
    <w:p w14:paraId="2EC28547" w14:textId="77777777" w:rsidR="00D77639" w:rsidRDefault="00D77639" w:rsidP="00D77639">
      <w:pPr>
        <w:spacing w:line="360" w:lineRule="auto"/>
        <w:ind w:firstLine="709"/>
        <w:jc w:val="both"/>
        <w:rPr>
          <w:rFonts w:ascii="Times New Roman" w:eastAsia="Arial" w:hAnsi="Times New Roman" w:cs="Times New Roman"/>
          <w:kern w:val="0"/>
          <w:sz w:val="24"/>
          <w:szCs w:val="24"/>
          <w:lang w:val="pt-BR" w:eastAsia="pt-BR"/>
          <w14:ligatures w14:val="none"/>
        </w:rPr>
      </w:pPr>
      <w:r w:rsidRPr="008E6E4E">
        <w:rPr>
          <w:rFonts w:ascii="Times New Roman" w:eastAsia="Arial" w:hAnsi="Times New Roman" w:cs="Times New Roman"/>
          <w:kern w:val="0"/>
          <w:sz w:val="24"/>
          <w:szCs w:val="24"/>
          <w:lang w:val="pt-BR" w:eastAsia="pt-BR"/>
          <w14:ligatures w14:val="none"/>
        </w:rPr>
        <w:t>Na quinta parte rebate o argumento da nobreza de que a prisão fomentaria crimes por ser uma forma de encontrar acolhimento e ter comida, defendendo que “o que impele as pessoas a cometer delitos contra lei da madeira é pura legítima defesa contra a fome e o desabrigo”, uma necessidade que estaria sendo tratada com circunstância agravante (M</w:t>
      </w:r>
      <w:r>
        <w:rPr>
          <w:rFonts w:ascii="Times New Roman" w:eastAsia="Arial" w:hAnsi="Times New Roman" w:cs="Times New Roman"/>
          <w:kern w:val="0"/>
          <w:sz w:val="24"/>
          <w:szCs w:val="24"/>
          <w:lang w:val="pt-BR" w:eastAsia="pt-BR"/>
          <w14:ligatures w14:val="none"/>
        </w:rPr>
        <w:t>arx</w:t>
      </w:r>
      <w:r w:rsidRPr="008E6E4E">
        <w:rPr>
          <w:rFonts w:ascii="Times New Roman" w:eastAsia="Arial" w:hAnsi="Times New Roman" w:cs="Times New Roman"/>
          <w:kern w:val="0"/>
          <w:sz w:val="24"/>
          <w:szCs w:val="24"/>
          <w:lang w:val="pt-BR" w:eastAsia="pt-BR"/>
          <w14:ligatures w14:val="none"/>
        </w:rPr>
        <w:t>, 2017</w:t>
      </w:r>
      <w:r>
        <w:rPr>
          <w:rFonts w:ascii="Times New Roman" w:eastAsia="Arial" w:hAnsi="Times New Roman" w:cs="Times New Roman"/>
          <w:kern w:val="0"/>
          <w:sz w:val="24"/>
          <w:szCs w:val="24"/>
          <w:lang w:val="pt-BR" w:eastAsia="pt-BR"/>
          <w14:ligatures w14:val="none"/>
        </w:rPr>
        <w:t>:</w:t>
      </w:r>
      <w:r w:rsidRPr="008E6E4E">
        <w:rPr>
          <w:rFonts w:ascii="Times New Roman" w:eastAsia="Arial" w:hAnsi="Times New Roman" w:cs="Times New Roman"/>
          <w:kern w:val="0"/>
          <w:sz w:val="24"/>
          <w:szCs w:val="24"/>
          <w:lang w:val="pt-BR" w:eastAsia="pt-BR"/>
          <w14:ligatures w14:val="none"/>
        </w:rPr>
        <w:t xml:space="preserve"> 116-117). Duvida então que uma lei parcial eivada de interesse privado possa dar lugar a um julgamento imparcial.</w:t>
      </w:r>
    </w:p>
    <w:p w14:paraId="777FBCA5" w14:textId="77777777" w:rsidR="00D77639" w:rsidRDefault="00D77639" w:rsidP="00D77639">
      <w:pPr>
        <w:spacing w:line="360" w:lineRule="auto"/>
        <w:jc w:val="both"/>
        <w:rPr>
          <w:rFonts w:ascii="Times New Roman" w:hAnsi="Times New Roman" w:cs="Times New Roman"/>
          <w:sz w:val="24"/>
          <w:szCs w:val="24"/>
          <w:lang w:val="pt-BR"/>
        </w:rPr>
      </w:pPr>
    </w:p>
    <w:p w14:paraId="7A750D8F" w14:textId="77777777" w:rsidR="00D77639" w:rsidRPr="00432D93"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hAnsi="Times New Roman" w:cs="Times New Roman"/>
          <w:sz w:val="24"/>
          <w:szCs w:val="24"/>
          <w:lang w:val="pt-BR"/>
        </w:rPr>
        <w:t xml:space="preserve">4.2 </w:t>
      </w:r>
      <w:r w:rsidRPr="00432D93">
        <w:rPr>
          <w:rFonts w:ascii="Times New Roman" w:eastAsia="Arial" w:hAnsi="Times New Roman" w:cs="Times New Roman"/>
          <w:sz w:val="24"/>
          <w:szCs w:val="24"/>
          <w:lang w:val="pt-BR"/>
        </w:rPr>
        <w:t>A maneira de pensar o crime em</w:t>
      </w:r>
      <w:r w:rsidRPr="00432D93">
        <w:rPr>
          <w:rFonts w:ascii="Times New Roman" w:eastAsia="Arial" w:hAnsi="Times New Roman" w:cs="Times New Roman"/>
          <w:i/>
          <w:sz w:val="24"/>
          <w:szCs w:val="24"/>
          <w:lang w:val="pt-BR"/>
        </w:rPr>
        <w:t xml:space="preserve"> O que é o Crime?</w:t>
      </w:r>
      <w:r w:rsidRPr="00432D93">
        <w:rPr>
          <w:rFonts w:ascii="Times New Roman" w:eastAsia="Arial" w:hAnsi="Times New Roman" w:cs="Times New Roman"/>
          <w:sz w:val="24"/>
          <w:szCs w:val="24"/>
          <w:lang w:val="pt-BR"/>
        </w:rPr>
        <w:t xml:space="preserve"> (1898) de Gabriel Tarde</w:t>
      </w:r>
      <w:r w:rsidRPr="00432D93">
        <w:rPr>
          <w:rFonts w:ascii="Times New Roman" w:eastAsia="Arial" w:hAnsi="Times New Roman" w:cs="Times New Roman"/>
          <w:i/>
          <w:sz w:val="24"/>
          <w:szCs w:val="24"/>
          <w:lang w:val="pt-BR"/>
        </w:rPr>
        <w:t xml:space="preserve">  </w:t>
      </w:r>
    </w:p>
    <w:p w14:paraId="77961E75" w14:textId="77777777" w:rsidR="00D77639" w:rsidRPr="00432D93"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432D93">
        <w:rPr>
          <w:rFonts w:ascii="Times New Roman" w:eastAsia="Arial" w:hAnsi="Times New Roman" w:cs="Times New Roman"/>
          <w:kern w:val="0"/>
          <w:sz w:val="24"/>
          <w:szCs w:val="24"/>
          <w:lang w:val="pt-BR" w:eastAsia="pt-BR"/>
          <w14:ligatures w14:val="none"/>
        </w:rPr>
        <w:t xml:space="preserve">A expressão da imitação para definição de um ato como criminoso é o </w:t>
      </w:r>
      <w:r w:rsidRPr="00462516">
        <w:rPr>
          <w:rFonts w:ascii="Times New Roman" w:eastAsia="Arial" w:hAnsi="Times New Roman" w:cs="Times New Roman"/>
          <w:bCs/>
          <w:kern w:val="0"/>
          <w:sz w:val="24"/>
          <w:szCs w:val="24"/>
          <w:lang w:val="pt-BR" w:eastAsia="pt-BR"/>
          <w14:ligatures w14:val="none"/>
        </w:rPr>
        <w:t>alarme</w:t>
      </w:r>
      <w:r w:rsidRPr="00432D93">
        <w:rPr>
          <w:rFonts w:ascii="Times New Roman" w:eastAsia="Arial" w:hAnsi="Times New Roman" w:cs="Times New Roman"/>
          <w:kern w:val="0"/>
          <w:sz w:val="24"/>
          <w:szCs w:val="24"/>
          <w:lang w:val="pt-BR" w:eastAsia="pt-BR"/>
          <w14:ligatures w14:val="none"/>
        </w:rPr>
        <w:t xml:space="preserve">, um alarme intenso e geral gerado a partir de um ato que pode se reproduzir não só porque seja voluntário se não que pode se reproduzir de forma imitativa em uma progressão indefinida. Outra noção, complementar a de alarme, é a </w:t>
      </w:r>
      <w:r w:rsidRPr="00462516">
        <w:rPr>
          <w:rFonts w:ascii="Times New Roman" w:eastAsia="Arial" w:hAnsi="Times New Roman" w:cs="Times New Roman"/>
          <w:bCs/>
          <w:kern w:val="0"/>
          <w:sz w:val="24"/>
          <w:szCs w:val="24"/>
          <w:lang w:val="pt-BR" w:eastAsia="pt-BR"/>
          <w14:ligatures w14:val="none"/>
        </w:rPr>
        <w:t>indignação</w:t>
      </w:r>
      <w:r w:rsidRPr="00432D93">
        <w:rPr>
          <w:rFonts w:ascii="Times New Roman" w:eastAsia="Arial" w:hAnsi="Times New Roman" w:cs="Times New Roman"/>
          <w:kern w:val="0"/>
          <w:sz w:val="24"/>
          <w:szCs w:val="24"/>
          <w:lang w:val="pt-BR" w:eastAsia="pt-BR"/>
          <w14:ligatures w14:val="none"/>
        </w:rPr>
        <w:t xml:space="preserve">, uma repulsa social e moral do grupo, uma “inexata mas enérgica expressão social de profundo desacordo entre o agente e a sociedade, de sua dissidência essencial, da contradição irreconciliável por suas vontades ou mesmo por suas ideias, sobre os pontos julgados capitais, com as vontades e ideias de seus nacionais. </w:t>
      </w:r>
    </w:p>
    <w:p w14:paraId="551B63EA" w14:textId="77777777" w:rsidR="00D77639" w:rsidRPr="00432D93"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432D93">
        <w:rPr>
          <w:rFonts w:ascii="Times New Roman" w:eastAsia="Arial" w:hAnsi="Times New Roman" w:cs="Times New Roman"/>
          <w:kern w:val="0"/>
          <w:sz w:val="24"/>
          <w:szCs w:val="24"/>
          <w:lang w:val="pt-BR" w:eastAsia="pt-BR"/>
          <w14:ligatures w14:val="none"/>
        </w:rPr>
        <w:t>O crime provoca um misto entre alarme e indignação, uma comoção que não se controla inteiramente de forma racional (T</w:t>
      </w:r>
      <w:r>
        <w:rPr>
          <w:rFonts w:ascii="Times New Roman" w:eastAsia="Arial" w:hAnsi="Times New Roman" w:cs="Times New Roman"/>
          <w:kern w:val="0"/>
          <w:sz w:val="24"/>
          <w:szCs w:val="24"/>
          <w:lang w:val="pt-BR" w:eastAsia="pt-BR"/>
          <w14:ligatures w14:val="none"/>
        </w:rPr>
        <w:t>arde</w:t>
      </w:r>
      <w:r w:rsidRPr="00432D93">
        <w:rPr>
          <w:rFonts w:ascii="Times New Roman" w:eastAsia="Arial" w:hAnsi="Times New Roman" w:cs="Times New Roman"/>
          <w:kern w:val="0"/>
          <w:sz w:val="24"/>
          <w:szCs w:val="24"/>
          <w:lang w:val="pt-BR" w:eastAsia="pt-BR"/>
          <w14:ligatures w14:val="none"/>
        </w:rPr>
        <w:t>, 2011</w:t>
      </w:r>
      <w:r>
        <w:rPr>
          <w:rFonts w:ascii="Times New Roman" w:eastAsia="Arial" w:hAnsi="Times New Roman" w:cs="Times New Roman"/>
          <w:kern w:val="0"/>
          <w:sz w:val="24"/>
          <w:szCs w:val="24"/>
          <w:lang w:val="pt-BR" w:eastAsia="pt-BR"/>
          <w14:ligatures w14:val="none"/>
        </w:rPr>
        <w:t>:</w:t>
      </w:r>
      <w:r w:rsidRPr="00432D93">
        <w:rPr>
          <w:rFonts w:ascii="Times New Roman" w:eastAsia="Arial" w:hAnsi="Times New Roman" w:cs="Times New Roman"/>
          <w:kern w:val="0"/>
          <w:sz w:val="24"/>
          <w:szCs w:val="24"/>
          <w:lang w:val="pt-BR" w:eastAsia="pt-BR"/>
          <w14:ligatures w14:val="none"/>
        </w:rPr>
        <w:t xml:space="preserve"> 43-52). O autor resume assim seus argumentos em uma definição:</w:t>
      </w:r>
    </w:p>
    <w:p w14:paraId="16D4FA20" w14:textId="77777777" w:rsidR="00D77639" w:rsidRPr="00432D93" w:rsidRDefault="00D77639" w:rsidP="00D77639">
      <w:pPr>
        <w:ind w:left="3402" w:right="17"/>
        <w:jc w:val="both"/>
        <w:rPr>
          <w:rFonts w:ascii="Times New Roman" w:eastAsia="Arial" w:hAnsi="Times New Roman" w:cs="Times New Roman"/>
          <w:kern w:val="0"/>
          <w:sz w:val="20"/>
          <w:szCs w:val="20"/>
          <w:lang w:val="pt-BR" w:eastAsia="pt-BR"/>
          <w14:ligatures w14:val="none"/>
        </w:rPr>
      </w:pPr>
      <w:r w:rsidRPr="00432D93">
        <w:rPr>
          <w:rFonts w:ascii="Times New Roman" w:eastAsia="Arial" w:hAnsi="Times New Roman" w:cs="Times New Roman"/>
          <w:kern w:val="0"/>
          <w:sz w:val="20"/>
          <w:szCs w:val="20"/>
          <w:lang w:val="pt-BR" w:eastAsia="pt-BR"/>
          <w14:ligatures w14:val="none"/>
        </w:rPr>
        <w:t xml:space="preserve">Em suma, o crime é a violação de um direito, é dizer de uma vontade julgada superior (divina, real, coletiva) contra a qual se levanta uma vontade rebelde e hostil; e se pensa que esta violação apresenta, em diferentes graus, esse duplo caráter de ser um </w:t>
      </w:r>
      <w:r w:rsidRPr="00432D93">
        <w:rPr>
          <w:rFonts w:ascii="Times New Roman" w:eastAsia="Arial" w:hAnsi="Times New Roman" w:cs="Times New Roman"/>
          <w:i/>
          <w:kern w:val="0"/>
          <w:sz w:val="20"/>
          <w:szCs w:val="20"/>
          <w:lang w:val="pt-BR" w:eastAsia="pt-BR"/>
          <w14:ligatures w14:val="none"/>
        </w:rPr>
        <w:t>perigo social e</w:t>
      </w:r>
      <w:r w:rsidRPr="00432D93">
        <w:rPr>
          <w:rFonts w:ascii="Times New Roman" w:eastAsia="Arial" w:hAnsi="Times New Roman" w:cs="Times New Roman"/>
          <w:kern w:val="0"/>
          <w:sz w:val="20"/>
          <w:szCs w:val="20"/>
          <w:lang w:val="pt-BR" w:eastAsia="pt-BR"/>
          <w14:ligatures w14:val="none"/>
        </w:rPr>
        <w:t xml:space="preserve"> uma </w:t>
      </w:r>
      <w:r w:rsidRPr="00432D93">
        <w:rPr>
          <w:rFonts w:ascii="Times New Roman" w:eastAsia="Arial" w:hAnsi="Times New Roman" w:cs="Times New Roman"/>
          <w:i/>
          <w:kern w:val="0"/>
          <w:sz w:val="20"/>
          <w:szCs w:val="20"/>
          <w:lang w:val="pt-BR" w:eastAsia="pt-BR"/>
          <w14:ligatures w14:val="none"/>
        </w:rPr>
        <w:t>ofensa social</w:t>
      </w:r>
      <w:r w:rsidRPr="00432D93">
        <w:rPr>
          <w:rFonts w:ascii="Times New Roman" w:eastAsia="Arial" w:hAnsi="Times New Roman" w:cs="Times New Roman"/>
          <w:kern w:val="0"/>
          <w:sz w:val="20"/>
          <w:szCs w:val="20"/>
          <w:lang w:val="pt-BR" w:eastAsia="pt-BR"/>
          <w14:ligatures w14:val="none"/>
        </w:rPr>
        <w:t xml:space="preserve"> – um perigo social a prevenir, ou uma ofensa social a corrigir. Como perigo social, o crime é reprovado por </w:t>
      </w:r>
      <w:r w:rsidRPr="00432D93">
        <w:rPr>
          <w:rFonts w:ascii="Times New Roman" w:eastAsia="Arial" w:hAnsi="Times New Roman" w:cs="Times New Roman"/>
          <w:i/>
          <w:kern w:val="0"/>
          <w:sz w:val="20"/>
          <w:szCs w:val="20"/>
          <w:lang w:val="pt-BR" w:eastAsia="pt-BR"/>
          <w14:ligatures w14:val="none"/>
        </w:rPr>
        <w:t>utilitarismo</w:t>
      </w:r>
      <w:r w:rsidRPr="00432D93">
        <w:rPr>
          <w:rFonts w:ascii="Times New Roman" w:eastAsia="Arial" w:hAnsi="Times New Roman" w:cs="Times New Roman"/>
          <w:kern w:val="0"/>
          <w:sz w:val="20"/>
          <w:szCs w:val="20"/>
          <w:lang w:val="pt-BR" w:eastAsia="pt-BR"/>
          <w14:ligatures w14:val="none"/>
        </w:rPr>
        <w:t xml:space="preserve">, como ofensa social por </w:t>
      </w:r>
      <w:r w:rsidRPr="00432D93">
        <w:rPr>
          <w:rFonts w:ascii="Times New Roman" w:eastAsia="Arial" w:hAnsi="Times New Roman" w:cs="Times New Roman"/>
          <w:i/>
          <w:kern w:val="0"/>
          <w:sz w:val="20"/>
          <w:szCs w:val="20"/>
          <w:lang w:val="pt-BR" w:eastAsia="pt-BR"/>
          <w14:ligatures w14:val="none"/>
        </w:rPr>
        <w:t>conformismo</w:t>
      </w:r>
      <w:r w:rsidRPr="00432D93">
        <w:rPr>
          <w:rFonts w:ascii="Times New Roman" w:eastAsia="Arial" w:hAnsi="Times New Roman" w:cs="Times New Roman"/>
          <w:kern w:val="0"/>
          <w:sz w:val="20"/>
          <w:szCs w:val="20"/>
          <w:lang w:val="pt-BR" w:eastAsia="pt-BR"/>
          <w14:ligatures w14:val="none"/>
        </w:rPr>
        <w:t>. O crime gera mais alarme quanto mais suscetível é de ser imitado, provoca mais indignação, quanto maior é a expressão em seu autor de uma disparidade moral profunda que o tornou refratário à imitação moral do seu meio</w:t>
      </w:r>
      <w:r w:rsidRPr="00E709EB">
        <w:rPr>
          <w:rFonts w:ascii="Times New Roman" w:eastAsia="Arial" w:hAnsi="Times New Roman" w:cs="Times New Roman"/>
          <w:kern w:val="0"/>
          <w:sz w:val="20"/>
          <w:szCs w:val="20"/>
          <w:lang w:val="pt-BR" w:eastAsia="pt-BR"/>
          <w14:ligatures w14:val="none"/>
        </w:rPr>
        <w:t xml:space="preserve"> (</w:t>
      </w:r>
      <w:r w:rsidRPr="00432D93">
        <w:rPr>
          <w:rFonts w:ascii="Times New Roman" w:eastAsia="Arial" w:hAnsi="Times New Roman" w:cs="Times New Roman"/>
          <w:kern w:val="0"/>
          <w:sz w:val="20"/>
          <w:szCs w:val="20"/>
          <w:lang w:val="pt-BR" w:eastAsia="pt-BR"/>
          <w14:ligatures w14:val="none"/>
        </w:rPr>
        <w:t>T</w:t>
      </w:r>
      <w:r w:rsidRPr="00E709EB">
        <w:rPr>
          <w:rFonts w:ascii="Times New Roman" w:eastAsia="Arial" w:hAnsi="Times New Roman" w:cs="Times New Roman"/>
          <w:kern w:val="0"/>
          <w:sz w:val="20"/>
          <w:szCs w:val="20"/>
          <w:lang w:val="pt-BR" w:eastAsia="pt-BR"/>
          <w14:ligatures w14:val="none"/>
        </w:rPr>
        <w:t>arde</w:t>
      </w:r>
      <w:r w:rsidRPr="00432D93">
        <w:rPr>
          <w:rFonts w:ascii="Times New Roman" w:eastAsia="Arial" w:hAnsi="Times New Roman" w:cs="Times New Roman"/>
          <w:kern w:val="0"/>
          <w:sz w:val="20"/>
          <w:szCs w:val="20"/>
          <w:lang w:val="pt-BR" w:eastAsia="pt-BR"/>
          <w14:ligatures w14:val="none"/>
        </w:rPr>
        <w:t>, 2011</w:t>
      </w:r>
      <w:r>
        <w:rPr>
          <w:rFonts w:ascii="Times New Roman" w:eastAsia="Arial" w:hAnsi="Times New Roman" w:cs="Times New Roman"/>
          <w:kern w:val="0"/>
          <w:sz w:val="20"/>
          <w:szCs w:val="20"/>
          <w:lang w:val="pt-BR" w:eastAsia="pt-BR"/>
          <w14:ligatures w14:val="none"/>
        </w:rPr>
        <w:t xml:space="preserve">: </w:t>
      </w:r>
      <w:r w:rsidRPr="00432D93">
        <w:rPr>
          <w:rFonts w:ascii="Times New Roman" w:eastAsia="Arial" w:hAnsi="Times New Roman" w:cs="Times New Roman"/>
          <w:kern w:val="0"/>
          <w:sz w:val="20"/>
          <w:szCs w:val="20"/>
          <w:lang w:val="pt-BR" w:eastAsia="pt-BR"/>
          <w14:ligatures w14:val="none"/>
        </w:rPr>
        <w:t>52</w:t>
      </w:r>
      <w:r w:rsidRPr="00E709EB">
        <w:rPr>
          <w:rFonts w:ascii="Times New Roman" w:eastAsia="Arial" w:hAnsi="Times New Roman" w:cs="Times New Roman"/>
          <w:kern w:val="0"/>
          <w:sz w:val="20"/>
          <w:szCs w:val="20"/>
          <w:lang w:val="pt-BR" w:eastAsia="pt-BR"/>
          <w14:ligatures w14:val="none"/>
        </w:rPr>
        <w:t>)</w:t>
      </w:r>
      <w:r w:rsidRPr="00432D93">
        <w:rPr>
          <w:rFonts w:ascii="Times New Roman" w:eastAsia="Arial" w:hAnsi="Times New Roman" w:cs="Times New Roman"/>
          <w:kern w:val="0"/>
          <w:sz w:val="20"/>
          <w:szCs w:val="20"/>
          <w:lang w:val="pt-BR" w:eastAsia="pt-BR"/>
          <w14:ligatures w14:val="none"/>
        </w:rPr>
        <w:t>.</w:t>
      </w:r>
    </w:p>
    <w:p w14:paraId="038C699B" w14:textId="77777777" w:rsidR="00D77639" w:rsidRPr="00432D93"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p>
    <w:p w14:paraId="3CBC19D4" w14:textId="77777777" w:rsidR="00D77639"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432D93">
        <w:rPr>
          <w:rFonts w:ascii="Times New Roman" w:eastAsia="Arial" w:hAnsi="Times New Roman" w:cs="Times New Roman"/>
          <w:kern w:val="0"/>
          <w:sz w:val="24"/>
          <w:szCs w:val="24"/>
          <w:lang w:val="pt-BR" w:eastAsia="pt-BR"/>
          <w14:ligatures w14:val="none"/>
        </w:rPr>
        <w:t xml:space="preserve">Outro ponto importante é a relação que Tarde estabelece - como uma “lei da história” - a tendência à ampliação progressiva do grupo social, importante para noção de </w:t>
      </w:r>
      <w:r w:rsidRPr="00432D93">
        <w:rPr>
          <w:rFonts w:ascii="Times New Roman" w:eastAsia="Arial" w:hAnsi="Times New Roman" w:cs="Times New Roman"/>
          <w:kern w:val="0"/>
          <w:sz w:val="24"/>
          <w:szCs w:val="24"/>
          <w:lang w:val="pt-BR" w:eastAsia="pt-BR"/>
          <w14:ligatures w14:val="none"/>
        </w:rPr>
        <w:lastRenderedPageBreak/>
        <w:t>pertencimento ao grupo e por tanto a consideração de um ato como criminoso, a uma tendência ao progresso no sentido da universalização da moral. Continua, então, nesse sentido</w:t>
      </w:r>
      <w:r>
        <w:rPr>
          <w:rFonts w:ascii="Times New Roman" w:eastAsia="Arial" w:hAnsi="Times New Roman" w:cs="Times New Roman"/>
          <w:kern w:val="0"/>
          <w:sz w:val="24"/>
          <w:szCs w:val="24"/>
          <w:lang w:val="pt-BR" w:eastAsia="pt-BR"/>
          <w14:ligatures w14:val="none"/>
        </w:rPr>
        <w:t xml:space="preserve"> remarcando que o</w:t>
      </w:r>
      <w:r w:rsidRPr="00432D93">
        <w:rPr>
          <w:rFonts w:ascii="Times New Roman" w:eastAsia="Arial" w:hAnsi="Times New Roman" w:cs="Times New Roman"/>
          <w:kern w:val="0"/>
          <w:sz w:val="20"/>
          <w:szCs w:val="20"/>
          <w:lang w:val="pt-BR" w:eastAsia="pt-BR"/>
          <w14:ligatures w14:val="none"/>
        </w:rPr>
        <w:t xml:space="preserve"> </w:t>
      </w:r>
      <w:r>
        <w:rPr>
          <w:rFonts w:ascii="Times New Roman" w:eastAsia="Arial" w:hAnsi="Times New Roman" w:cs="Times New Roman"/>
          <w:kern w:val="0"/>
          <w:sz w:val="20"/>
          <w:szCs w:val="20"/>
          <w:lang w:val="pt-BR" w:eastAsia="pt-BR"/>
          <w14:ligatures w14:val="none"/>
        </w:rPr>
        <w:t>“</w:t>
      </w:r>
      <w:r w:rsidRPr="00CB47E1">
        <w:rPr>
          <w:rFonts w:ascii="Times New Roman" w:eastAsia="Arial" w:hAnsi="Times New Roman" w:cs="Times New Roman"/>
          <w:kern w:val="0"/>
          <w:sz w:val="24"/>
          <w:szCs w:val="24"/>
          <w:lang w:val="pt-BR" w:eastAsia="pt-BR"/>
          <w14:ligatures w14:val="none"/>
        </w:rPr>
        <w:t xml:space="preserve">progresso exposto acima é duplo” em “extensão” e em “profundidade”, ao mesmo tempo que a “diferença das cidades, das nacionalidades”, é “suprimida aos olhos da moral” e “do crime”, aquela “vinculada às classes sociais e aos sexos também o é”. </w:t>
      </w:r>
      <w:r w:rsidRPr="00432D93">
        <w:rPr>
          <w:rFonts w:ascii="Times New Roman" w:eastAsia="Arial" w:hAnsi="Times New Roman" w:cs="Times New Roman"/>
          <w:kern w:val="0"/>
          <w:sz w:val="24"/>
          <w:szCs w:val="24"/>
          <w:lang w:val="pt-BR" w:eastAsia="pt-BR"/>
          <w14:ligatures w14:val="none"/>
        </w:rPr>
        <w:t xml:space="preserve">Esse duplo progresso, por outro lado, “é operado sempre por uma extensão primeiro </w:t>
      </w:r>
      <w:r w:rsidRPr="00432D93">
        <w:rPr>
          <w:rFonts w:ascii="Times New Roman" w:eastAsia="Arial" w:hAnsi="Times New Roman" w:cs="Times New Roman"/>
          <w:i/>
          <w:kern w:val="0"/>
          <w:sz w:val="24"/>
          <w:szCs w:val="24"/>
          <w:lang w:val="pt-BR" w:eastAsia="pt-BR"/>
          <w14:ligatures w14:val="none"/>
        </w:rPr>
        <w:t>unilateral</w:t>
      </w:r>
      <w:r w:rsidRPr="00432D93">
        <w:rPr>
          <w:rFonts w:ascii="Times New Roman" w:eastAsia="Arial" w:hAnsi="Times New Roman" w:cs="Times New Roman"/>
          <w:kern w:val="0"/>
          <w:sz w:val="24"/>
          <w:szCs w:val="24"/>
          <w:lang w:val="pt-BR" w:eastAsia="pt-BR"/>
          <w14:ligatures w14:val="none"/>
        </w:rPr>
        <w:t xml:space="preserve">, logo </w:t>
      </w:r>
      <w:r w:rsidRPr="00432D93">
        <w:rPr>
          <w:rFonts w:ascii="Times New Roman" w:eastAsia="Arial" w:hAnsi="Times New Roman" w:cs="Times New Roman"/>
          <w:i/>
          <w:kern w:val="0"/>
          <w:sz w:val="24"/>
          <w:szCs w:val="24"/>
          <w:lang w:val="pt-BR" w:eastAsia="pt-BR"/>
          <w14:ligatures w14:val="none"/>
        </w:rPr>
        <w:t>recíproca</w:t>
      </w:r>
      <w:r w:rsidRPr="00432D93">
        <w:rPr>
          <w:rFonts w:ascii="Times New Roman" w:eastAsia="Arial" w:hAnsi="Times New Roman" w:cs="Times New Roman"/>
          <w:kern w:val="0"/>
          <w:sz w:val="24"/>
          <w:szCs w:val="24"/>
          <w:lang w:val="pt-BR" w:eastAsia="pt-BR"/>
          <w14:ligatures w14:val="none"/>
        </w:rPr>
        <w:t>, das relações de direito e de dever, fora dos limites da onde estas haviam sido até aquele momento, fechadas”. Tarde, então, conecta a universalização da moral a essa tendência de mudança da unilateralidade à reciprocidade dos direitos e deveres, utilizando como exemplo a definição como criminoso do ato de matar o filho pelo pai, a mulher pelo marido, por um lado, e até o “selvagem pelo colonizador”, por outro; o que significa uma concretização da igualdade ante a lei penal (T</w:t>
      </w:r>
      <w:r>
        <w:rPr>
          <w:rFonts w:ascii="Times New Roman" w:eastAsia="Arial" w:hAnsi="Times New Roman" w:cs="Times New Roman"/>
          <w:kern w:val="0"/>
          <w:sz w:val="24"/>
          <w:szCs w:val="24"/>
          <w:lang w:val="pt-BR" w:eastAsia="pt-BR"/>
          <w14:ligatures w14:val="none"/>
        </w:rPr>
        <w:t>arde</w:t>
      </w:r>
      <w:r w:rsidRPr="00432D93">
        <w:rPr>
          <w:rFonts w:ascii="Times New Roman" w:eastAsia="Arial" w:hAnsi="Times New Roman" w:cs="Times New Roman"/>
          <w:kern w:val="0"/>
          <w:sz w:val="24"/>
          <w:szCs w:val="24"/>
          <w:lang w:val="pt-BR" w:eastAsia="pt-BR"/>
          <w14:ligatures w14:val="none"/>
        </w:rPr>
        <w:t>, 2011</w:t>
      </w:r>
      <w:r>
        <w:rPr>
          <w:rFonts w:ascii="Times New Roman" w:eastAsia="Arial" w:hAnsi="Times New Roman" w:cs="Times New Roman"/>
          <w:kern w:val="0"/>
          <w:sz w:val="24"/>
          <w:szCs w:val="24"/>
          <w:lang w:val="pt-BR" w:eastAsia="pt-BR"/>
          <w14:ligatures w14:val="none"/>
        </w:rPr>
        <w:t>:</w:t>
      </w:r>
      <w:r w:rsidRPr="00432D93">
        <w:rPr>
          <w:rFonts w:ascii="Times New Roman" w:eastAsia="Arial" w:hAnsi="Times New Roman" w:cs="Times New Roman"/>
          <w:kern w:val="0"/>
          <w:sz w:val="24"/>
          <w:szCs w:val="24"/>
          <w:lang w:val="pt-BR" w:eastAsia="pt-BR"/>
          <w14:ligatures w14:val="none"/>
        </w:rPr>
        <w:t xml:space="preserve"> 52-57).</w:t>
      </w:r>
    </w:p>
    <w:p w14:paraId="1737AE8A" w14:textId="77777777" w:rsidR="00D77639"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p>
    <w:p w14:paraId="4E2F9369" w14:textId="77777777" w:rsidR="00D77639"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r>
        <w:rPr>
          <w:rFonts w:ascii="Times New Roman" w:eastAsia="Arial" w:hAnsi="Times New Roman" w:cs="Times New Roman"/>
          <w:kern w:val="0"/>
          <w:sz w:val="24"/>
          <w:szCs w:val="24"/>
          <w:lang w:val="pt-BR" w:eastAsia="pt-BR"/>
          <w14:ligatures w14:val="none"/>
        </w:rPr>
        <w:t xml:space="preserve">4.3 </w:t>
      </w:r>
      <w:r w:rsidRPr="00697A6F">
        <w:rPr>
          <w:rFonts w:ascii="Times New Roman" w:eastAsia="Arial" w:hAnsi="Times New Roman" w:cs="Times New Roman"/>
          <w:kern w:val="0"/>
          <w:sz w:val="24"/>
          <w:szCs w:val="24"/>
          <w:lang w:val="pt-BR" w:eastAsia="pt-BR"/>
          <w14:ligatures w14:val="none"/>
        </w:rPr>
        <w:t xml:space="preserve">A maneira de pensar o crime em </w:t>
      </w:r>
      <w:r w:rsidRPr="00697A6F">
        <w:rPr>
          <w:rFonts w:ascii="Times New Roman" w:eastAsia="Arial" w:hAnsi="Times New Roman" w:cs="Times New Roman"/>
          <w:i/>
          <w:kern w:val="0"/>
          <w:sz w:val="24"/>
          <w:szCs w:val="24"/>
          <w:lang w:val="pt-BR" w:eastAsia="pt-BR"/>
          <w14:ligatures w14:val="none"/>
        </w:rPr>
        <w:t>Duas leis da evolução penal</w:t>
      </w:r>
      <w:r w:rsidRPr="00697A6F">
        <w:rPr>
          <w:rFonts w:ascii="Times New Roman" w:eastAsia="Arial" w:hAnsi="Times New Roman" w:cs="Times New Roman"/>
          <w:kern w:val="0"/>
          <w:sz w:val="24"/>
          <w:szCs w:val="24"/>
          <w:lang w:val="pt-BR" w:eastAsia="pt-BR"/>
          <w14:ligatures w14:val="none"/>
        </w:rPr>
        <w:t xml:space="preserve"> (1900) de Émile Durkheim</w:t>
      </w:r>
    </w:p>
    <w:p w14:paraId="12371497"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Durkheim se propõe a explicar a variação que o castigo sofreu “ao largo da história”. Nesse sentido o autor estabelece uma tendência geral à suavização da pena conforme o nível de desenvolvimento da sociedade e o caráter mais ou menos absoluto do poder central  (que não é exclusividade do tipo social menos desenvolvido e tem um caráter transitório ou contingente que pode frear ou reverter essa tendência geral), o que se expressa, por sua vez, em outra tendência, da pena privativa de liberdade por períodos de tempo que variam segundo a gravidade do crime se tornar o tipo normal de sanção (D</w:t>
      </w:r>
      <w:r>
        <w:rPr>
          <w:rFonts w:ascii="Times New Roman" w:eastAsia="Arial" w:hAnsi="Times New Roman" w:cs="Times New Roman"/>
          <w:kern w:val="0"/>
          <w:sz w:val="24"/>
          <w:szCs w:val="24"/>
          <w:lang w:val="pt-BR" w:eastAsia="pt-BR"/>
          <w14:ligatures w14:val="none"/>
        </w:rPr>
        <w:t>urkheim</w:t>
      </w:r>
      <w:r w:rsidRPr="00697A6F">
        <w:rPr>
          <w:rFonts w:ascii="Times New Roman" w:eastAsia="Arial" w:hAnsi="Times New Roman" w:cs="Times New Roman"/>
          <w:kern w:val="0"/>
          <w:sz w:val="24"/>
          <w:szCs w:val="24"/>
          <w:lang w:val="pt-BR" w:eastAsia="pt-BR"/>
          <w14:ligatures w14:val="none"/>
        </w:rPr>
        <w:t>, 1999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71; 79). </w:t>
      </w:r>
    </w:p>
    <w:p w14:paraId="661D987B"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Para explicar isso, agrega: “posto que a pena depende do crime e expressa a maneira em que afeta a consciência pública, é na evolução do crime que devemos buscar a causa que determinou a evolução da pena”. Classifica, então, os atos reputados criminais em dois grupos, contra coisas coletivas (autoridade pública e seus representantes, costumes, tradição, religião), que chama de “criminalidade religiosa”; e</w:t>
      </w:r>
      <w:r>
        <w:rPr>
          <w:rFonts w:ascii="Times New Roman" w:eastAsia="Arial" w:hAnsi="Times New Roman" w:cs="Times New Roman"/>
          <w:kern w:val="0"/>
          <w:sz w:val="24"/>
          <w:szCs w:val="24"/>
          <w:lang w:val="pt-BR" w:eastAsia="pt-BR"/>
          <w14:ligatures w14:val="none"/>
        </w:rPr>
        <w:t xml:space="preserve"> contra indivíduos (mortes, roubos, violência, fraudes), que chama de “criminalidade humana”.</w:t>
      </w:r>
    </w:p>
    <w:p w14:paraId="186F864B"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 xml:space="preserve">Depois, marca uma tendência inversa entre ambos, os crimes do primeiro grupo ocupam quase todo o “direito penal das sociedades inferiores” e tendem a diminuir na medida da “evolução dos tipos sociais”, de maneira que os crimes do segundo grupo </w:t>
      </w:r>
      <w:r w:rsidRPr="00697A6F">
        <w:rPr>
          <w:rFonts w:ascii="Times New Roman" w:eastAsia="Arial" w:hAnsi="Times New Roman" w:cs="Times New Roman"/>
          <w:kern w:val="0"/>
          <w:sz w:val="24"/>
          <w:szCs w:val="24"/>
          <w:lang w:val="pt-BR" w:eastAsia="pt-BR"/>
          <w14:ligatures w14:val="none"/>
        </w:rPr>
        <w:lastRenderedPageBreak/>
        <w:t>tomam cada vez mais todo o espaço. O caráter “religioso” e “humano” são “formas de criminalidade que diferem profundamente por que os sentimentos coletivos que ofendem não são da mesma natureza, o que resulta que a repressão não pode ser a mesma para uma e outra” (D</w:t>
      </w:r>
      <w:r>
        <w:rPr>
          <w:rFonts w:ascii="Times New Roman" w:eastAsia="Arial" w:hAnsi="Times New Roman" w:cs="Times New Roman"/>
          <w:kern w:val="0"/>
          <w:sz w:val="24"/>
          <w:szCs w:val="24"/>
          <w:lang w:val="pt-BR" w:eastAsia="pt-BR"/>
          <w14:ligatures w14:val="none"/>
        </w:rPr>
        <w:t>urkheim</w:t>
      </w:r>
      <w:r w:rsidRPr="00697A6F">
        <w:rPr>
          <w:rFonts w:ascii="Times New Roman" w:eastAsia="Arial" w:hAnsi="Times New Roman" w:cs="Times New Roman"/>
          <w:kern w:val="0"/>
          <w:sz w:val="24"/>
          <w:szCs w:val="24"/>
          <w:lang w:val="pt-BR" w:eastAsia="pt-BR"/>
          <w14:ligatures w14:val="none"/>
        </w:rPr>
        <w:t>, 1999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84-89)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w:t>
      </w:r>
    </w:p>
    <w:p w14:paraId="097FBC66"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 xml:space="preserve">“Religiosa” porque desperta um sentimento coletivo conectado “a um poder superior, de natureza sobre-humana”, que cria uma distância entre ofensor e ofendido e torna a ofensa excepcionalmente grave, inspirando um horror que somente pode ser aplacado pela repressão violenta. </w:t>
      </w:r>
    </w:p>
    <w:p w14:paraId="046B3DAB"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 xml:space="preserve">Diferentes são os </w:t>
      </w:r>
      <w:r w:rsidRPr="00334F8C">
        <w:rPr>
          <w:rFonts w:ascii="Times New Roman" w:eastAsia="Arial" w:hAnsi="Times New Roman" w:cs="Times New Roman"/>
          <w:bCs/>
          <w:kern w:val="0"/>
          <w:sz w:val="24"/>
          <w:szCs w:val="24"/>
          <w:lang w:val="pt-BR" w:eastAsia="pt-BR"/>
          <w14:ligatures w14:val="none"/>
        </w:rPr>
        <w:t>sentimentos coletivos</w:t>
      </w:r>
      <w:r w:rsidRPr="00697A6F">
        <w:rPr>
          <w:rFonts w:ascii="Times New Roman" w:eastAsia="Arial" w:hAnsi="Times New Roman" w:cs="Times New Roman"/>
          <w:kern w:val="0"/>
          <w:sz w:val="24"/>
          <w:szCs w:val="24"/>
          <w:lang w:val="pt-BR" w:eastAsia="pt-BR"/>
          <w14:ligatures w14:val="none"/>
        </w:rPr>
        <w:t xml:space="preserve"> cujo objeto é um indivíduo. As condições de repressão são diferentes, já que não existe distância entre ofensor e ofendido, “a pessoa humana que o crime ofende se apresenta com uma individualidade particular, em todo idêntica ao culpado”, o “</w:t>
      </w:r>
      <w:r w:rsidRPr="00334F8C">
        <w:rPr>
          <w:rFonts w:ascii="Times New Roman" w:eastAsia="Arial" w:hAnsi="Times New Roman" w:cs="Times New Roman"/>
          <w:bCs/>
          <w:kern w:val="0"/>
          <w:sz w:val="24"/>
          <w:szCs w:val="24"/>
          <w:lang w:val="pt-BR" w:eastAsia="pt-BR"/>
          <w14:ligatures w14:val="none"/>
        </w:rPr>
        <w:t>escândalo moral</w:t>
      </w:r>
      <w:r w:rsidRPr="00697A6F">
        <w:rPr>
          <w:rFonts w:ascii="Times New Roman" w:eastAsia="Arial" w:hAnsi="Times New Roman" w:cs="Times New Roman"/>
          <w:kern w:val="0"/>
          <w:sz w:val="24"/>
          <w:szCs w:val="24"/>
          <w:lang w:val="pt-BR" w:eastAsia="pt-BR"/>
          <w14:ligatures w14:val="none"/>
        </w:rPr>
        <w:t xml:space="preserve"> que constitui o ato criminoso, tem algo de menos repulsivo e, portanto, não reclama uma repressão tão violenta”. A “cólera coletiva que é a alma da pena” é contrabalanceada por uma “simpatia” pelo culpado, um “sentimento de piedade” para com aquele que sofre a pena, “o mesmo estado mental nos impulsa a castigar e a moderar a pena”, porque “há uma verdadeira e irremediável contradição em vingar a dignidade humana ofendida na pessoa da vítima, a violando na pessoa do culpado”</w:t>
      </w:r>
      <w:r>
        <w:rPr>
          <w:rFonts w:ascii="Times New Roman" w:eastAsia="Arial" w:hAnsi="Times New Roman" w:cs="Times New Roman"/>
          <w:kern w:val="0"/>
          <w:sz w:val="24"/>
          <w:szCs w:val="24"/>
          <w:lang w:val="pt-BR" w:eastAsia="pt-BR"/>
          <w14:ligatures w14:val="none"/>
        </w:rPr>
        <w:t xml:space="preserve"> </w:t>
      </w:r>
      <w:r w:rsidRPr="00697A6F">
        <w:rPr>
          <w:rFonts w:ascii="Times New Roman" w:eastAsia="Arial" w:hAnsi="Times New Roman" w:cs="Times New Roman"/>
          <w:kern w:val="0"/>
          <w:sz w:val="24"/>
          <w:szCs w:val="24"/>
          <w:lang w:val="pt-BR" w:eastAsia="pt-BR"/>
          <w14:ligatures w14:val="none"/>
        </w:rPr>
        <w:t>(D</w:t>
      </w:r>
      <w:r>
        <w:rPr>
          <w:rFonts w:ascii="Times New Roman" w:eastAsia="Arial" w:hAnsi="Times New Roman" w:cs="Times New Roman"/>
          <w:kern w:val="0"/>
          <w:sz w:val="24"/>
          <w:szCs w:val="24"/>
          <w:lang w:val="pt-BR" w:eastAsia="pt-BR"/>
          <w14:ligatures w14:val="none"/>
        </w:rPr>
        <w:t>urkheim</w:t>
      </w:r>
      <w:r w:rsidRPr="00697A6F">
        <w:rPr>
          <w:rFonts w:ascii="Times New Roman" w:eastAsia="Arial" w:hAnsi="Times New Roman" w:cs="Times New Roman"/>
          <w:kern w:val="0"/>
          <w:sz w:val="24"/>
          <w:szCs w:val="24"/>
          <w:lang w:val="pt-BR" w:eastAsia="pt-BR"/>
          <w14:ligatures w14:val="none"/>
        </w:rPr>
        <w:t>, 1999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84-89)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w:t>
      </w:r>
    </w:p>
    <w:p w14:paraId="21298DD5" w14:textId="77777777" w:rsidR="00D77639" w:rsidRPr="00697A6F"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697A6F">
        <w:rPr>
          <w:rFonts w:ascii="Times New Roman" w:eastAsia="Arial" w:hAnsi="Times New Roman" w:cs="Times New Roman"/>
          <w:kern w:val="0"/>
          <w:sz w:val="24"/>
          <w:szCs w:val="24"/>
          <w:lang w:val="pt-BR" w:eastAsia="pt-BR"/>
          <w14:ligatures w14:val="none"/>
        </w:rPr>
        <w:t>Esse mesmo raciocínio é aplicado por Durkheim para explicar a relação entre crime e o caráter absoluto do poder central. O poder absoluto eleva quem o detém “acima do resto da humanidade”. Os crimes contra esse “ser superior” passam a ser considerados “sacrilégios”, e reprimidos mais violentamente a esse título (crimes de lesa majestade). As leis emanam do soberano e todas as violações da lei parecem ser contra ele, o que marca os crimes como um todo (D</w:t>
      </w:r>
      <w:r>
        <w:rPr>
          <w:rFonts w:ascii="Times New Roman" w:eastAsia="Arial" w:hAnsi="Times New Roman" w:cs="Times New Roman"/>
          <w:kern w:val="0"/>
          <w:sz w:val="24"/>
          <w:szCs w:val="24"/>
          <w:lang w:val="pt-BR" w:eastAsia="pt-BR"/>
          <w14:ligatures w14:val="none"/>
        </w:rPr>
        <w:t>urkheim</w:t>
      </w:r>
      <w:r w:rsidRPr="00697A6F">
        <w:rPr>
          <w:rFonts w:ascii="Times New Roman" w:eastAsia="Arial" w:hAnsi="Times New Roman" w:cs="Times New Roman"/>
          <w:kern w:val="0"/>
          <w:sz w:val="24"/>
          <w:szCs w:val="24"/>
          <w:lang w:val="pt-BR" w:eastAsia="pt-BR"/>
          <w14:ligatures w14:val="none"/>
        </w:rPr>
        <w:t>, 1999</w:t>
      </w:r>
      <w:r>
        <w:rPr>
          <w:rFonts w:ascii="Times New Roman" w:eastAsia="Arial" w:hAnsi="Times New Roman" w:cs="Times New Roman"/>
          <w:kern w:val="0"/>
          <w:sz w:val="24"/>
          <w:szCs w:val="24"/>
          <w:lang w:val="pt-BR" w:eastAsia="pt-BR"/>
          <w14:ligatures w14:val="none"/>
        </w:rPr>
        <w:t>:</w:t>
      </w:r>
      <w:r w:rsidRPr="00697A6F">
        <w:rPr>
          <w:rFonts w:ascii="Times New Roman" w:eastAsia="Arial" w:hAnsi="Times New Roman" w:cs="Times New Roman"/>
          <w:kern w:val="0"/>
          <w:sz w:val="24"/>
          <w:szCs w:val="24"/>
          <w:lang w:val="pt-BR" w:eastAsia="pt-BR"/>
          <w14:ligatures w14:val="none"/>
        </w:rPr>
        <w:t xml:space="preserve"> 84-89). Esses crimes geram reprovação mais intensa por ofender uma autoridade que concentra poder. Por fim, segundo o autor, é possível afastar o erro de pensar que a “tendência à suavização” é um movimento destinado a seguir sem interrupção:</w:t>
      </w:r>
    </w:p>
    <w:p w14:paraId="5232ED82" w14:textId="77777777" w:rsidR="00D77639" w:rsidRPr="00697A6F" w:rsidRDefault="00D77639" w:rsidP="00D77639">
      <w:pPr>
        <w:ind w:left="3402"/>
        <w:jc w:val="both"/>
        <w:rPr>
          <w:rFonts w:ascii="Times New Roman" w:eastAsia="Arial" w:hAnsi="Times New Roman" w:cs="Times New Roman"/>
          <w:kern w:val="0"/>
          <w:sz w:val="20"/>
          <w:szCs w:val="20"/>
          <w:lang w:val="pt-BR" w:eastAsia="pt-BR"/>
          <w14:ligatures w14:val="none"/>
        </w:rPr>
      </w:pPr>
      <w:r w:rsidRPr="00697A6F">
        <w:rPr>
          <w:rFonts w:ascii="Times New Roman" w:eastAsia="Arial" w:hAnsi="Times New Roman" w:cs="Times New Roman"/>
          <w:kern w:val="0"/>
          <w:sz w:val="20"/>
          <w:szCs w:val="20"/>
          <w:lang w:val="pt-BR" w:eastAsia="pt-BR"/>
          <w14:ligatures w14:val="none"/>
        </w:rPr>
        <w:t xml:space="preserve">A causa que produziu esta regressão não poderia produzir seus efeitos atenuantes indefinidamente. Porque ela não consiste em uma prostração da consciência moral que, perdendo pouco a pouco sua vitalidade e sensibilidade originais, se torna incapaz de toda reação penal enérgica. Não somos hoje mais complacentes que ontem para todos os crimes indistintamente, se não somente a respeito de alguns, e com outros nos mostramos mais severos. Só que aqueles pelos que testemunhamos uma indulgência crescente, são os que tinham repressão mais violenta; inversamente, aos que reservamos nossa severidade são os que reclamavam uma pena mais </w:t>
      </w:r>
      <w:r w:rsidRPr="00697A6F">
        <w:rPr>
          <w:rFonts w:ascii="Times New Roman" w:eastAsia="Arial" w:hAnsi="Times New Roman" w:cs="Times New Roman"/>
          <w:kern w:val="0"/>
          <w:sz w:val="20"/>
          <w:szCs w:val="20"/>
          <w:lang w:val="pt-BR" w:eastAsia="pt-BR"/>
          <w14:ligatures w14:val="none"/>
        </w:rPr>
        <w:lastRenderedPageBreak/>
        <w:t>moderada. Em consequência, à medida que os primeiros cessam de serem tratados como crimes e são retirados do direito penal, cedendo seu lugar aos outros, deve necessariamente se produzir um debilitamento médio das penas. Mas este debilitamento médio das penas não pode durar mais do que durará essa substituição. Chegará um momento - quase há chegado - em que a substituição estará completa, os atentados contra as pessoas encheram todo o direito criminal, ou o que permaneça dos outros crimes será considerado dependente daqueles. Então, o retrocesso se deterá. Não há razão para crer que a criminalidade humana deva retroceder a seu turno como as penas que a reprimiam. Tudo faz prever que se desenvolverá mais e mais, que a lista de atos considerados delitos crescerá, e seu caráter criminoso se acentuará. As fraudes, as injustiças, que ontem deixavam a consciência pública quase indiferente, a revolvem hoje em dia e esta sensibilidade se acentuará com o tempo. Não há em realidade um afrouxamento geral do sistema repressivo, só um sistema particular se flexibiliza, mas é substituído por outro que ainda que menos violento e menos duro, não deixa de ter suas severidades próprias e não está destinado a uma decadência ininterrupta. Assim se explica a crise do sistema penal nos povos civilizados. Chegamos ao momento em que as instituições penais do passado desapareceram ou não sobrevivem mais que pela força do costume, sem que nasçam outras que respondam melhor às novas aspirações da consciência moral</w:t>
      </w:r>
      <w:r w:rsidRPr="005F15B7">
        <w:rPr>
          <w:rFonts w:ascii="Times New Roman" w:eastAsia="Arial" w:hAnsi="Times New Roman" w:cs="Times New Roman"/>
          <w:kern w:val="0"/>
          <w:sz w:val="20"/>
          <w:szCs w:val="20"/>
          <w:lang w:val="pt-BR" w:eastAsia="pt-BR"/>
          <w14:ligatures w14:val="none"/>
        </w:rPr>
        <w:t xml:space="preserve"> (</w:t>
      </w:r>
      <w:r w:rsidRPr="00697A6F">
        <w:rPr>
          <w:rFonts w:ascii="Times New Roman" w:eastAsia="Arial" w:hAnsi="Times New Roman" w:cs="Times New Roman"/>
          <w:kern w:val="0"/>
          <w:sz w:val="20"/>
          <w:szCs w:val="20"/>
          <w:lang w:val="pt-BR" w:eastAsia="pt-BR"/>
          <w14:ligatures w14:val="none"/>
        </w:rPr>
        <w:t>D</w:t>
      </w:r>
      <w:r w:rsidRPr="005F15B7">
        <w:rPr>
          <w:rFonts w:ascii="Times New Roman" w:eastAsia="Arial" w:hAnsi="Times New Roman" w:cs="Times New Roman"/>
          <w:kern w:val="0"/>
          <w:sz w:val="20"/>
          <w:szCs w:val="20"/>
          <w:lang w:val="pt-BR" w:eastAsia="pt-BR"/>
          <w14:ligatures w14:val="none"/>
        </w:rPr>
        <w:t>urkheim</w:t>
      </w:r>
      <w:r w:rsidRPr="00697A6F">
        <w:rPr>
          <w:rFonts w:ascii="Times New Roman" w:eastAsia="Arial" w:hAnsi="Times New Roman" w:cs="Times New Roman"/>
          <w:kern w:val="0"/>
          <w:sz w:val="20"/>
          <w:szCs w:val="20"/>
          <w:lang w:val="pt-BR" w:eastAsia="pt-BR"/>
          <w14:ligatures w14:val="none"/>
        </w:rPr>
        <w:t>, 1999</w:t>
      </w:r>
      <w:r w:rsidRPr="005F15B7">
        <w:rPr>
          <w:rFonts w:ascii="Times New Roman" w:eastAsia="Arial" w:hAnsi="Times New Roman" w:cs="Times New Roman"/>
          <w:kern w:val="0"/>
          <w:sz w:val="20"/>
          <w:szCs w:val="20"/>
          <w:lang w:val="pt-BR" w:eastAsia="pt-BR"/>
          <w14:ligatures w14:val="none"/>
        </w:rPr>
        <w:t>:</w:t>
      </w:r>
      <w:r w:rsidRPr="00697A6F">
        <w:rPr>
          <w:rFonts w:ascii="Times New Roman" w:eastAsia="Arial" w:hAnsi="Times New Roman" w:cs="Times New Roman"/>
          <w:kern w:val="0"/>
          <w:sz w:val="20"/>
          <w:szCs w:val="20"/>
          <w:lang w:val="pt-BR" w:eastAsia="pt-BR"/>
          <w14:ligatures w14:val="none"/>
        </w:rPr>
        <w:t xml:space="preserve"> 90</w:t>
      </w:r>
      <w:r w:rsidRPr="005F15B7">
        <w:rPr>
          <w:rFonts w:ascii="Times New Roman" w:eastAsia="Arial" w:hAnsi="Times New Roman" w:cs="Times New Roman"/>
          <w:kern w:val="0"/>
          <w:sz w:val="20"/>
          <w:szCs w:val="20"/>
          <w:lang w:val="pt-BR" w:eastAsia="pt-BR"/>
          <w14:ligatures w14:val="none"/>
        </w:rPr>
        <w:t>)</w:t>
      </w:r>
      <w:r w:rsidRPr="00697A6F">
        <w:rPr>
          <w:rFonts w:ascii="Times New Roman" w:eastAsia="Arial" w:hAnsi="Times New Roman" w:cs="Times New Roman"/>
          <w:kern w:val="0"/>
          <w:sz w:val="20"/>
          <w:szCs w:val="20"/>
          <w:lang w:val="pt-BR" w:eastAsia="pt-BR"/>
          <w14:ligatures w14:val="none"/>
        </w:rPr>
        <w:t>.</w:t>
      </w:r>
    </w:p>
    <w:p w14:paraId="06CE78DC" w14:textId="77777777" w:rsidR="00D77639"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r>
        <w:rPr>
          <w:rFonts w:ascii="Times New Roman" w:eastAsia="Arial" w:hAnsi="Times New Roman" w:cs="Times New Roman"/>
          <w:kern w:val="0"/>
          <w:sz w:val="24"/>
          <w:szCs w:val="24"/>
          <w:lang w:val="pt-BR" w:eastAsia="pt-BR"/>
          <w14:ligatures w14:val="none"/>
        </w:rPr>
        <w:t xml:space="preserve"> </w:t>
      </w:r>
    </w:p>
    <w:p w14:paraId="39FF413A" w14:textId="77777777" w:rsidR="00D77639" w:rsidRPr="00A70931"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r>
        <w:rPr>
          <w:rFonts w:ascii="Times New Roman" w:eastAsia="Arial" w:hAnsi="Times New Roman" w:cs="Times New Roman"/>
          <w:kern w:val="0"/>
          <w:sz w:val="24"/>
          <w:szCs w:val="24"/>
          <w:lang w:val="pt-BR" w:eastAsia="pt-BR"/>
          <w14:ligatures w14:val="none"/>
        </w:rPr>
        <w:t xml:space="preserve">4.4 </w:t>
      </w:r>
      <w:r w:rsidRPr="00A70931">
        <w:rPr>
          <w:rFonts w:ascii="Times New Roman" w:eastAsia="Arial" w:hAnsi="Times New Roman" w:cs="Times New Roman"/>
          <w:kern w:val="0"/>
          <w:sz w:val="24"/>
          <w:szCs w:val="24"/>
          <w:lang w:val="pt-BR" w:eastAsia="pt-BR"/>
          <w14:ligatures w14:val="none"/>
        </w:rPr>
        <w:t>Síntese das maneiras de pensar o crime</w:t>
      </w:r>
    </w:p>
    <w:p w14:paraId="1076157B" w14:textId="77777777" w:rsidR="00D77639" w:rsidRPr="00A70931" w:rsidRDefault="00D77639" w:rsidP="00D77639">
      <w:pPr>
        <w:spacing w:after="0" w:line="360" w:lineRule="auto"/>
        <w:ind w:right="16"/>
        <w:jc w:val="both"/>
        <w:rPr>
          <w:rFonts w:ascii="Times New Roman" w:eastAsia="Arial" w:hAnsi="Times New Roman" w:cs="Times New Roman"/>
          <w:bCs/>
          <w:kern w:val="0"/>
          <w:sz w:val="24"/>
          <w:szCs w:val="24"/>
          <w:lang w:val="pt-BR" w:eastAsia="pt-BR"/>
          <w14:ligatures w14:val="none"/>
        </w:rPr>
      </w:pPr>
      <w:r>
        <w:rPr>
          <w:rFonts w:ascii="Times New Roman" w:eastAsia="Arial" w:hAnsi="Times New Roman" w:cs="Times New Roman"/>
          <w:b/>
          <w:kern w:val="0"/>
          <w:sz w:val="24"/>
          <w:szCs w:val="24"/>
          <w:lang w:val="pt-BR" w:eastAsia="pt-BR"/>
          <w14:ligatures w14:val="none"/>
        </w:rPr>
        <w:tab/>
      </w:r>
      <w:r>
        <w:rPr>
          <w:rFonts w:ascii="Times New Roman" w:eastAsia="Arial" w:hAnsi="Times New Roman" w:cs="Times New Roman"/>
          <w:bCs/>
          <w:kern w:val="0"/>
          <w:sz w:val="24"/>
          <w:szCs w:val="24"/>
          <w:lang w:val="pt-BR" w:eastAsia="pt-BR"/>
          <w14:ligatures w14:val="none"/>
        </w:rPr>
        <w:t xml:space="preserve">Marx </w:t>
      </w:r>
      <w:r w:rsidRPr="00A70931">
        <w:rPr>
          <w:rFonts w:ascii="Times New Roman" w:eastAsia="Arial" w:hAnsi="Times New Roman" w:cs="Times New Roman"/>
          <w:kern w:val="0"/>
          <w:sz w:val="24"/>
          <w:szCs w:val="24"/>
          <w:lang w:val="pt-BR" w:eastAsia="pt-BR"/>
          <w14:ligatures w14:val="none"/>
        </w:rPr>
        <w:t>pondera que o que é considerado crime – o furto da madeira caída – na verdade é</w:t>
      </w:r>
      <w:r>
        <w:rPr>
          <w:rFonts w:ascii="Times New Roman" w:eastAsia="Arial" w:hAnsi="Times New Roman" w:cs="Times New Roman"/>
          <w:kern w:val="0"/>
          <w:sz w:val="24"/>
          <w:szCs w:val="24"/>
          <w:lang w:val="pt-BR" w:eastAsia="pt-BR"/>
          <w14:ligatures w14:val="none"/>
        </w:rPr>
        <w:t xml:space="preserve"> uma estratégia de sobrevivência das classes despossuídas</w:t>
      </w:r>
      <w:r w:rsidRPr="00A70931">
        <w:rPr>
          <w:rFonts w:ascii="Times New Roman" w:eastAsia="Arial" w:hAnsi="Times New Roman" w:cs="Times New Roman"/>
          <w:kern w:val="0"/>
          <w:sz w:val="24"/>
          <w:szCs w:val="24"/>
          <w:lang w:val="pt-BR" w:eastAsia="pt-BR"/>
          <w14:ligatures w14:val="none"/>
        </w:rPr>
        <w:t>. Classifica esse ato como um costume que deveria ser reconhecido como direito, em oposição aos privilégios dos proprietários, que não deveriam ser reconhecidos como direito. Defende assim que privilégio não pode se tornar lei e que a necessidade básica deve ser acolhida e não criminalizada. Questiona ainda a transformação da segurança dos cidadãos em segurança dos proprietários; a apropriação financeira e a servidão laboral através da pena; e que as estratégias de sobrevivência são uma legítima defesa contra a fome e o desabrigo. Afirma ainda que o interesse privado transformado em lei não permite um julgamento imparcial.</w:t>
      </w:r>
    </w:p>
    <w:p w14:paraId="1D22C722" w14:textId="77777777" w:rsidR="00D77639" w:rsidRPr="00A70931" w:rsidRDefault="00D77639" w:rsidP="00D77639">
      <w:pPr>
        <w:spacing w:after="0" w:line="360" w:lineRule="auto"/>
        <w:ind w:right="16" w:firstLine="708"/>
        <w:jc w:val="both"/>
        <w:rPr>
          <w:rFonts w:ascii="Times New Roman" w:eastAsia="Arial" w:hAnsi="Times New Roman" w:cs="Times New Roman"/>
          <w:kern w:val="0"/>
          <w:sz w:val="24"/>
          <w:szCs w:val="24"/>
          <w:lang w:val="pt-BR" w:eastAsia="pt-BR"/>
          <w14:ligatures w14:val="none"/>
        </w:rPr>
      </w:pPr>
      <w:r w:rsidRPr="00A70931">
        <w:rPr>
          <w:rFonts w:ascii="Times New Roman" w:eastAsia="Arial" w:hAnsi="Times New Roman" w:cs="Times New Roman"/>
          <w:bCs/>
          <w:kern w:val="0"/>
          <w:sz w:val="24"/>
          <w:szCs w:val="24"/>
          <w:lang w:val="pt-BR" w:eastAsia="pt-BR"/>
          <w14:ligatures w14:val="none"/>
        </w:rPr>
        <w:t>Tarde</w:t>
      </w:r>
      <w:r>
        <w:rPr>
          <w:rFonts w:ascii="Times New Roman" w:eastAsia="Arial" w:hAnsi="Times New Roman" w:cs="Times New Roman"/>
          <w:kern w:val="0"/>
          <w:sz w:val="24"/>
          <w:szCs w:val="24"/>
          <w:lang w:val="pt-BR" w:eastAsia="pt-BR"/>
          <w14:ligatures w14:val="none"/>
        </w:rPr>
        <w:t xml:space="preserve"> </w:t>
      </w:r>
      <w:r w:rsidRPr="00A70931">
        <w:rPr>
          <w:rFonts w:ascii="Times New Roman" w:eastAsia="Arial" w:hAnsi="Times New Roman" w:cs="Times New Roman"/>
          <w:kern w:val="0"/>
          <w:sz w:val="24"/>
          <w:szCs w:val="24"/>
          <w:lang w:val="pt-BR" w:eastAsia="pt-BR"/>
          <w14:ligatures w14:val="none"/>
        </w:rPr>
        <w:t>parte de uma visão do delito como um ato voluntário que envolve indivíduo e pertencimento a um grupo/sociedade.  Um ato que gera uma reação social que é constitutiva da definição do que é considerado criminoso,</w:t>
      </w:r>
      <w:r>
        <w:rPr>
          <w:rFonts w:ascii="Times New Roman" w:eastAsia="Arial" w:hAnsi="Times New Roman" w:cs="Times New Roman"/>
          <w:kern w:val="0"/>
          <w:sz w:val="24"/>
          <w:szCs w:val="24"/>
          <w:lang w:val="pt-BR" w:eastAsia="pt-BR"/>
          <w14:ligatures w14:val="none"/>
        </w:rPr>
        <w:t xml:space="preserve"> um misto de alarme, por poder reproduzir-se, e indignação moral</w:t>
      </w:r>
      <w:r w:rsidRPr="00A70931">
        <w:rPr>
          <w:rFonts w:ascii="Times New Roman" w:eastAsia="Arial" w:hAnsi="Times New Roman" w:cs="Times New Roman"/>
          <w:kern w:val="0"/>
          <w:sz w:val="24"/>
          <w:szCs w:val="24"/>
          <w:lang w:val="pt-BR" w:eastAsia="pt-BR"/>
          <w14:ligatures w14:val="none"/>
        </w:rPr>
        <w:t xml:space="preserve">. Ressalta as diferenças entre as categorias de crimes pelas múltiplas condutas que comportam: a impunidade dos “delitos superiores” (fraudes, políticos, fraudes financeiras, chantagens da imprensa, falsificações alimentares);  as mudanças na definição do que é/já foi considerado crime, e por outro lado, como exemplo </w:t>
      </w:r>
      <w:r w:rsidRPr="00A70931">
        <w:rPr>
          <w:rFonts w:ascii="Times New Roman" w:eastAsia="Arial" w:hAnsi="Times New Roman" w:cs="Times New Roman"/>
          <w:kern w:val="0"/>
          <w:sz w:val="24"/>
          <w:szCs w:val="24"/>
          <w:lang w:val="pt-BR" w:eastAsia="pt-BR"/>
          <w14:ligatures w14:val="none"/>
        </w:rPr>
        <w:lastRenderedPageBreak/>
        <w:t>de crimes que causam alarme e indignam conjuntamente através do tempo e do espaço, o homicídio voluntário não justificado pela legítima defesa ou vingança e o roubo contra membros do mesmo grupo. Marca ainda uma tendência à universalização da moral na passagem da unilateralidade à reciprocidade dos direitos e deveres, mais especificamente da consideração de que um mesmo ato delitivo contra qualquer ser humano seja considerado igualmente criminoso, exemplos do tratamento como assassinato do filho pelo pai, da mulher pelo marido, do selvagem pelo civilizado.</w:t>
      </w:r>
    </w:p>
    <w:p w14:paraId="5A3E26B6" w14:textId="77777777" w:rsidR="00D77639" w:rsidRPr="00A70931" w:rsidRDefault="00D77639" w:rsidP="00D77639">
      <w:pPr>
        <w:spacing w:after="0" w:line="360" w:lineRule="auto"/>
        <w:ind w:right="16" w:firstLine="708"/>
        <w:jc w:val="both"/>
        <w:rPr>
          <w:rFonts w:ascii="Times New Roman" w:eastAsia="Arial" w:hAnsi="Times New Roman" w:cs="Times New Roman"/>
          <w:b/>
          <w:kern w:val="0"/>
          <w:sz w:val="24"/>
          <w:szCs w:val="24"/>
          <w:lang w:val="pt-BR" w:eastAsia="pt-BR"/>
          <w14:ligatures w14:val="none"/>
        </w:rPr>
      </w:pPr>
      <w:r w:rsidRPr="00A70931">
        <w:rPr>
          <w:rFonts w:ascii="Times New Roman" w:eastAsia="Arial" w:hAnsi="Times New Roman" w:cs="Times New Roman"/>
          <w:bCs/>
          <w:kern w:val="0"/>
          <w:sz w:val="24"/>
          <w:szCs w:val="24"/>
          <w:lang w:val="pt-BR" w:eastAsia="pt-BR"/>
          <w14:ligatures w14:val="none"/>
        </w:rPr>
        <w:t>Durkheim</w:t>
      </w:r>
      <w:r>
        <w:rPr>
          <w:rFonts w:ascii="Times New Roman" w:eastAsia="Arial" w:hAnsi="Times New Roman" w:cs="Times New Roman"/>
          <w:b/>
          <w:kern w:val="0"/>
          <w:sz w:val="24"/>
          <w:szCs w:val="24"/>
          <w:lang w:val="pt-BR" w:eastAsia="pt-BR"/>
          <w14:ligatures w14:val="none"/>
        </w:rPr>
        <w:t xml:space="preserve"> </w:t>
      </w:r>
      <w:r w:rsidRPr="00A70931">
        <w:rPr>
          <w:rFonts w:ascii="Times New Roman" w:eastAsia="Arial" w:hAnsi="Times New Roman" w:cs="Times New Roman"/>
          <w:kern w:val="0"/>
          <w:sz w:val="24"/>
          <w:szCs w:val="24"/>
          <w:lang w:val="pt-BR" w:eastAsia="pt-BR"/>
          <w14:ligatures w14:val="none"/>
        </w:rPr>
        <w:t>parte de uma visão do delito como um</w:t>
      </w:r>
      <w:r>
        <w:rPr>
          <w:rFonts w:ascii="Times New Roman" w:eastAsia="Arial" w:hAnsi="Times New Roman" w:cs="Times New Roman"/>
          <w:kern w:val="0"/>
          <w:sz w:val="24"/>
          <w:szCs w:val="24"/>
          <w:lang w:val="pt-BR" w:eastAsia="pt-BR"/>
          <w14:ligatures w14:val="none"/>
        </w:rPr>
        <w:t xml:space="preserve"> escândalo moral que desperta um sentimento coletivo de forte reação e marca um caráter geral da criminalidade</w:t>
      </w:r>
      <w:r w:rsidRPr="00A70931">
        <w:rPr>
          <w:rFonts w:ascii="Times New Roman" w:eastAsia="Arial" w:hAnsi="Times New Roman" w:cs="Times New Roman"/>
          <w:kern w:val="0"/>
          <w:sz w:val="24"/>
          <w:szCs w:val="24"/>
          <w:lang w:val="pt-BR" w:eastAsia="pt-BR"/>
          <w14:ligatures w14:val="none"/>
        </w:rPr>
        <w:t>, que nos tipos sociais mais desenvolvidos tem como objeto o indivíduo, uma proximidade entre ofensor e ofendido que dá um caráter menos revulsivo ao ato criminoso, fundando uma “criminalidade humana”, contra indivíduos (mortes, roubos, violência, fraudes).</w:t>
      </w:r>
    </w:p>
    <w:p w14:paraId="1D5FF946" w14:textId="77777777" w:rsidR="00D77639" w:rsidRPr="00697A6F"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p>
    <w:p w14:paraId="05EAAE27" w14:textId="77777777" w:rsidR="00D77639" w:rsidRPr="00432D93" w:rsidRDefault="00D77639" w:rsidP="00D77639">
      <w:pPr>
        <w:spacing w:after="0" w:line="360" w:lineRule="auto"/>
        <w:ind w:right="16"/>
        <w:jc w:val="both"/>
        <w:rPr>
          <w:rFonts w:ascii="Times New Roman" w:eastAsia="Arial" w:hAnsi="Times New Roman" w:cs="Times New Roman"/>
          <w:kern w:val="0"/>
          <w:sz w:val="24"/>
          <w:szCs w:val="24"/>
          <w:lang w:val="pt-BR" w:eastAsia="pt-BR"/>
          <w14:ligatures w14:val="none"/>
        </w:rPr>
      </w:pPr>
    </w:p>
    <w:p w14:paraId="1727B8BB" w14:textId="77777777" w:rsidR="00D77639" w:rsidRPr="008E6E4E" w:rsidRDefault="00D77639" w:rsidP="00D77639">
      <w:pPr>
        <w:spacing w:line="360" w:lineRule="auto"/>
        <w:jc w:val="both"/>
        <w:rPr>
          <w:rFonts w:ascii="Times New Roman" w:hAnsi="Times New Roman" w:cs="Times New Roman"/>
          <w:sz w:val="24"/>
          <w:szCs w:val="24"/>
          <w:lang w:val="pt-BR"/>
        </w:rPr>
      </w:pPr>
    </w:p>
    <w:p w14:paraId="69E69800" w14:textId="77777777" w:rsidR="00D77639" w:rsidRPr="008E6E4E" w:rsidRDefault="00D77639" w:rsidP="00D77639">
      <w:pPr>
        <w:rPr>
          <w:rFonts w:ascii="Times New Roman" w:hAnsi="Times New Roman" w:cs="Times New Roman"/>
          <w:sz w:val="24"/>
          <w:szCs w:val="24"/>
          <w:lang w:val="pt-BR"/>
        </w:rPr>
      </w:pPr>
    </w:p>
    <w:p w14:paraId="0B1F3BB7" w14:textId="77777777" w:rsidR="00D77639" w:rsidRDefault="00D77639" w:rsidP="00D77639">
      <w:pPr>
        <w:spacing w:line="360" w:lineRule="auto"/>
        <w:jc w:val="both"/>
        <w:rPr>
          <w:rFonts w:ascii="Times New Roman" w:hAnsi="Times New Roman" w:cs="Times New Roman"/>
          <w:sz w:val="24"/>
          <w:szCs w:val="24"/>
          <w:lang w:val="pt-BR"/>
        </w:rPr>
      </w:pPr>
    </w:p>
    <w:p w14:paraId="27C2A3B2" w14:textId="77777777" w:rsidR="00D77639" w:rsidRDefault="00D77639" w:rsidP="00D77639">
      <w:pPr>
        <w:spacing w:line="360" w:lineRule="auto"/>
        <w:jc w:val="both"/>
        <w:rPr>
          <w:rFonts w:ascii="Times New Roman" w:hAnsi="Times New Roman" w:cs="Times New Roman"/>
          <w:sz w:val="24"/>
          <w:szCs w:val="24"/>
          <w:lang w:val="pt-BR"/>
        </w:rPr>
      </w:pPr>
    </w:p>
    <w:p w14:paraId="5AFC4CE4" w14:textId="77777777" w:rsidR="00D77639" w:rsidRDefault="00D77639" w:rsidP="00D77639">
      <w:pPr>
        <w:spacing w:line="360" w:lineRule="auto"/>
        <w:jc w:val="both"/>
        <w:rPr>
          <w:rFonts w:ascii="Times New Roman" w:hAnsi="Times New Roman" w:cs="Times New Roman"/>
          <w:sz w:val="24"/>
          <w:szCs w:val="24"/>
          <w:lang w:val="pt-BR"/>
        </w:rPr>
      </w:pPr>
    </w:p>
    <w:p w14:paraId="602E78F6" w14:textId="77777777" w:rsidR="00D77639" w:rsidRDefault="00D77639" w:rsidP="00D77639">
      <w:pPr>
        <w:spacing w:line="360" w:lineRule="auto"/>
        <w:jc w:val="both"/>
        <w:rPr>
          <w:rFonts w:ascii="Times New Roman" w:hAnsi="Times New Roman" w:cs="Times New Roman"/>
          <w:sz w:val="24"/>
          <w:szCs w:val="24"/>
          <w:lang w:val="pt-BR"/>
        </w:rPr>
      </w:pPr>
    </w:p>
    <w:p w14:paraId="3A791DDF" w14:textId="77777777" w:rsidR="00D77639" w:rsidRDefault="00D77639" w:rsidP="00D77639">
      <w:pPr>
        <w:spacing w:line="360" w:lineRule="auto"/>
        <w:jc w:val="both"/>
        <w:rPr>
          <w:rFonts w:ascii="Times New Roman" w:hAnsi="Times New Roman" w:cs="Times New Roman"/>
          <w:sz w:val="24"/>
          <w:szCs w:val="24"/>
          <w:lang w:val="pt-BR"/>
        </w:rPr>
      </w:pPr>
    </w:p>
    <w:p w14:paraId="4FA07559" w14:textId="77777777" w:rsidR="00D77639" w:rsidRDefault="00D77639" w:rsidP="00D77639">
      <w:pPr>
        <w:spacing w:line="360" w:lineRule="auto"/>
        <w:jc w:val="both"/>
        <w:rPr>
          <w:rFonts w:ascii="Times New Roman" w:hAnsi="Times New Roman" w:cs="Times New Roman"/>
          <w:sz w:val="24"/>
          <w:szCs w:val="24"/>
          <w:lang w:val="pt-BR"/>
        </w:rPr>
      </w:pPr>
    </w:p>
    <w:p w14:paraId="2049D1AC" w14:textId="77777777" w:rsidR="00D77639" w:rsidRDefault="00D77639" w:rsidP="00D77639">
      <w:pPr>
        <w:spacing w:line="360" w:lineRule="auto"/>
        <w:jc w:val="both"/>
        <w:rPr>
          <w:rFonts w:ascii="Times New Roman" w:hAnsi="Times New Roman" w:cs="Times New Roman"/>
          <w:sz w:val="24"/>
          <w:szCs w:val="24"/>
          <w:lang w:val="pt-BR"/>
        </w:rPr>
      </w:pPr>
    </w:p>
    <w:p w14:paraId="77EAAB73" w14:textId="77777777" w:rsidR="00D77639" w:rsidRDefault="00D77639" w:rsidP="00D77639">
      <w:pPr>
        <w:spacing w:line="360" w:lineRule="auto"/>
        <w:jc w:val="both"/>
        <w:rPr>
          <w:rFonts w:ascii="Times New Roman" w:hAnsi="Times New Roman" w:cs="Times New Roman"/>
          <w:sz w:val="24"/>
          <w:szCs w:val="24"/>
          <w:lang w:val="pt-BR"/>
        </w:rPr>
      </w:pPr>
    </w:p>
    <w:p w14:paraId="6ADD0A0E" w14:textId="77777777" w:rsidR="00D77639" w:rsidRDefault="00D77639" w:rsidP="00D77639">
      <w:pPr>
        <w:spacing w:line="360" w:lineRule="auto"/>
        <w:jc w:val="both"/>
        <w:rPr>
          <w:rFonts w:ascii="Times New Roman" w:hAnsi="Times New Roman" w:cs="Times New Roman"/>
          <w:sz w:val="24"/>
          <w:szCs w:val="24"/>
          <w:lang w:val="pt-BR"/>
        </w:rPr>
      </w:pPr>
    </w:p>
    <w:p w14:paraId="375EEF74" w14:textId="77777777" w:rsidR="00D77639" w:rsidRDefault="00D77639" w:rsidP="00D77639">
      <w:pPr>
        <w:spacing w:line="360" w:lineRule="auto"/>
        <w:jc w:val="both"/>
        <w:rPr>
          <w:rFonts w:ascii="Times New Roman" w:hAnsi="Times New Roman" w:cs="Times New Roman"/>
          <w:sz w:val="24"/>
          <w:szCs w:val="24"/>
          <w:lang w:val="pt-BR"/>
        </w:rPr>
      </w:pPr>
    </w:p>
    <w:p w14:paraId="51CFF1A8" w14:textId="77777777" w:rsidR="00D77639" w:rsidRDefault="00D77639" w:rsidP="00D77639">
      <w:pPr>
        <w:spacing w:line="360" w:lineRule="auto"/>
        <w:jc w:val="both"/>
        <w:rPr>
          <w:rFonts w:ascii="Times New Roman" w:hAnsi="Times New Roman" w:cs="Times New Roman"/>
          <w:sz w:val="24"/>
          <w:szCs w:val="24"/>
          <w:lang w:val="pt-BR"/>
        </w:rPr>
      </w:pPr>
    </w:p>
    <w:p w14:paraId="30A89A6E" w14:textId="77777777" w:rsidR="00D77639" w:rsidRDefault="00D77639" w:rsidP="00D77639">
      <w:pPr>
        <w:spacing w:line="360" w:lineRule="auto"/>
        <w:jc w:val="both"/>
        <w:rPr>
          <w:rFonts w:ascii="Times New Roman" w:hAnsi="Times New Roman" w:cs="Times New Roman"/>
          <w:sz w:val="24"/>
          <w:szCs w:val="24"/>
          <w:lang w:val="pt-BR"/>
        </w:rPr>
      </w:pPr>
    </w:p>
    <w:p w14:paraId="2F549A2C" w14:textId="77777777" w:rsidR="00D77639" w:rsidRDefault="00D77639" w:rsidP="00D77639">
      <w:pPr>
        <w:spacing w:line="360" w:lineRule="auto"/>
        <w:jc w:val="both"/>
        <w:rPr>
          <w:rFonts w:ascii="Times New Roman" w:hAnsi="Times New Roman" w:cs="Times New Roman"/>
          <w:sz w:val="24"/>
          <w:szCs w:val="24"/>
          <w:lang w:val="pt-BR"/>
        </w:rPr>
      </w:pPr>
    </w:p>
    <w:p w14:paraId="664CAC45" w14:textId="77777777" w:rsidR="00D77639" w:rsidRPr="00E27BD1" w:rsidRDefault="00D77639" w:rsidP="00D77639">
      <w:pPr>
        <w:spacing w:line="360" w:lineRule="auto"/>
        <w:jc w:val="center"/>
        <w:rPr>
          <w:rFonts w:ascii="Times New Roman" w:hAnsi="Times New Roman" w:cs="Times New Roman"/>
          <w:b/>
          <w:bCs/>
          <w:sz w:val="24"/>
          <w:szCs w:val="24"/>
          <w:lang w:val="pt-BR"/>
        </w:rPr>
      </w:pPr>
      <w:r w:rsidRPr="00E27BD1">
        <w:rPr>
          <w:rFonts w:ascii="Times New Roman" w:hAnsi="Times New Roman" w:cs="Times New Roman"/>
          <w:b/>
          <w:bCs/>
          <w:sz w:val="24"/>
          <w:szCs w:val="24"/>
          <w:lang w:val="pt-BR"/>
        </w:rPr>
        <w:lastRenderedPageBreak/>
        <w:t xml:space="preserve">Capítulo </w:t>
      </w:r>
      <w:r>
        <w:rPr>
          <w:rFonts w:ascii="Times New Roman" w:hAnsi="Times New Roman" w:cs="Times New Roman"/>
          <w:b/>
          <w:bCs/>
          <w:sz w:val="24"/>
          <w:szCs w:val="24"/>
          <w:lang w:val="pt-BR"/>
        </w:rPr>
        <w:t>5</w:t>
      </w:r>
    </w:p>
    <w:p w14:paraId="2679C14A" w14:textId="77777777" w:rsidR="00D77639" w:rsidRPr="00E27BD1" w:rsidRDefault="00D77639" w:rsidP="00D77639">
      <w:pPr>
        <w:spacing w:line="360" w:lineRule="auto"/>
        <w:jc w:val="center"/>
        <w:rPr>
          <w:rFonts w:ascii="Times New Roman" w:hAnsi="Times New Roman" w:cs="Times New Roman"/>
          <w:b/>
          <w:bCs/>
          <w:sz w:val="24"/>
          <w:szCs w:val="24"/>
          <w:lang w:val="pt-BR"/>
        </w:rPr>
      </w:pPr>
      <w:r w:rsidRPr="00E27BD1">
        <w:rPr>
          <w:rFonts w:ascii="Times New Roman" w:hAnsi="Times New Roman" w:cs="Times New Roman"/>
          <w:b/>
          <w:bCs/>
          <w:sz w:val="24"/>
          <w:szCs w:val="24"/>
          <w:lang w:val="pt-BR"/>
        </w:rPr>
        <w:t>(Des) organização social e Associação diferencial</w:t>
      </w:r>
    </w:p>
    <w:p w14:paraId="27F8EEC7" w14:textId="77777777" w:rsidR="00D77639" w:rsidRPr="00007094" w:rsidRDefault="00D77639" w:rsidP="00D77639">
      <w:pPr>
        <w:spacing w:line="360" w:lineRule="auto"/>
        <w:jc w:val="both"/>
        <w:rPr>
          <w:rFonts w:ascii="Times New Roman" w:hAnsi="Times New Roman" w:cs="Times New Roman"/>
          <w:sz w:val="24"/>
          <w:szCs w:val="24"/>
          <w:lang w:val="pt-BR"/>
        </w:rPr>
      </w:pPr>
    </w:p>
    <w:p w14:paraId="13ED194B"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5.1</w:t>
      </w:r>
      <w:r w:rsidRPr="009469DC">
        <w:rPr>
          <w:rFonts w:ascii="Times New Roman" w:hAnsi="Times New Roman" w:cs="Times New Roman"/>
          <w:sz w:val="24"/>
          <w:szCs w:val="24"/>
          <w:lang w:val="pt-BR"/>
        </w:rPr>
        <w:t xml:space="preserve"> (Des) organização social e Associação diferencial</w:t>
      </w:r>
    </w:p>
    <w:p w14:paraId="09F0134A"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5.1.1 </w:t>
      </w:r>
      <w:r w:rsidRPr="00BA68F9">
        <w:rPr>
          <w:rFonts w:ascii="Times New Roman" w:hAnsi="Times New Roman" w:cs="Times New Roman"/>
          <w:sz w:val="24"/>
          <w:szCs w:val="24"/>
          <w:lang w:val="pt-BR"/>
        </w:rPr>
        <w:t>Usos da ideia de “desorganização social”/“organização social diferencial” presentes na obra de Edwin Sutherland</w:t>
      </w:r>
    </w:p>
    <w:p w14:paraId="5A20A478"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É possível apontar três usos da ideia “desorganização social”/“organização social diferencial” na obra de Edwin Sutherland (1883-1950), a partir de </w:t>
      </w:r>
      <w:r w:rsidRPr="00BA68F9">
        <w:rPr>
          <w:rFonts w:ascii="Times New Roman" w:hAnsi="Times New Roman" w:cs="Times New Roman"/>
          <w:i/>
          <w:sz w:val="24"/>
          <w:szCs w:val="24"/>
          <w:lang w:val="pt-BR"/>
        </w:rPr>
        <w:t>Ladrão profissional</w:t>
      </w:r>
      <w:r w:rsidRPr="00BA68F9">
        <w:rPr>
          <w:rFonts w:ascii="Times New Roman" w:hAnsi="Times New Roman" w:cs="Times New Roman"/>
          <w:sz w:val="24"/>
          <w:szCs w:val="24"/>
          <w:lang w:val="pt-BR"/>
        </w:rPr>
        <w:t xml:space="preserve"> (LP, 1937), </w:t>
      </w:r>
      <w:r w:rsidRPr="00BA68F9">
        <w:rPr>
          <w:rFonts w:ascii="Times New Roman" w:hAnsi="Times New Roman" w:cs="Times New Roman"/>
          <w:i/>
          <w:sz w:val="24"/>
          <w:szCs w:val="24"/>
          <w:lang w:val="pt-BR"/>
        </w:rPr>
        <w:t>Uma exposição da teoria</w:t>
      </w:r>
      <w:r w:rsidRPr="00BA68F9">
        <w:rPr>
          <w:rFonts w:ascii="Times New Roman" w:hAnsi="Times New Roman" w:cs="Times New Roman"/>
          <w:sz w:val="24"/>
          <w:szCs w:val="24"/>
          <w:lang w:val="pt-BR"/>
        </w:rPr>
        <w:t xml:space="preserve"> extraído de </w:t>
      </w:r>
      <w:r w:rsidRPr="00BA68F9">
        <w:rPr>
          <w:rFonts w:ascii="Times New Roman" w:hAnsi="Times New Roman" w:cs="Times New Roman"/>
          <w:i/>
          <w:sz w:val="24"/>
          <w:szCs w:val="24"/>
          <w:lang w:val="pt-BR"/>
        </w:rPr>
        <w:t xml:space="preserve">Princípios da Criminologia </w:t>
      </w:r>
      <w:r w:rsidRPr="00BA68F9">
        <w:rPr>
          <w:rFonts w:ascii="Times New Roman" w:hAnsi="Times New Roman" w:cs="Times New Roman"/>
          <w:sz w:val="24"/>
          <w:szCs w:val="24"/>
          <w:lang w:val="pt-BR"/>
        </w:rPr>
        <w:t xml:space="preserve">(PC, 1947) e </w:t>
      </w:r>
      <w:r w:rsidRPr="00BA68F9">
        <w:rPr>
          <w:rFonts w:ascii="Times New Roman" w:hAnsi="Times New Roman" w:cs="Times New Roman"/>
          <w:i/>
          <w:sz w:val="24"/>
          <w:szCs w:val="24"/>
          <w:lang w:val="pt-BR"/>
        </w:rPr>
        <w:t xml:space="preserve">Crime de colarinho branco </w:t>
      </w:r>
      <w:r w:rsidRPr="00BA68F9">
        <w:rPr>
          <w:rFonts w:ascii="Times New Roman" w:hAnsi="Times New Roman" w:cs="Times New Roman"/>
          <w:sz w:val="24"/>
          <w:szCs w:val="24"/>
          <w:lang w:val="pt-BR"/>
        </w:rPr>
        <w:t>(CCB, 1949), a partir do contexto da primeira metade do século XX nos Estados Unidos.</w:t>
      </w:r>
    </w:p>
    <w:p w14:paraId="31527E57" w14:textId="77777777" w:rsidR="00D77639" w:rsidRPr="00BA68F9" w:rsidRDefault="00D77639" w:rsidP="00D77639">
      <w:pPr>
        <w:spacing w:line="360" w:lineRule="auto"/>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      </w:t>
      </w:r>
      <w:r w:rsidRPr="00BA68F9">
        <w:rPr>
          <w:rFonts w:ascii="Times New Roman" w:hAnsi="Times New Roman" w:cs="Times New Roman"/>
          <w:sz w:val="24"/>
          <w:szCs w:val="24"/>
          <w:lang w:val="pt-BR"/>
        </w:rPr>
        <w:tab/>
        <w:t xml:space="preserve">O primeiro uso desse par de ideias aparece na síntese final de LP. Primeiro em </w:t>
      </w:r>
      <w:r w:rsidRPr="00BA68F9">
        <w:rPr>
          <w:rFonts w:ascii="Times New Roman" w:hAnsi="Times New Roman" w:cs="Times New Roman"/>
          <w:i/>
          <w:sz w:val="24"/>
          <w:szCs w:val="24"/>
          <w:lang w:val="pt-BR"/>
        </w:rPr>
        <w:t xml:space="preserve">A profissão de ladrão em oposição à outros grupos </w:t>
      </w:r>
      <w:r w:rsidRPr="00BA68F9">
        <w:rPr>
          <w:rFonts w:ascii="Times New Roman" w:hAnsi="Times New Roman" w:cs="Times New Roman"/>
          <w:sz w:val="24"/>
          <w:szCs w:val="24"/>
          <w:lang w:val="pt-BR"/>
        </w:rPr>
        <w:t xml:space="preserve">(Sutherland, 1991: 200-202), afirma que “o </w:t>
      </w:r>
      <w:r w:rsidRPr="00375F63">
        <w:rPr>
          <w:rFonts w:ascii="Times New Roman" w:hAnsi="Times New Roman" w:cs="Times New Roman"/>
          <w:bCs/>
          <w:sz w:val="24"/>
          <w:szCs w:val="24"/>
          <w:lang w:val="pt-BR"/>
        </w:rPr>
        <w:t xml:space="preserve">ladrão profissional </w:t>
      </w:r>
      <w:r w:rsidRPr="00BA68F9">
        <w:rPr>
          <w:rFonts w:ascii="Times New Roman" w:hAnsi="Times New Roman" w:cs="Times New Roman"/>
          <w:sz w:val="24"/>
          <w:szCs w:val="24"/>
          <w:lang w:val="pt-BR"/>
        </w:rPr>
        <w:t xml:space="preserve">forma parte do submundo, e está de certo modo separado do resto da sociedade”, “reside com frequência nos bairros periféricos…”, mas que “o trabalho de ofício é definido pois como tal pela associação a que pertence, o qual não significa que deixa de formar parte da ordem social em geral”, já que “seria um erro pensar que os ladrões profissionais vivem completamente separados do resto da sociedade, e que se entram em contato com ela é só para roubar” e que, nesse sentido, “os ladrões recebem também a ajuda de pessoas e de organismos considerados legais e protetores oficiais da sociedade; encontram nessa gente e nesses organismos um sistema de </w:t>
      </w:r>
      <w:r w:rsidRPr="00BA68F9">
        <w:rPr>
          <w:rFonts w:ascii="Times New Roman" w:hAnsi="Times New Roman" w:cs="Times New Roman"/>
          <w:i/>
          <w:sz w:val="24"/>
          <w:szCs w:val="24"/>
          <w:lang w:val="pt-BR"/>
        </w:rPr>
        <w:t>depredação controlada</w:t>
      </w:r>
      <w:r w:rsidRPr="00BA68F9">
        <w:rPr>
          <w:rFonts w:ascii="Times New Roman" w:hAnsi="Times New Roman" w:cs="Times New Roman"/>
          <w:sz w:val="24"/>
          <w:szCs w:val="24"/>
          <w:lang w:val="pt-BR"/>
        </w:rPr>
        <w:t xml:space="preserve"> que se assemelha bastante à sua”.</w:t>
      </w:r>
    </w:p>
    <w:p w14:paraId="44C594EA"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E depois na </w:t>
      </w:r>
      <w:r w:rsidRPr="00BA68F9">
        <w:rPr>
          <w:rFonts w:ascii="Times New Roman" w:hAnsi="Times New Roman" w:cs="Times New Roman"/>
          <w:i/>
          <w:sz w:val="24"/>
          <w:szCs w:val="24"/>
          <w:lang w:val="pt-BR"/>
        </w:rPr>
        <w:t xml:space="preserve">Organização da profissão de ladrão </w:t>
      </w:r>
      <w:r w:rsidRPr="00BA68F9">
        <w:rPr>
          <w:rFonts w:ascii="Times New Roman" w:hAnsi="Times New Roman" w:cs="Times New Roman"/>
          <w:sz w:val="24"/>
          <w:szCs w:val="24"/>
          <w:lang w:val="pt-BR"/>
        </w:rPr>
        <w:t xml:space="preserve">(Sutherland, 1991: 202-216) em que descreve o </w:t>
      </w:r>
      <w:r w:rsidRPr="00375F63">
        <w:rPr>
          <w:rFonts w:ascii="Times New Roman" w:hAnsi="Times New Roman" w:cs="Times New Roman"/>
          <w:bCs/>
          <w:sz w:val="24"/>
          <w:szCs w:val="24"/>
          <w:lang w:val="pt-BR"/>
        </w:rPr>
        <w:t>roubo/delito organizado</w:t>
      </w:r>
      <w:r w:rsidRPr="00BA68F9">
        <w:rPr>
          <w:rFonts w:ascii="Times New Roman" w:hAnsi="Times New Roman" w:cs="Times New Roman"/>
          <w:sz w:val="24"/>
          <w:szCs w:val="24"/>
          <w:lang w:val="pt-BR"/>
        </w:rPr>
        <w:t xml:space="preserve">, um sistema baseado ao mesmo tempo na hierarquização e no espírito de solidariedade, pontuando as relações existentes entre seus membros, o conhecimento e informação compartilhada quanto a métodos e lugares, as formas de acesso ao grupo (eleição e apadrinhamento), de ser conhecido e reconhecido, o processo de aprendizagem das habilidades técnicas, a finalidade essencial de conseguir dinheiro com a maior segurança possível; enfim descreve um grupo organizado de maneira estável e com certo estatuto, ainda que informal – daí a ideia de profissão – que se diferencia essencialmente pela natureza da sua atividade ser considerada ilegal – </w:t>
      </w:r>
      <w:r w:rsidRPr="00BA68F9">
        <w:rPr>
          <w:rFonts w:ascii="Times New Roman" w:hAnsi="Times New Roman" w:cs="Times New Roman"/>
          <w:sz w:val="24"/>
          <w:szCs w:val="24"/>
          <w:lang w:val="pt-BR"/>
        </w:rPr>
        <w:lastRenderedPageBreak/>
        <w:t>praticar o roubo ou cometer outros delitos do mesmo gênero, e que possui um conjunto de técnicas e saberes que se transmitem por tradição e comunicação.</w:t>
      </w:r>
    </w:p>
    <w:p w14:paraId="6AEEAF85"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Logo depois dessa descrição, o autor vai afirmar que “os delinquentes conseguem prosperar graças à corrupção dos serviços públicos” e que “a proteção concedida aos delinquentes forma parte do sistema geral de prevaricação controlada da qual não é mais que um ramo a outorgada aos ladrões profissionais”. Assim, depois de descrever alguns exemplos nesse sentido, vai dizer:</w:t>
      </w:r>
    </w:p>
    <w:p w14:paraId="61D06B57"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Neste estado de delinquência moral o criminoso pode navegar a seu largo. Este clima poderia ser definido com o termo de </w:t>
      </w:r>
      <w:r w:rsidRPr="00BA68F9">
        <w:rPr>
          <w:rFonts w:ascii="Times New Roman" w:hAnsi="Times New Roman" w:cs="Times New Roman"/>
          <w:i/>
          <w:sz w:val="24"/>
          <w:szCs w:val="24"/>
          <w:lang w:val="pt-BR"/>
        </w:rPr>
        <w:t xml:space="preserve">desorganização social </w:t>
      </w:r>
      <w:r w:rsidRPr="00BA68F9">
        <w:rPr>
          <w:rFonts w:ascii="Times New Roman" w:hAnsi="Times New Roman" w:cs="Times New Roman"/>
          <w:sz w:val="24"/>
          <w:szCs w:val="24"/>
          <w:lang w:val="pt-BR"/>
        </w:rPr>
        <w:t>e se caracteriza, não só porque ninguém se preocupa na realidade de suprimir o crime, se não, além disso porque os próprios funcionários cooperam com os delinquentes para que trabalhem com segurança. A vítima, que por sua parte tenta recuperar seus bens roubados, costuma ser egoísta, não zela mais que por seu interesse pessoal e com o interesse geral costuma ter cuidado. O cidadão médio, que é quem mantém essa concepção da ordem social, constitui o alvo dos ladrões, dos funcionários corruptos e dos magistrados complacentes. Esta ausência de unidade para chegar a um consenso que permita instaurar uma ordem e o bem-estar geral é o que se denomina a desorganização social (Sutherland, 1991: 211).</w:t>
      </w:r>
    </w:p>
    <w:p w14:paraId="13B2C359" w14:textId="77777777" w:rsidR="00D77639" w:rsidRPr="00BA68F9" w:rsidRDefault="00D77639" w:rsidP="00D77639">
      <w:pPr>
        <w:spacing w:line="360" w:lineRule="auto"/>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 </w:t>
      </w:r>
      <w:r>
        <w:rPr>
          <w:rFonts w:ascii="Times New Roman" w:hAnsi="Times New Roman" w:cs="Times New Roman"/>
          <w:sz w:val="24"/>
          <w:szCs w:val="24"/>
          <w:lang w:val="pt-BR"/>
        </w:rPr>
        <w:tab/>
      </w:r>
      <w:r w:rsidRPr="00BA68F9">
        <w:rPr>
          <w:rFonts w:ascii="Times New Roman" w:hAnsi="Times New Roman" w:cs="Times New Roman"/>
          <w:sz w:val="24"/>
          <w:szCs w:val="24"/>
          <w:lang w:val="pt-BR"/>
        </w:rPr>
        <w:t xml:space="preserve">Em uma exposição da teoria, Sutherland vai definir dois modelos explicativos do comportamento delitivo. O primeiro chama de explicação mecanicista, concluindo que “os fatores imediatos no comportamento delitivo residem no complexo pessoa-situação” e o segundo tipo de explicação do comportamento delitivo, chama de explicação genética ou histórica, no sentido da experiência de vida de uma pessoa, e que assim “uma situação será definida por uma pessoa em termos das inclinações e habilidades que adquiriu até o momento”. Depois vai explicar que os enunciados que seguem contêm uma teoria genética (a teoria da associação diferencial) do comportamento delitivo “baixo a concepção de que um ato deste tipo ocorre quando está presente uma situação apropriada para sua realização, tal como é definida por uma pessoa”. Depois dos enunciados, afirma que “não é necessário, neste nível de discussão, explicar porque uma pessoa tem as associações que tem” uma vez que “certamente, isso envolve um complexo de muitos elementos”. Explica então que “as associações de uma pessoa estão determinadas num contexto geral de organização social” e que essa organização social implica muitos fatores, “incluindo as numerosas relações grupais das pessoas”. Por fim, vai dizer que a explicação do comportamento delitivo “foi exposta desde o ponto de vista da pessoa que </w:t>
      </w:r>
      <w:r w:rsidRPr="00BA68F9">
        <w:rPr>
          <w:rFonts w:ascii="Times New Roman" w:hAnsi="Times New Roman" w:cs="Times New Roman"/>
          <w:sz w:val="24"/>
          <w:szCs w:val="24"/>
          <w:lang w:val="pt-BR"/>
        </w:rPr>
        <w:lastRenderedPageBreak/>
        <w:t>se envolve numa conduta deste tipo” e que “também é possível apresentar teorias do comportamento delitivo desde o ponto de vista da comunidade, a nação ou outro grupo”. Nesse nível de análise, quando o problema é assim expressado, “está geralmente vinculado com as taxas de delitos de grupos diversos ou de um grupo particular em tempos diferentes”. Nesse sentido:</w:t>
      </w:r>
    </w:p>
    <w:p w14:paraId="4BFCDF89" w14:textId="77777777" w:rsidR="00D77639" w:rsidRDefault="00D77639" w:rsidP="00D77639">
      <w:pPr>
        <w:ind w:left="3402"/>
        <w:jc w:val="both"/>
        <w:rPr>
          <w:rFonts w:ascii="Times New Roman" w:hAnsi="Times New Roman" w:cs="Times New Roman"/>
          <w:sz w:val="20"/>
          <w:szCs w:val="20"/>
          <w:lang w:val="pt-BR"/>
        </w:rPr>
      </w:pPr>
      <w:r w:rsidRPr="00BA68F9">
        <w:rPr>
          <w:rFonts w:ascii="Times New Roman" w:hAnsi="Times New Roman" w:cs="Times New Roman"/>
          <w:sz w:val="20"/>
          <w:szCs w:val="20"/>
          <w:lang w:val="pt-BR"/>
        </w:rPr>
        <w:t>Uma das melhores explicações das taxas de delitos desde este ponto de vista é que uma alta taxa de delitos se deve à desorganização social. O termo “desorganização social” não é inteiramente satisfatório, e parece preferível substituí-lo pelo termo “organização social diferencial”. O postulado sobre o qual se baseia esta teoria, independentemente do nome, é que o delito está enraizado na organização social e é uma expressão dessa organização social. Um grupo pode estar organizado a favor do comportamento delitivo ou bem organizado contra esse comportamento. A maioria das comunidades estão organizadas a favor tanto de condutas delitivas como anti-delitivas, e nesse sentido a taxa de delitos é uma expressão da organização grupal diferencial. A organização grupal diferencial como explicação de uma taxa de delitos deve ser coerente com a explicação do comportamento delitivo da pessoa, dado que a taxa de delitos é uma expressão resumida da quantidade de pessoas no grupo que comete delitos e a frequência com que as o comete (Sutherland, 2011: 122).</w:t>
      </w:r>
    </w:p>
    <w:p w14:paraId="3F185912" w14:textId="77777777" w:rsidR="00D77639" w:rsidRPr="00BA68F9" w:rsidRDefault="00D77639" w:rsidP="00D77639">
      <w:pPr>
        <w:ind w:left="3402"/>
        <w:jc w:val="both"/>
        <w:rPr>
          <w:rFonts w:ascii="Times New Roman" w:hAnsi="Times New Roman" w:cs="Times New Roman"/>
          <w:sz w:val="20"/>
          <w:szCs w:val="20"/>
          <w:lang w:val="pt-BR"/>
        </w:rPr>
      </w:pPr>
    </w:p>
    <w:p w14:paraId="241DDA43" w14:textId="77777777" w:rsidR="00D77639" w:rsidRPr="00BA68F9" w:rsidRDefault="00D77639" w:rsidP="00D77639">
      <w:pPr>
        <w:spacing w:line="360" w:lineRule="auto"/>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      </w:t>
      </w:r>
      <w:r w:rsidRPr="00BA68F9">
        <w:rPr>
          <w:rFonts w:ascii="Times New Roman" w:hAnsi="Times New Roman" w:cs="Times New Roman"/>
          <w:sz w:val="24"/>
          <w:szCs w:val="24"/>
          <w:lang w:val="pt-BR"/>
        </w:rPr>
        <w:tab/>
        <w:t xml:space="preserve">Em CCB discorre sobre </w:t>
      </w:r>
      <w:r w:rsidRPr="00BA68F9">
        <w:rPr>
          <w:rFonts w:ascii="Times New Roman" w:hAnsi="Times New Roman" w:cs="Times New Roman"/>
          <w:i/>
          <w:sz w:val="24"/>
          <w:szCs w:val="24"/>
          <w:lang w:val="pt-BR"/>
        </w:rPr>
        <w:t xml:space="preserve">O </w:t>
      </w:r>
      <w:r w:rsidRPr="00375F63">
        <w:rPr>
          <w:rFonts w:ascii="Times New Roman" w:hAnsi="Times New Roman" w:cs="Times New Roman"/>
          <w:bCs/>
          <w:i/>
          <w:sz w:val="24"/>
          <w:szCs w:val="24"/>
          <w:lang w:val="pt-BR"/>
        </w:rPr>
        <w:t>delito de colarinho branco</w:t>
      </w:r>
      <w:r w:rsidRPr="00BA68F9">
        <w:rPr>
          <w:rFonts w:ascii="Times New Roman" w:hAnsi="Times New Roman" w:cs="Times New Roman"/>
          <w:i/>
          <w:sz w:val="24"/>
          <w:szCs w:val="24"/>
          <w:lang w:val="pt-BR"/>
        </w:rPr>
        <w:t xml:space="preserve"> como delito organizado</w:t>
      </w:r>
      <w:r w:rsidRPr="00BA68F9">
        <w:rPr>
          <w:rFonts w:ascii="Times New Roman" w:hAnsi="Times New Roman" w:cs="Times New Roman"/>
          <w:sz w:val="24"/>
          <w:szCs w:val="24"/>
          <w:lang w:val="pt-BR"/>
        </w:rPr>
        <w:t xml:space="preserve"> (Sutherland, 2009: 336-348), deliberado, que pode se organizar formal ou informalmente, pontuando as semelhanças e diferenças com o roubo profissional, as justificações e o grau de elaboração dessa conduta ilegal, como: a forma corporativa de organização que facilita o anonimato e a justificação maior em relação ao comportamento; a impossibilidade de identificação com outros criminosos; as dificuldades de responsabilizar individualmente e de provar esse tipo de delito; as formas que se dispõe de evitar os procedimentos penais; a improbabilidade das vítimas oferecerem resistência, entre outros. Depois, vai prop</w:t>
      </w:r>
      <w:r>
        <w:rPr>
          <w:rFonts w:ascii="Times New Roman" w:hAnsi="Times New Roman" w:cs="Times New Roman"/>
          <w:sz w:val="24"/>
          <w:szCs w:val="24"/>
          <w:lang w:val="pt-BR"/>
        </w:rPr>
        <w:t>o</w:t>
      </w:r>
      <w:r w:rsidRPr="00BA68F9">
        <w:rPr>
          <w:rFonts w:ascii="Times New Roman" w:hAnsi="Times New Roman" w:cs="Times New Roman"/>
          <w:sz w:val="24"/>
          <w:szCs w:val="24"/>
          <w:lang w:val="pt-BR"/>
        </w:rPr>
        <w:t xml:space="preserve">r </w:t>
      </w:r>
      <w:r w:rsidRPr="00BA68F9">
        <w:rPr>
          <w:rFonts w:ascii="Times New Roman" w:hAnsi="Times New Roman" w:cs="Times New Roman"/>
          <w:i/>
          <w:sz w:val="24"/>
          <w:szCs w:val="24"/>
          <w:lang w:val="pt-BR"/>
        </w:rPr>
        <w:t xml:space="preserve">Uma teoria do delito de colarinho branco </w:t>
      </w:r>
      <w:r w:rsidRPr="00BA68F9">
        <w:rPr>
          <w:rFonts w:ascii="Times New Roman" w:hAnsi="Times New Roman" w:cs="Times New Roman"/>
          <w:sz w:val="24"/>
          <w:szCs w:val="24"/>
          <w:lang w:val="pt-BR"/>
        </w:rPr>
        <w:t>(Sutherland, 2009: 349-370), marcando as definições favoráveis ao delito para os homens de negócio como: a ideologia profissional e o objetivo de lucro máximo; a relativa imunidade em relação aos meios de comunicação; a implementação diferenciada da lei penal; e a relação entre governo e empresários, de homogeneidade cultural e de dependência, como o financiamento de partidos.</w:t>
      </w:r>
    </w:p>
    <w:p w14:paraId="284B0433"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É na parte final desse ponto que Sutherland vai explicar mais detalhadamente o que entende por </w:t>
      </w:r>
      <w:r w:rsidRPr="00375F63">
        <w:rPr>
          <w:rFonts w:ascii="Times New Roman" w:hAnsi="Times New Roman" w:cs="Times New Roman"/>
          <w:bCs/>
          <w:i/>
          <w:sz w:val="24"/>
          <w:szCs w:val="24"/>
          <w:lang w:val="pt-BR"/>
        </w:rPr>
        <w:t>desorganização social/organização social diferencial</w:t>
      </w:r>
      <w:r w:rsidRPr="00BA68F9">
        <w:rPr>
          <w:rFonts w:ascii="Times New Roman" w:hAnsi="Times New Roman" w:cs="Times New Roman"/>
          <w:sz w:val="24"/>
          <w:szCs w:val="24"/>
          <w:lang w:val="pt-BR"/>
        </w:rPr>
        <w:t xml:space="preserve">, explicando preliminarmente que “a desorganização social é também uma explicação hipotética do </w:t>
      </w:r>
      <w:r w:rsidRPr="00BA68F9">
        <w:rPr>
          <w:rFonts w:ascii="Times New Roman" w:hAnsi="Times New Roman" w:cs="Times New Roman"/>
          <w:sz w:val="24"/>
          <w:szCs w:val="24"/>
          <w:lang w:val="pt-BR"/>
        </w:rPr>
        <w:lastRenderedPageBreak/>
        <w:t xml:space="preserve">delito [assim como a associação diferencial], [mas] desde o ponto de vista da sociedade”. Nesse sentido:        </w:t>
      </w:r>
    </w:p>
    <w:p w14:paraId="60ECD36B" w14:textId="77777777" w:rsidR="00D77639" w:rsidRPr="00BA68F9" w:rsidRDefault="00D77639" w:rsidP="00D77639">
      <w:pPr>
        <w:ind w:left="3402"/>
        <w:jc w:val="both"/>
        <w:rPr>
          <w:rFonts w:ascii="Times New Roman" w:hAnsi="Times New Roman" w:cs="Times New Roman"/>
          <w:sz w:val="20"/>
          <w:szCs w:val="20"/>
          <w:lang w:val="pt-BR"/>
        </w:rPr>
      </w:pPr>
      <w:r w:rsidRPr="00BA68F9">
        <w:rPr>
          <w:rFonts w:ascii="Times New Roman" w:hAnsi="Times New Roman" w:cs="Times New Roman"/>
          <w:sz w:val="20"/>
          <w:szCs w:val="20"/>
          <w:lang w:val="pt-BR"/>
        </w:rPr>
        <w:t>A desorganização social pode ser de dois tipos: anomia, é dizer, a falta de padrões que dirijam a conduta dos membros de uma sociedade em geral ou bem em áreas específicas do comportamento; ou a organização, dentro de uma sociedade, de grupos que estão em conflito com relação a determinadas práticas. Dito sinteticamente, a desorganização social pode aparecer sob a forma de falta de valores ou de conflito de valores (Sutherland, 2009: 368).</w:t>
      </w:r>
    </w:p>
    <w:p w14:paraId="7877A73B" w14:textId="77777777" w:rsidR="00D77639" w:rsidRPr="00BA68F9" w:rsidRDefault="00D77639" w:rsidP="00D77639">
      <w:pPr>
        <w:spacing w:line="360" w:lineRule="auto"/>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 </w:t>
      </w:r>
    </w:p>
    <w:p w14:paraId="215769D6" w14:textId="77777777" w:rsidR="00D77639" w:rsidRPr="00BA68F9" w:rsidRDefault="00D77639" w:rsidP="00D77639">
      <w:pPr>
        <w:spacing w:line="360" w:lineRule="auto"/>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      </w:t>
      </w:r>
      <w:r w:rsidRPr="00BA68F9">
        <w:rPr>
          <w:rFonts w:ascii="Times New Roman" w:hAnsi="Times New Roman" w:cs="Times New Roman"/>
          <w:sz w:val="24"/>
          <w:szCs w:val="24"/>
          <w:lang w:val="pt-BR"/>
        </w:rPr>
        <w:tab/>
        <w:t>Depois dessa afirmação geral, o autor especifica “duas condições que favorecem a desorganização de nossa sociedade no controle da conduta empresária”, o primeiro, “o fato de que é um comportamento complexo, técnico, e não diretamente observável por cidadãos inexpertos”; e o segundo, “o fato de que a sociedade está mudando rapidamente suas relações comerciais”. Sutherland vai, então, apresentar as duas formas que a desorganização social pode aparecer:</w:t>
      </w:r>
    </w:p>
    <w:p w14:paraId="318403B2" w14:textId="77777777" w:rsidR="00D77639" w:rsidRPr="00BA68F9" w:rsidRDefault="00D77639" w:rsidP="00D77639">
      <w:pPr>
        <w:spacing w:line="360" w:lineRule="auto"/>
        <w:ind w:left="709"/>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a) </w:t>
      </w:r>
      <w:r w:rsidRPr="00375F63">
        <w:rPr>
          <w:rFonts w:ascii="Times New Roman" w:hAnsi="Times New Roman" w:cs="Times New Roman"/>
          <w:bCs/>
          <w:sz w:val="24"/>
          <w:szCs w:val="24"/>
          <w:lang w:val="pt-BR"/>
        </w:rPr>
        <w:t>Anomia</w:t>
      </w:r>
      <w:r w:rsidRPr="00BA68F9">
        <w:rPr>
          <w:rFonts w:ascii="Times New Roman" w:hAnsi="Times New Roman" w:cs="Times New Roman"/>
          <w:sz w:val="24"/>
          <w:szCs w:val="24"/>
          <w:lang w:val="pt-BR"/>
        </w:rPr>
        <w:t>: “a forma de anomia na desorganização social está relacionada com a mudança do anterior sistema de livre competência e livre empresa ao sistema em vias de desenvolvimento, baseado no coletivismo privado e na regulação governamental dos negócios”, e vai explicar sucintamente como no contexto dos Estados Unidos se conservava uma tradição do “folclore do capitalismo” nas práticas empresariais e como elas estavam dedicadas a garantir uma política de planificação social em favor dos empresários (Sutherland, 2009: 368-369).</w:t>
      </w:r>
    </w:p>
    <w:p w14:paraId="308E8C0C" w14:textId="77777777" w:rsidR="00D77639" w:rsidRPr="00BA68F9" w:rsidRDefault="00D77639" w:rsidP="00D77639">
      <w:pPr>
        <w:spacing w:line="360" w:lineRule="auto"/>
        <w:ind w:left="709"/>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b)  </w:t>
      </w:r>
      <w:r w:rsidRPr="00375F63">
        <w:rPr>
          <w:rFonts w:ascii="Times New Roman" w:hAnsi="Times New Roman" w:cs="Times New Roman"/>
          <w:bCs/>
          <w:sz w:val="24"/>
          <w:szCs w:val="24"/>
          <w:lang w:val="pt-BR"/>
        </w:rPr>
        <w:t>Conflito de valores</w:t>
      </w:r>
      <w:r w:rsidRPr="00BA68F9">
        <w:rPr>
          <w:rFonts w:ascii="Times New Roman" w:hAnsi="Times New Roman" w:cs="Times New Roman"/>
          <w:sz w:val="24"/>
          <w:szCs w:val="24"/>
          <w:lang w:val="pt-BR"/>
        </w:rPr>
        <w:t xml:space="preserve">: “o conflito de valores é a segunda forma de desorganização social, semelhante a associação diferencial, porque abarca uma proporção entre organização favorável a violação à lei e organização preferida ante a desorganização social. Os negócios têm uma organização bastante severa ante as transgressões das regras comerciais, enquanto que a sociedade política não está organizada do mesmo modo contra as violações a essas regras” (Sutherland, 2009: 369). </w:t>
      </w:r>
    </w:p>
    <w:p w14:paraId="679F6DAA" w14:textId="77777777" w:rsidR="00D77639" w:rsidRPr="00BA68F9" w:rsidRDefault="00D77639" w:rsidP="00D77639">
      <w:pPr>
        <w:spacing w:line="360" w:lineRule="auto"/>
        <w:ind w:firstLine="708"/>
        <w:jc w:val="both"/>
        <w:rPr>
          <w:rFonts w:ascii="Times New Roman" w:hAnsi="Times New Roman" w:cs="Times New Roman"/>
          <w:sz w:val="24"/>
          <w:szCs w:val="24"/>
          <w:lang w:val="pt-BR"/>
        </w:rPr>
      </w:pPr>
      <w:r w:rsidRPr="00BA68F9">
        <w:rPr>
          <w:rFonts w:ascii="Times New Roman" w:hAnsi="Times New Roman" w:cs="Times New Roman"/>
          <w:sz w:val="24"/>
          <w:szCs w:val="24"/>
          <w:lang w:val="pt-BR"/>
        </w:rPr>
        <w:t xml:space="preserve">Concluindo com o seguinte raciocínio:                     </w:t>
      </w:r>
      <w:r w:rsidRPr="00BA68F9">
        <w:rPr>
          <w:rFonts w:ascii="Times New Roman" w:hAnsi="Times New Roman" w:cs="Times New Roman"/>
          <w:sz w:val="24"/>
          <w:szCs w:val="24"/>
          <w:lang w:val="pt-BR"/>
        </w:rPr>
        <w:tab/>
      </w:r>
    </w:p>
    <w:p w14:paraId="6A3F13A2" w14:textId="77777777" w:rsidR="00D77639" w:rsidRPr="00BA68F9" w:rsidRDefault="00D77639" w:rsidP="00D77639">
      <w:pPr>
        <w:ind w:left="3402"/>
        <w:jc w:val="both"/>
        <w:rPr>
          <w:rFonts w:ascii="Times New Roman" w:hAnsi="Times New Roman" w:cs="Times New Roman"/>
          <w:sz w:val="20"/>
          <w:szCs w:val="20"/>
          <w:lang w:val="pt-BR"/>
        </w:rPr>
      </w:pPr>
      <w:r w:rsidRPr="00BA68F9">
        <w:rPr>
          <w:rFonts w:ascii="Times New Roman" w:hAnsi="Times New Roman" w:cs="Times New Roman"/>
          <w:sz w:val="20"/>
          <w:szCs w:val="20"/>
          <w:lang w:val="pt-BR"/>
        </w:rPr>
        <w:t xml:space="preserve">Nos capítulos anteriores, foram apresentadas evidências de que os delitos empresariais são crimes organizados. Esta evidência se refere não só aos acordos entre cavalheiros, </w:t>
      </w:r>
      <w:r w:rsidRPr="00BA68F9">
        <w:rPr>
          <w:rFonts w:ascii="Times New Roman" w:hAnsi="Times New Roman" w:cs="Times New Roman"/>
          <w:i/>
          <w:sz w:val="20"/>
          <w:szCs w:val="20"/>
          <w:lang w:val="pt-BR"/>
        </w:rPr>
        <w:t>pools</w:t>
      </w:r>
      <w:r w:rsidRPr="00BA68F9">
        <w:rPr>
          <w:rFonts w:ascii="Times New Roman" w:hAnsi="Times New Roman" w:cs="Times New Roman"/>
          <w:sz w:val="20"/>
          <w:szCs w:val="20"/>
          <w:lang w:val="pt-BR"/>
        </w:rPr>
        <w:t xml:space="preserve">, </w:t>
      </w:r>
      <w:r w:rsidRPr="00BA68F9">
        <w:rPr>
          <w:rFonts w:ascii="Times New Roman" w:hAnsi="Times New Roman" w:cs="Times New Roman"/>
          <w:sz w:val="20"/>
          <w:szCs w:val="20"/>
          <w:lang w:val="pt-BR"/>
        </w:rPr>
        <w:lastRenderedPageBreak/>
        <w:t>associações de comércio, acordos sobre patentes, cartéis, conferências e outras formas de entendimento informal, se não também aos tentáculos que projetam os negócios em direção ao governo e o público, para o controle desses segmentos da sociedade. A definição de certos atos específicos como ilegais é um pré-requisito do delito de colarinho branco e, nesse sentido, a sociedade política está necessariamente organizada contra esta classe de atos. No entanto, as leis têm pouca importância no controle da conduta empresarial, a menos que estejam apoiadas por uma administração que tenha intenções de impedir condutas ilegais. A administração política, a sua vez, tem escassa força para deter tais condutas, a menos que se apoie em uma comunidade que tenha a vontade de que a lei se cumpra. Isto conduz a uma marcada oposição entre o povo e o governo, por uma parte, e os empresários que violam a lei, pela outra. Tal oposição não existe e isso se evidencia na falta de organização contra o delito de colarinho branco. O que, em teoria, é uma guerra perde muito de sua conflitividade, devido à fraternidade entre as forças. Os delitos de colarinho branco continuam, por causa dessa falta de organização por parte da sociedade. A explicação do delito em geral, em termos de desorganização social, tem sido tema central para muitos criminólogos, pelo menos durante uma geração; mas não há provado ser uma hipótese muito útil até o presente. Falta uma definição precisa de desorganização social e o conceito incluiu, frequentemente, implicações éticas que interferiram com sua utilidade como conceito analítico. Esta hipótese tampouco pode ser medida para comprovar sua validez e, finalmente, não explica o conteúdo da conduta delitiva ou as razões dos conflitos de valores; a hipótese sublinha e descreve o conflito de valores, mas não subministra uma explicação satisfatória sobre a origem desses conflitos.  (Sutherland, 2009: 369-370).</w:t>
      </w:r>
    </w:p>
    <w:p w14:paraId="10E117E1" w14:textId="77777777" w:rsidR="00D77639" w:rsidRDefault="00D77639" w:rsidP="00D77639">
      <w:pPr>
        <w:spacing w:line="360" w:lineRule="auto"/>
        <w:jc w:val="both"/>
        <w:rPr>
          <w:rFonts w:ascii="Times New Roman" w:hAnsi="Times New Roman" w:cs="Times New Roman"/>
          <w:sz w:val="24"/>
          <w:szCs w:val="24"/>
          <w:lang w:val="pt-BR"/>
        </w:rPr>
      </w:pPr>
    </w:p>
    <w:p w14:paraId="265DC70A" w14:textId="77777777" w:rsidR="00D77639" w:rsidRPr="00CF489B"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5.1.2 </w:t>
      </w:r>
      <w:r w:rsidRPr="00CF489B">
        <w:rPr>
          <w:rFonts w:ascii="Times New Roman" w:hAnsi="Times New Roman" w:cs="Times New Roman"/>
          <w:sz w:val="24"/>
          <w:szCs w:val="24"/>
          <w:lang w:val="pt-BR"/>
        </w:rPr>
        <w:t>Vínculos com a categoria de “desorganização social” no marco da Escola de Chicago</w:t>
      </w:r>
    </w:p>
    <w:p w14:paraId="76A99C3A" w14:textId="77777777" w:rsidR="00D77639" w:rsidRPr="00671959" w:rsidRDefault="00D77639" w:rsidP="00D77639">
      <w:pPr>
        <w:spacing w:line="360" w:lineRule="auto"/>
        <w:ind w:firstLine="708"/>
        <w:jc w:val="both"/>
        <w:rPr>
          <w:rFonts w:ascii="Times New Roman" w:hAnsi="Times New Roman" w:cs="Times New Roman"/>
          <w:sz w:val="24"/>
          <w:szCs w:val="24"/>
          <w:lang w:val="pt-BR"/>
        </w:rPr>
      </w:pPr>
      <w:r w:rsidRPr="00671959">
        <w:rPr>
          <w:rFonts w:ascii="Times New Roman" w:hAnsi="Times New Roman" w:cs="Times New Roman"/>
          <w:sz w:val="24"/>
          <w:szCs w:val="24"/>
          <w:lang w:val="pt-BR"/>
        </w:rPr>
        <w:t>Os vínculos desse uso com a Escola de Chicago se referem, sobretudo, à relação da desorganização social com o delito em forma de grupo. Nesse sentido e em comparação ao exposto acima, na Escola de Chicago também está presente a ideia de desorganização social como um ponto de vista da sociedade, fruto de um processo de mudança social (organização industrial e urbanização) que é gerada pela desestabilização de formas tradicionais de controle social (família, igreja e vizinhança/comunidade local), refletindo o mau funcionamento das organizações da sociedade (necessidade de planejamento social e prevenção do delito).</w:t>
      </w:r>
    </w:p>
    <w:p w14:paraId="63DB55DA" w14:textId="77777777" w:rsidR="00D77639" w:rsidRDefault="00D77639" w:rsidP="00D77639">
      <w:pPr>
        <w:spacing w:line="360" w:lineRule="auto"/>
        <w:ind w:firstLine="708"/>
        <w:jc w:val="both"/>
        <w:rPr>
          <w:rFonts w:ascii="Times New Roman" w:hAnsi="Times New Roman" w:cs="Times New Roman"/>
          <w:sz w:val="24"/>
          <w:szCs w:val="24"/>
          <w:lang w:val="pt-BR"/>
        </w:rPr>
      </w:pPr>
      <w:r w:rsidRPr="00671959">
        <w:rPr>
          <w:rFonts w:ascii="Times New Roman" w:hAnsi="Times New Roman" w:cs="Times New Roman"/>
          <w:sz w:val="24"/>
          <w:szCs w:val="24"/>
          <w:lang w:val="pt-BR"/>
        </w:rPr>
        <w:t xml:space="preserve">Isso está ligado ao surgimento de gangues e a transmissão de determinados valores e formas problemáticas de associação (da juventude) que requerem além da organização </w:t>
      </w:r>
      <w:r w:rsidRPr="00671959">
        <w:rPr>
          <w:rFonts w:ascii="Times New Roman" w:hAnsi="Times New Roman" w:cs="Times New Roman"/>
          <w:sz w:val="24"/>
          <w:szCs w:val="24"/>
          <w:lang w:val="pt-BR"/>
        </w:rPr>
        <w:lastRenderedPageBreak/>
        <w:t>racional de instituições ao nível do estado (tribunal de menores), o reforço de práticas de cumprimento da lei ao nível da sociedade (referências à organizações na comunidade local) (nesse sentido ver Park, 2008: 119-124; e Thrasher, 2010: 112-113; 118-119).</w:t>
      </w:r>
    </w:p>
    <w:p w14:paraId="707984E7" w14:textId="77777777" w:rsidR="00D77639" w:rsidRDefault="00D77639" w:rsidP="00D77639">
      <w:pPr>
        <w:spacing w:line="360" w:lineRule="auto"/>
        <w:jc w:val="both"/>
        <w:rPr>
          <w:rFonts w:ascii="Times New Roman" w:hAnsi="Times New Roman" w:cs="Times New Roman"/>
          <w:sz w:val="24"/>
          <w:szCs w:val="24"/>
          <w:lang w:val="pt-BR"/>
        </w:rPr>
      </w:pPr>
    </w:p>
    <w:p w14:paraId="00EC83AA" w14:textId="77777777" w:rsidR="00D77639" w:rsidRPr="0067195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5.2 </w:t>
      </w:r>
      <w:r w:rsidRPr="00671959">
        <w:rPr>
          <w:rFonts w:ascii="Times New Roman" w:hAnsi="Times New Roman" w:cs="Times New Roman"/>
          <w:sz w:val="24"/>
          <w:szCs w:val="24"/>
          <w:lang w:val="pt-BR"/>
        </w:rPr>
        <w:t>Argumentos pelos quais “Ladrões profissionais” e “O crime de colarinho branco” podem ser interpretados como aplicações empíricas da “teoria geral” proposta por Edwin Sutherland</w:t>
      </w:r>
    </w:p>
    <w:p w14:paraId="0C83BA0C" w14:textId="77777777" w:rsidR="00D77639" w:rsidRPr="00B84016" w:rsidRDefault="00D77639" w:rsidP="00D77639">
      <w:pPr>
        <w:spacing w:line="360" w:lineRule="auto"/>
        <w:ind w:firstLine="708"/>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 xml:space="preserve">Álvaro Pires em </w:t>
      </w:r>
      <w:r w:rsidRPr="00B84016">
        <w:rPr>
          <w:rFonts w:ascii="Times New Roman" w:hAnsi="Times New Roman" w:cs="Times New Roman"/>
          <w:i/>
          <w:sz w:val="24"/>
          <w:szCs w:val="24"/>
          <w:lang w:val="pt-BR"/>
        </w:rPr>
        <w:t>Elementos para uma releitura da teoria do delito de Edwin Sutherland</w:t>
      </w:r>
      <w:r w:rsidRPr="00B84016">
        <w:rPr>
          <w:rFonts w:ascii="Times New Roman" w:hAnsi="Times New Roman" w:cs="Times New Roman"/>
          <w:sz w:val="24"/>
          <w:szCs w:val="24"/>
          <w:lang w:val="pt-BR"/>
        </w:rPr>
        <w:t xml:space="preserve"> (2014) constrói toda uma argumentação em torno do resgate e revisão de parte da obra de Edwin Sutherland (1883-1950) no sentido de conferir uma coerência teórica ao largo de sua trajetória acadêmica e projeto de pesquisa enxergado a partir das sucessivas edições dos </w:t>
      </w:r>
      <w:r w:rsidRPr="00B84016">
        <w:rPr>
          <w:rFonts w:ascii="Times New Roman" w:hAnsi="Times New Roman" w:cs="Times New Roman"/>
          <w:i/>
          <w:sz w:val="24"/>
          <w:szCs w:val="24"/>
          <w:lang w:val="pt-BR"/>
        </w:rPr>
        <w:t>Princípios da criminologia</w:t>
      </w:r>
      <w:r w:rsidRPr="00B84016">
        <w:rPr>
          <w:rFonts w:ascii="Times New Roman" w:hAnsi="Times New Roman" w:cs="Times New Roman"/>
          <w:sz w:val="24"/>
          <w:szCs w:val="24"/>
          <w:lang w:val="pt-BR"/>
        </w:rPr>
        <w:t xml:space="preserve"> (1934, 1939, 1947), rebatizando o nome tradicionalmente reconhecido da sua teoria como </w:t>
      </w:r>
      <w:r w:rsidRPr="00274079">
        <w:rPr>
          <w:rFonts w:ascii="Times New Roman" w:hAnsi="Times New Roman" w:cs="Times New Roman"/>
          <w:sz w:val="24"/>
          <w:szCs w:val="24"/>
          <w:lang w:val="pt-BR"/>
        </w:rPr>
        <w:t>“comunicação-associação diferencial”</w:t>
      </w:r>
      <w:r w:rsidRPr="00B84016">
        <w:rPr>
          <w:rFonts w:ascii="Times New Roman" w:hAnsi="Times New Roman" w:cs="Times New Roman"/>
          <w:sz w:val="24"/>
          <w:szCs w:val="24"/>
          <w:lang w:val="pt-BR"/>
        </w:rPr>
        <w:t xml:space="preserve"> (CAD), em que estão presentes três elementos-chaves: </w:t>
      </w:r>
      <w:r w:rsidRPr="00B84016">
        <w:rPr>
          <w:rFonts w:ascii="Times New Roman" w:hAnsi="Times New Roman" w:cs="Times New Roman"/>
          <w:i/>
          <w:sz w:val="24"/>
          <w:szCs w:val="24"/>
          <w:lang w:val="pt-BR"/>
        </w:rPr>
        <w:t>comunicação</w:t>
      </w:r>
      <w:r w:rsidRPr="00B84016">
        <w:rPr>
          <w:rFonts w:ascii="Times New Roman" w:hAnsi="Times New Roman" w:cs="Times New Roman"/>
          <w:sz w:val="24"/>
          <w:szCs w:val="24"/>
          <w:lang w:val="pt-BR"/>
        </w:rPr>
        <w:t xml:space="preserve">, </w:t>
      </w:r>
      <w:r w:rsidRPr="00B84016">
        <w:rPr>
          <w:rFonts w:ascii="Times New Roman" w:hAnsi="Times New Roman" w:cs="Times New Roman"/>
          <w:i/>
          <w:sz w:val="24"/>
          <w:szCs w:val="24"/>
          <w:lang w:val="pt-BR"/>
        </w:rPr>
        <w:t>interação</w:t>
      </w:r>
      <w:r w:rsidRPr="00B84016">
        <w:rPr>
          <w:rFonts w:ascii="Times New Roman" w:hAnsi="Times New Roman" w:cs="Times New Roman"/>
          <w:sz w:val="24"/>
          <w:szCs w:val="24"/>
          <w:lang w:val="pt-BR"/>
        </w:rPr>
        <w:t xml:space="preserve"> e </w:t>
      </w:r>
      <w:r w:rsidRPr="00B84016">
        <w:rPr>
          <w:rFonts w:ascii="Times New Roman" w:hAnsi="Times New Roman" w:cs="Times New Roman"/>
          <w:i/>
          <w:sz w:val="24"/>
          <w:szCs w:val="24"/>
          <w:lang w:val="pt-BR"/>
        </w:rPr>
        <w:t>aprendizagem</w:t>
      </w:r>
      <w:r w:rsidRPr="00B84016">
        <w:rPr>
          <w:rFonts w:ascii="Times New Roman" w:hAnsi="Times New Roman" w:cs="Times New Roman"/>
          <w:sz w:val="24"/>
          <w:szCs w:val="24"/>
          <w:lang w:val="pt-BR"/>
        </w:rPr>
        <w:t xml:space="preserve">; baseados num processo global de distinção entre processos e resultados, e em que suas investigações em </w:t>
      </w:r>
      <w:r w:rsidRPr="00B84016">
        <w:rPr>
          <w:rFonts w:ascii="Times New Roman" w:hAnsi="Times New Roman" w:cs="Times New Roman"/>
          <w:i/>
          <w:sz w:val="24"/>
          <w:szCs w:val="24"/>
          <w:lang w:val="pt-BR"/>
        </w:rPr>
        <w:t>Ladrão profissional</w:t>
      </w:r>
      <w:r w:rsidRPr="00B84016">
        <w:rPr>
          <w:rFonts w:ascii="Times New Roman" w:hAnsi="Times New Roman" w:cs="Times New Roman"/>
          <w:sz w:val="24"/>
          <w:szCs w:val="24"/>
          <w:lang w:val="pt-BR"/>
        </w:rPr>
        <w:t xml:space="preserve"> (LP, 1937) e </w:t>
      </w:r>
      <w:r w:rsidRPr="00B84016">
        <w:rPr>
          <w:rFonts w:ascii="Times New Roman" w:hAnsi="Times New Roman" w:cs="Times New Roman"/>
          <w:i/>
          <w:sz w:val="24"/>
          <w:szCs w:val="24"/>
          <w:lang w:val="pt-BR"/>
        </w:rPr>
        <w:t>Crime de colarinho branco</w:t>
      </w:r>
      <w:r w:rsidRPr="00B84016">
        <w:rPr>
          <w:rFonts w:ascii="Times New Roman" w:hAnsi="Times New Roman" w:cs="Times New Roman"/>
          <w:sz w:val="24"/>
          <w:szCs w:val="24"/>
          <w:lang w:val="pt-BR"/>
        </w:rPr>
        <w:t xml:space="preserve"> (CCB, 1949) são entendidas como “aplicações empíricas de uma teoria geral do delito”.</w:t>
      </w:r>
      <w:r w:rsidRPr="00B84016">
        <w:rPr>
          <w:rFonts w:ascii="Times New Roman" w:hAnsi="Times New Roman" w:cs="Times New Roman"/>
          <w:sz w:val="24"/>
          <w:szCs w:val="24"/>
          <w:lang w:val="pt-BR"/>
        </w:rPr>
        <w:tab/>
        <w:t xml:space="preserve"> </w:t>
      </w:r>
    </w:p>
    <w:p w14:paraId="3485150F" w14:textId="77777777" w:rsidR="00D77639" w:rsidRPr="00B84016" w:rsidRDefault="00D77639" w:rsidP="00D77639">
      <w:pPr>
        <w:spacing w:line="360" w:lineRule="auto"/>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 xml:space="preserve">      </w:t>
      </w:r>
      <w:r w:rsidRPr="00B84016">
        <w:rPr>
          <w:rFonts w:ascii="Times New Roman" w:hAnsi="Times New Roman" w:cs="Times New Roman"/>
          <w:sz w:val="24"/>
          <w:szCs w:val="24"/>
          <w:lang w:val="pt-BR"/>
        </w:rPr>
        <w:tab/>
        <w:t>Nesse sentido, o primeiro movimento dessa releitura vai ser desfazer a visão estabelecida de que a associação está exclusivamente ligada a um fator físico ou concreto de contato com outros delinquentes, uma “</w:t>
      </w:r>
      <w:r w:rsidRPr="00B84016">
        <w:rPr>
          <w:rFonts w:ascii="Times New Roman" w:hAnsi="Times New Roman" w:cs="Times New Roman"/>
          <w:i/>
          <w:sz w:val="24"/>
          <w:szCs w:val="24"/>
          <w:lang w:val="pt-BR"/>
        </w:rPr>
        <w:t>bad companions theory</w:t>
      </w:r>
      <w:r w:rsidRPr="00B84016">
        <w:rPr>
          <w:rFonts w:ascii="Times New Roman" w:hAnsi="Times New Roman" w:cs="Times New Roman"/>
          <w:sz w:val="24"/>
          <w:szCs w:val="24"/>
          <w:lang w:val="pt-BR"/>
        </w:rPr>
        <w:t>”</w:t>
      </w:r>
      <w:r w:rsidRPr="00B84016">
        <w:rPr>
          <w:rFonts w:ascii="Times New Roman" w:hAnsi="Times New Roman" w:cs="Times New Roman"/>
          <w:i/>
          <w:sz w:val="24"/>
          <w:szCs w:val="24"/>
          <w:lang w:val="pt-BR"/>
        </w:rPr>
        <w:t xml:space="preserve"> </w:t>
      </w:r>
      <w:r w:rsidRPr="00B84016">
        <w:rPr>
          <w:rFonts w:ascii="Times New Roman" w:hAnsi="Times New Roman" w:cs="Times New Roman"/>
          <w:sz w:val="24"/>
          <w:szCs w:val="24"/>
          <w:lang w:val="pt-BR"/>
        </w:rPr>
        <w:t xml:space="preserve">(teoria da má companhia). Vai mostrar ainda como essa teoria pode ser interpretada como uma </w:t>
      </w:r>
      <w:r w:rsidRPr="00274079">
        <w:rPr>
          <w:rFonts w:ascii="Times New Roman" w:hAnsi="Times New Roman" w:cs="Times New Roman"/>
          <w:bCs/>
          <w:sz w:val="24"/>
          <w:szCs w:val="24"/>
          <w:lang w:val="pt-BR"/>
        </w:rPr>
        <w:t>teoria de “duas orelhas”</w:t>
      </w:r>
      <w:r w:rsidRPr="00B84016">
        <w:rPr>
          <w:rFonts w:ascii="Times New Roman" w:hAnsi="Times New Roman" w:cs="Times New Roman"/>
          <w:sz w:val="24"/>
          <w:szCs w:val="24"/>
          <w:lang w:val="pt-BR"/>
        </w:rPr>
        <w:t xml:space="preserve">, que pode ser acessada pela </w:t>
      </w:r>
      <w:r w:rsidRPr="00274079">
        <w:rPr>
          <w:rFonts w:ascii="Times New Roman" w:hAnsi="Times New Roman" w:cs="Times New Roman"/>
          <w:bCs/>
          <w:sz w:val="24"/>
          <w:szCs w:val="24"/>
          <w:lang w:val="pt-BR"/>
        </w:rPr>
        <w:t>“porta do indivíduo”</w:t>
      </w:r>
      <w:r w:rsidRPr="00B84016">
        <w:rPr>
          <w:rFonts w:ascii="Times New Roman" w:hAnsi="Times New Roman" w:cs="Times New Roman"/>
          <w:sz w:val="24"/>
          <w:szCs w:val="24"/>
          <w:lang w:val="pt-BR"/>
        </w:rPr>
        <w:t xml:space="preserve"> ou pela </w:t>
      </w:r>
      <w:r w:rsidRPr="00274079">
        <w:rPr>
          <w:rFonts w:ascii="Times New Roman" w:hAnsi="Times New Roman" w:cs="Times New Roman"/>
          <w:bCs/>
          <w:sz w:val="24"/>
          <w:szCs w:val="24"/>
          <w:lang w:val="pt-BR"/>
        </w:rPr>
        <w:t>“porta da sociedade”</w:t>
      </w:r>
      <w:r w:rsidRPr="00B84016">
        <w:rPr>
          <w:rFonts w:ascii="Times New Roman" w:hAnsi="Times New Roman" w:cs="Times New Roman"/>
          <w:sz w:val="24"/>
          <w:szCs w:val="24"/>
          <w:lang w:val="pt-BR"/>
        </w:rPr>
        <w:t xml:space="preserve">. Na primeira porta, do indivíduo, seleciona alguns termos a que o autor faz referência: aprendizagem compartimentada (dos sistemas psíquicos); personalidade compartimentada; definições da situação selecionadas (ou inventadas); motivações; racionalizações e racionalidades; neutralização das emoções; seleção dos riscos e dos grupos. Na segunda via seleciona outros termos, como: desorganização social; in-organização social; organização grupal diferencial; conflito de estándares; cultura compartimentada; conflito de cultura; influências conflituais; definições da situação disponíveis; ausência de harmonia nas influências; anomia; oportunidades diferenciais; seleção de indivíduos.   </w:t>
      </w:r>
      <w:r w:rsidRPr="00B84016">
        <w:rPr>
          <w:rFonts w:ascii="Times New Roman" w:hAnsi="Times New Roman" w:cs="Times New Roman"/>
          <w:sz w:val="24"/>
          <w:szCs w:val="24"/>
          <w:lang w:val="pt-BR"/>
        </w:rPr>
        <w:tab/>
        <w:t xml:space="preserve">        </w:t>
      </w:r>
    </w:p>
    <w:p w14:paraId="7085B65A" w14:textId="77777777" w:rsidR="00D77639" w:rsidRPr="00B84016" w:rsidRDefault="00D77639" w:rsidP="00D77639">
      <w:pPr>
        <w:spacing w:line="360" w:lineRule="auto"/>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lastRenderedPageBreak/>
        <w:t xml:space="preserve">      </w:t>
      </w:r>
      <w:r w:rsidRPr="00B84016">
        <w:rPr>
          <w:rFonts w:ascii="Times New Roman" w:hAnsi="Times New Roman" w:cs="Times New Roman"/>
          <w:sz w:val="24"/>
          <w:szCs w:val="24"/>
          <w:lang w:val="pt-BR"/>
        </w:rPr>
        <w:tab/>
        <w:t>Outro movimento é mostrar que Sutherland vai configurar a sua teoria a partir de enunciados positivos e negativos, indicando assim também “o que não pode explicar o delito”, por exemplo: que o comportamento delitivo não é a expressão de uma patologia social ou individual; ou que nenhuma característica psicológica ou nenhuma condição social concreta (ou conjunto de características) é uma causa de delitos. Por outro lado, vai delimitar e condicionar o alcance da teoria como “geral”:</w:t>
      </w:r>
    </w:p>
    <w:p w14:paraId="54B19158"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a) Aplicável a sociedades modernas e complexas posteriores à revolução industrial, que exige uma sociedade organizada de maneira diferencial e que compartilham um plano comunicacional para que a teoria se aplique;</w:t>
      </w:r>
    </w:p>
    <w:p w14:paraId="3B21BBC1"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b)   A existência de uma legislação penal claramente diferenciada de outras leis e normas de comportamento coexistentes na sociedade, sendo o delito uma transgressão às proibições selecionadas pela legislação penal. A simples atribuição subjetiva do investigador não é suficiente;</w:t>
      </w:r>
    </w:p>
    <w:p w14:paraId="182CAC57"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c)  Uma teoria dos processos que conduzem ao delito nas sociedades complexas, em que o geral não quer dizer aplicável a todas as sociedades nem a todas as épocas;</w:t>
      </w:r>
    </w:p>
    <w:p w14:paraId="04DC3530"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d)  Também o geral não se opõe ao específico, sendo geral no sentido de ser capaz de aspirar uma explicação científica do conjunto da legislação penal e não de excluir teorias específicas do delito como: certas formas de assassinato, a violência policial, a corrupção política;</w:t>
      </w:r>
    </w:p>
    <w:p w14:paraId="0EF13307"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 xml:space="preserve">e)  Como oposto a “estratificado”, entendido estratificado como uma teoria que pressupõe uma relação direta entre a passagem ao ato e a estrutura de classes da sociedade, que esteja dirigida à delinquência convencional ou à delinquência de colarinho branco: “Assim, as teorias que associam a delinquência a pobreza, as “áreas de delinquência” no meio urbano, a ausência de meios legítimos ou ilegítimos para cometer delitos, a uma subcultura de classe, as más condições de moradia, aos setores urbanos deteriorados, às famílias pobres inadequadas ou desmoralizadas, à falta de recursos para ocupar o tempo livre, ao coeficiente de inteligência, as más companhias na rua, etc., seriam teorias estratificadas y não teorias gerais. Uma teoria geral pode muito bem ter em conta esses fatos empíricos como fatos empíricos, mas </w:t>
      </w:r>
      <w:r w:rsidRPr="00B84016">
        <w:rPr>
          <w:rFonts w:ascii="Times New Roman" w:hAnsi="Times New Roman" w:cs="Times New Roman"/>
          <w:i/>
          <w:sz w:val="24"/>
          <w:szCs w:val="24"/>
          <w:lang w:val="pt-BR"/>
        </w:rPr>
        <w:t>não está construída a partir deles os pressupondo</w:t>
      </w:r>
      <w:r w:rsidRPr="00B84016">
        <w:rPr>
          <w:rFonts w:ascii="Times New Roman" w:hAnsi="Times New Roman" w:cs="Times New Roman"/>
          <w:sz w:val="24"/>
          <w:szCs w:val="24"/>
          <w:lang w:val="pt-BR"/>
        </w:rPr>
        <w:t>”;</w:t>
      </w:r>
    </w:p>
    <w:p w14:paraId="563F5D0C"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lastRenderedPageBreak/>
        <w:t>f)   Se opõe também a “sexuado”, no sentido de dar conta de que “numa mesma área de pobreza típicas das cidades norte-americanas, as taxas de delinquência das mulheres sejam muito mais baixa que a dos homens”;</w:t>
      </w:r>
    </w:p>
    <w:p w14:paraId="57E17677" w14:textId="77777777" w:rsidR="00D77639" w:rsidRPr="00B84016" w:rsidRDefault="00D77639" w:rsidP="00D77639">
      <w:pPr>
        <w:spacing w:line="360" w:lineRule="auto"/>
        <w:ind w:left="709"/>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g) Deve ainda poder organizar “todas as informações factuais” conhecidas pela ciência em relação com a passagem ao ato delitivo. Mas não pode ser completa e exaustiva, deixando espaço para teorias específicas compatíveis com ela, “renunciar à ambição impossível de dizer tudo sobre o tema... e na ordem correta”.</w:t>
      </w:r>
    </w:p>
    <w:p w14:paraId="7F8A9CA7" w14:textId="77777777" w:rsidR="00D77639" w:rsidRPr="00B84016" w:rsidRDefault="00D77639" w:rsidP="00D77639">
      <w:pPr>
        <w:spacing w:line="360" w:lineRule="auto"/>
        <w:ind w:firstLine="708"/>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 xml:space="preserve">As duas </w:t>
      </w:r>
      <w:r w:rsidRPr="00274079">
        <w:rPr>
          <w:rFonts w:ascii="Times New Roman" w:hAnsi="Times New Roman" w:cs="Times New Roman"/>
          <w:bCs/>
          <w:sz w:val="24"/>
          <w:szCs w:val="24"/>
          <w:lang w:val="pt-BR"/>
        </w:rPr>
        <w:t>investigações empíricas</w:t>
      </w:r>
      <w:r w:rsidRPr="00B84016">
        <w:rPr>
          <w:rFonts w:ascii="Times New Roman" w:hAnsi="Times New Roman" w:cs="Times New Roman"/>
          <w:sz w:val="24"/>
          <w:szCs w:val="24"/>
          <w:lang w:val="pt-BR"/>
        </w:rPr>
        <w:t xml:space="preserve"> de Sutherland emergem para Pires na teoria através da palavra </w:t>
      </w:r>
      <w:r w:rsidRPr="00274079">
        <w:rPr>
          <w:rFonts w:ascii="Times New Roman" w:hAnsi="Times New Roman" w:cs="Times New Roman"/>
          <w:bCs/>
          <w:sz w:val="24"/>
          <w:szCs w:val="24"/>
          <w:lang w:val="pt-BR"/>
        </w:rPr>
        <w:t>“sistemático”</w:t>
      </w:r>
      <w:r w:rsidRPr="00B84016">
        <w:rPr>
          <w:rFonts w:ascii="Times New Roman" w:hAnsi="Times New Roman" w:cs="Times New Roman"/>
          <w:sz w:val="24"/>
          <w:szCs w:val="24"/>
          <w:lang w:val="pt-BR"/>
        </w:rPr>
        <w:t>, tanto o ladrão profissional, o delinquente sistemático, como o crime de colarinho branco, o delito sistemático, mostram o interesse pelos comportamentos sistemáticos como forma de fazer uma investigação sociológica. Mas esse “sistemático” tem apenas um papel instrumental, como um princípio de andaime que permite enxergar quais são os principais comportamentos desde o ponto de vista da sua reiteração.</w:t>
      </w:r>
    </w:p>
    <w:p w14:paraId="03A8A251" w14:textId="77777777" w:rsidR="00D77639" w:rsidRPr="00B84016" w:rsidRDefault="00D77639" w:rsidP="00D77639">
      <w:pPr>
        <w:spacing w:line="360" w:lineRule="auto"/>
        <w:ind w:firstLine="708"/>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Dessa maneira exclui os comportamentos mais triviais ou fortuitos e começa pelas carreiras delitivas (ladrão profissional) e as práticas delitivas organizadas (corrupção policial, política e dentro dos tribunais, delinquência das corporações). Essa seria uma maneira de formular o problema para descobrir processos gerais e uniformes, a partir do qual seria mais fácil explicar atos específicos.</w:t>
      </w:r>
    </w:p>
    <w:p w14:paraId="7767A369" w14:textId="77777777" w:rsidR="00D77639" w:rsidRPr="00B84016" w:rsidRDefault="00D77639" w:rsidP="00D77639">
      <w:pPr>
        <w:spacing w:line="360" w:lineRule="auto"/>
        <w:ind w:firstLine="708"/>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Assim, Sutherland afirmaria o alcance geral e deixaria às investigações empíricas a tarefa de mostrar aquilo que não entra na teoria, tornando-a passível de refutação. Segundo Pires, esse contato com os temas de suas investigações empíricas foi o que fez com que terminasse “por insistir bastante no papel dos contatos com outros delinquentes para a aprendizagem que os sistemas psíquicos fazem das definições da situação que favorecem o delito. Fazendo isso, o comportamento do delinquente solitário (sistemático ou fortuito) corre o risco de ser interpretado como fora da teoria”.</w:t>
      </w:r>
    </w:p>
    <w:p w14:paraId="5DF4F6DE" w14:textId="77777777" w:rsidR="00D77639" w:rsidRPr="00B84016" w:rsidRDefault="00D77639" w:rsidP="00D77639">
      <w:pPr>
        <w:spacing w:line="360" w:lineRule="auto"/>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t xml:space="preserve">      </w:t>
      </w:r>
      <w:r w:rsidRPr="00B84016">
        <w:rPr>
          <w:rFonts w:ascii="Times New Roman" w:hAnsi="Times New Roman" w:cs="Times New Roman"/>
          <w:sz w:val="24"/>
          <w:szCs w:val="24"/>
          <w:lang w:val="pt-BR"/>
        </w:rPr>
        <w:tab/>
        <w:t>Mas esse é um problema que, segundo Pires, se resolve com o abandono do “sistemático” da “teoria geral” de Sutherland, em que reformula o problema da passagem ao ato e o estándar de comportamento, o que pode ser explicado através da relação ente LP com outras investigações de Sutherland e da relação “oculta” dessa mesma obra e a teoria da CAD, que explicaria então LP e CCB como aplicações empíricas da “teoria geral”.</w:t>
      </w:r>
    </w:p>
    <w:p w14:paraId="19AF8914" w14:textId="77777777" w:rsidR="00D77639" w:rsidRPr="00B84016" w:rsidRDefault="00D77639" w:rsidP="00D77639">
      <w:pPr>
        <w:spacing w:line="360" w:lineRule="auto"/>
        <w:jc w:val="both"/>
        <w:rPr>
          <w:rFonts w:ascii="Times New Roman" w:hAnsi="Times New Roman" w:cs="Times New Roman"/>
          <w:sz w:val="24"/>
          <w:szCs w:val="24"/>
          <w:lang w:val="pt-BR"/>
        </w:rPr>
      </w:pPr>
      <w:r w:rsidRPr="00B84016">
        <w:rPr>
          <w:rFonts w:ascii="Times New Roman" w:hAnsi="Times New Roman" w:cs="Times New Roman"/>
          <w:sz w:val="24"/>
          <w:szCs w:val="24"/>
          <w:lang w:val="pt-BR"/>
        </w:rPr>
        <w:lastRenderedPageBreak/>
        <w:t xml:space="preserve">      </w:t>
      </w:r>
      <w:r w:rsidRPr="00B84016">
        <w:rPr>
          <w:rFonts w:ascii="Times New Roman" w:hAnsi="Times New Roman" w:cs="Times New Roman"/>
          <w:sz w:val="24"/>
          <w:szCs w:val="24"/>
          <w:lang w:val="pt-BR"/>
        </w:rPr>
        <w:tab/>
        <w:t>A explicação nesse sentido é de que Sutherland levava essas investigações como projetos paralelos (ele conta que começou suas investigações sobre o delito de colarinho branco em 1928). Estava interessado, então, e tinha como objetivo construir os processos globais que levam ao delito, o LP permitindo construir e pôr à prova isso e o CCB em outro extremo também, buscando nessas situações limites conflitos de estándares que permitissem vislumbrar as “influências a favor/contra o delito que se apresentam em todos os casos concretos de passagem ao ato nas sociedades modernas e complexas”. Assim, ao final, Pires menciona uma citação de Sutherland e propõe a possibilidade de troca entre esses estudos e expressões sem a perda do sentido dessa “teoria geral”:</w:t>
      </w:r>
    </w:p>
    <w:p w14:paraId="7E2A835A" w14:textId="77777777" w:rsidR="00D77639" w:rsidRPr="00B84016" w:rsidRDefault="00D77639" w:rsidP="00D77639">
      <w:pPr>
        <w:ind w:left="3402"/>
        <w:jc w:val="both"/>
        <w:rPr>
          <w:rFonts w:ascii="Times New Roman" w:hAnsi="Times New Roman" w:cs="Times New Roman"/>
          <w:sz w:val="20"/>
          <w:szCs w:val="20"/>
          <w:lang w:val="pt-BR"/>
        </w:rPr>
      </w:pPr>
      <w:r w:rsidRPr="00B84016">
        <w:rPr>
          <w:rFonts w:ascii="Times New Roman" w:hAnsi="Times New Roman" w:cs="Times New Roman"/>
          <w:sz w:val="20"/>
          <w:szCs w:val="20"/>
          <w:lang w:val="pt-BR"/>
        </w:rPr>
        <w:t>A explicação do comportamento delitivo não foi desenvolvida neste livro de maneira positiva. Evidentemente, a hipótese de que o delito se deve à patologias pessoais ou sociais não se aplica a delitos de colarinho branco [aos ladrões profissionais], e se não se aplica a esses delitos, isso significa que tais patologias não são fatores essenciais nos delitos em geral. Em contraste com essas explicações, a hipótese da associação diferencial e da desorganização social pode se aplicar ao delito de colarinho branco [ao ladrão profissional] tanto como aos delitos das classes inferiores [classes superiores] (Sutherland, 1949: 264).</w:t>
      </w:r>
    </w:p>
    <w:p w14:paraId="3FFE11A6" w14:textId="77777777" w:rsidR="00D77639" w:rsidRPr="00BA68F9" w:rsidRDefault="00D77639" w:rsidP="00D77639">
      <w:pPr>
        <w:spacing w:line="360" w:lineRule="auto"/>
        <w:jc w:val="both"/>
        <w:rPr>
          <w:rFonts w:ascii="Times New Roman" w:hAnsi="Times New Roman" w:cs="Times New Roman"/>
          <w:sz w:val="24"/>
          <w:szCs w:val="24"/>
          <w:lang w:val="pt-BR"/>
        </w:rPr>
      </w:pPr>
    </w:p>
    <w:p w14:paraId="10F7F42F" w14:textId="77777777" w:rsidR="00D77639" w:rsidRPr="009469DC" w:rsidRDefault="00D77639" w:rsidP="00D77639">
      <w:pPr>
        <w:spacing w:line="360" w:lineRule="auto"/>
        <w:jc w:val="both"/>
        <w:rPr>
          <w:rFonts w:ascii="Times New Roman" w:hAnsi="Times New Roman" w:cs="Times New Roman"/>
          <w:sz w:val="24"/>
          <w:szCs w:val="24"/>
          <w:lang w:val="pt-BR"/>
        </w:rPr>
      </w:pPr>
    </w:p>
    <w:p w14:paraId="5489BC38" w14:textId="77777777" w:rsidR="00D77639" w:rsidRDefault="00D77639" w:rsidP="00D77639">
      <w:pPr>
        <w:spacing w:line="360" w:lineRule="auto"/>
        <w:jc w:val="both"/>
        <w:rPr>
          <w:rFonts w:ascii="Times New Roman" w:hAnsi="Times New Roman" w:cs="Times New Roman"/>
          <w:sz w:val="24"/>
          <w:szCs w:val="24"/>
          <w:lang w:val="pt-BR"/>
        </w:rPr>
      </w:pPr>
    </w:p>
    <w:p w14:paraId="4F9652E6" w14:textId="77777777" w:rsidR="00D77639" w:rsidRDefault="00D77639" w:rsidP="00D77639">
      <w:pPr>
        <w:spacing w:line="360" w:lineRule="auto"/>
        <w:jc w:val="both"/>
        <w:rPr>
          <w:rFonts w:ascii="Times New Roman" w:hAnsi="Times New Roman" w:cs="Times New Roman"/>
          <w:sz w:val="24"/>
          <w:szCs w:val="24"/>
          <w:lang w:val="pt-BR"/>
        </w:rPr>
      </w:pPr>
    </w:p>
    <w:p w14:paraId="292A491D" w14:textId="77777777" w:rsidR="00D77639" w:rsidRDefault="00D77639" w:rsidP="00D77639">
      <w:pPr>
        <w:spacing w:line="360" w:lineRule="auto"/>
        <w:jc w:val="both"/>
        <w:rPr>
          <w:rFonts w:ascii="Times New Roman" w:hAnsi="Times New Roman" w:cs="Times New Roman"/>
          <w:sz w:val="24"/>
          <w:szCs w:val="24"/>
          <w:lang w:val="pt-BR"/>
        </w:rPr>
      </w:pPr>
    </w:p>
    <w:p w14:paraId="7A2A45BB" w14:textId="77777777" w:rsidR="00D77639" w:rsidRDefault="00D77639" w:rsidP="00D77639">
      <w:pPr>
        <w:spacing w:line="360" w:lineRule="auto"/>
        <w:jc w:val="both"/>
        <w:rPr>
          <w:rFonts w:ascii="Times New Roman" w:hAnsi="Times New Roman" w:cs="Times New Roman"/>
          <w:sz w:val="24"/>
          <w:szCs w:val="24"/>
          <w:lang w:val="pt-BR"/>
        </w:rPr>
      </w:pPr>
    </w:p>
    <w:p w14:paraId="2AFB8BAB" w14:textId="77777777" w:rsidR="00D77639" w:rsidRDefault="00D77639" w:rsidP="00D77639">
      <w:pPr>
        <w:spacing w:line="360" w:lineRule="auto"/>
        <w:jc w:val="both"/>
        <w:rPr>
          <w:rFonts w:ascii="Times New Roman" w:hAnsi="Times New Roman" w:cs="Times New Roman"/>
          <w:sz w:val="24"/>
          <w:szCs w:val="24"/>
          <w:lang w:val="pt-BR"/>
        </w:rPr>
      </w:pPr>
    </w:p>
    <w:p w14:paraId="55248ADC" w14:textId="77777777" w:rsidR="00D77639" w:rsidRDefault="00D77639" w:rsidP="00D77639">
      <w:pPr>
        <w:spacing w:line="360" w:lineRule="auto"/>
        <w:jc w:val="both"/>
        <w:rPr>
          <w:rFonts w:ascii="Times New Roman" w:hAnsi="Times New Roman" w:cs="Times New Roman"/>
          <w:sz w:val="24"/>
          <w:szCs w:val="24"/>
          <w:lang w:val="pt-BR"/>
        </w:rPr>
      </w:pPr>
    </w:p>
    <w:p w14:paraId="15AE803E" w14:textId="77777777" w:rsidR="00D77639" w:rsidRDefault="00D77639" w:rsidP="00D77639">
      <w:pPr>
        <w:spacing w:line="360" w:lineRule="auto"/>
        <w:jc w:val="both"/>
        <w:rPr>
          <w:rFonts w:ascii="Times New Roman" w:hAnsi="Times New Roman" w:cs="Times New Roman"/>
          <w:sz w:val="24"/>
          <w:szCs w:val="24"/>
          <w:lang w:val="pt-BR"/>
        </w:rPr>
      </w:pPr>
    </w:p>
    <w:p w14:paraId="109C9389" w14:textId="77777777" w:rsidR="00D77639" w:rsidRDefault="00D77639" w:rsidP="00D77639">
      <w:pPr>
        <w:spacing w:line="360" w:lineRule="auto"/>
        <w:jc w:val="both"/>
        <w:rPr>
          <w:rFonts w:ascii="Times New Roman" w:hAnsi="Times New Roman" w:cs="Times New Roman"/>
          <w:sz w:val="24"/>
          <w:szCs w:val="24"/>
          <w:lang w:val="pt-BR"/>
        </w:rPr>
      </w:pPr>
    </w:p>
    <w:p w14:paraId="388BB817" w14:textId="77777777" w:rsidR="00D77639" w:rsidRDefault="00D77639" w:rsidP="00D77639">
      <w:pPr>
        <w:spacing w:line="360" w:lineRule="auto"/>
        <w:jc w:val="both"/>
        <w:rPr>
          <w:rFonts w:ascii="Times New Roman" w:hAnsi="Times New Roman" w:cs="Times New Roman"/>
          <w:sz w:val="24"/>
          <w:szCs w:val="24"/>
          <w:lang w:val="pt-BR"/>
        </w:rPr>
      </w:pPr>
    </w:p>
    <w:p w14:paraId="2E12F803" w14:textId="77777777" w:rsidR="00D77639" w:rsidRDefault="00D77639" w:rsidP="00D77639">
      <w:pPr>
        <w:spacing w:line="360" w:lineRule="auto"/>
        <w:jc w:val="both"/>
        <w:rPr>
          <w:rFonts w:ascii="Times New Roman" w:hAnsi="Times New Roman" w:cs="Times New Roman"/>
          <w:sz w:val="24"/>
          <w:szCs w:val="24"/>
          <w:lang w:val="pt-BR"/>
        </w:rPr>
      </w:pPr>
    </w:p>
    <w:p w14:paraId="625B3380" w14:textId="77777777" w:rsidR="00D77639" w:rsidRDefault="00D77639" w:rsidP="00D77639">
      <w:pPr>
        <w:spacing w:line="360" w:lineRule="auto"/>
        <w:jc w:val="both"/>
        <w:rPr>
          <w:rFonts w:ascii="Times New Roman" w:hAnsi="Times New Roman" w:cs="Times New Roman"/>
          <w:sz w:val="24"/>
          <w:szCs w:val="24"/>
          <w:lang w:val="pt-BR"/>
        </w:rPr>
      </w:pPr>
    </w:p>
    <w:p w14:paraId="5BFE293C" w14:textId="77777777" w:rsidR="00D77639" w:rsidRPr="002E6E6C" w:rsidRDefault="00D77639" w:rsidP="00D77639">
      <w:pPr>
        <w:spacing w:line="360" w:lineRule="auto"/>
        <w:jc w:val="center"/>
        <w:rPr>
          <w:rFonts w:ascii="Times New Roman" w:hAnsi="Times New Roman" w:cs="Times New Roman"/>
          <w:b/>
          <w:bCs/>
          <w:sz w:val="24"/>
          <w:szCs w:val="24"/>
          <w:lang w:val="pt-BR"/>
        </w:rPr>
      </w:pPr>
      <w:r w:rsidRPr="002E6E6C">
        <w:rPr>
          <w:rFonts w:ascii="Times New Roman" w:hAnsi="Times New Roman" w:cs="Times New Roman"/>
          <w:b/>
          <w:bCs/>
          <w:sz w:val="24"/>
          <w:szCs w:val="24"/>
          <w:lang w:val="pt-BR"/>
        </w:rPr>
        <w:lastRenderedPageBreak/>
        <w:t xml:space="preserve">Capítulo </w:t>
      </w:r>
      <w:r>
        <w:rPr>
          <w:rFonts w:ascii="Times New Roman" w:hAnsi="Times New Roman" w:cs="Times New Roman"/>
          <w:b/>
          <w:bCs/>
          <w:sz w:val="24"/>
          <w:szCs w:val="24"/>
          <w:lang w:val="pt-BR"/>
        </w:rPr>
        <w:t>6</w:t>
      </w:r>
    </w:p>
    <w:p w14:paraId="4080BD89" w14:textId="77777777" w:rsidR="00D77639" w:rsidRPr="002E6E6C" w:rsidRDefault="00D77639" w:rsidP="00D77639">
      <w:pPr>
        <w:spacing w:line="360" w:lineRule="auto"/>
        <w:jc w:val="center"/>
        <w:rPr>
          <w:rFonts w:ascii="Times New Roman" w:hAnsi="Times New Roman" w:cs="Times New Roman"/>
          <w:b/>
          <w:bCs/>
          <w:sz w:val="24"/>
          <w:szCs w:val="24"/>
          <w:lang w:val="pt-BR"/>
        </w:rPr>
      </w:pPr>
      <w:r w:rsidRPr="002E6E6C">
        <w:rPr>
          <w:rFonts w:ascii="Times New Roman" w:hAnsi="Times New Roman" w:cs="Times New Roman"/>
          <w:b/>
          <w:bCs/>
          <w:sz w:val="24"/>
          <w:szCs w:val="24"/>
          <w:lang w:val="pt-BR"/>
        </w:rPr>
        <w:t>Anomia e Subcultura</w:t>
      </w:r>
    </w:p>
    <w:p w14:paraId="25F40956" w14:textId="77777777" w:rsidR="00D77639" w:rsidRDefault="00D77639" w:rsidP="00D77639">
      <w:pPr>
        <w:spacing w:line="360" w:lineRule="auto"/>
        <w:jc w:val="both"/>
        <w:rPr>
          <w:rFonts w:ascii="Times New Roman" w:hAnsi="Times New Roman" w:cs="Times New Roman"/>
          <w:sz w:val="24"/>
          <w:szCs w:val="24"/>
          <w:lang w:val="pt-BR"/>
        </w:rPr>
      </w:pPr>
    </w:p>
    <w:p w14:paraId="1E16F68B" w14:textId="77777777" w:rsidR="00D77639" w:rsidRPr="0019677E"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6.1 </w:t>
      </w:r>
      <w:r w:rsidRPr="0019677E">
        <w:rPr>
          <w:rFonts w:ascii="Times New Roman" w:hAnsi="Times New Roman" w:cs="Times New Roman"/>
          <w:sz w:val="24"/>
          <w:szCs w:val="24"/>
          <w:lang w:val="pt-BR"/>
        </w:rPr>
        <w:t>Principais críticas realizadas por Albert Cohen e Richard Cloward e Lloyd Ohlin a primeira formulação da teoria da anomia de Robert Merton e respostas elaboradas por este último frente a essas críticas</w:t>
      </w:r>
    </w:p>
    <w:p w14:paraId="71FD0537"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A principal crítica de Richard Cloward e Lloyd Ohlin - presente inicialmente em </w:t>
      </w:r>
      <w:r w:rsidRPr="0019677E">
        <w:rPr>
          <w:rFonts w:ascii="Times New Roman" w:hAnsi="Times New Roman" w:cs="Times New Roman"/>
          <w:i/>
          <w:sz w:val="24"/>
          <w:szCs w:val="24"/>
          <w:lang w:val="pt-BR"/>
        </w:rPr>
        <w:t xml:space="preserve">Meios ilegítimos, anomia e comportamento desviado </w:t>
      </w:r>
      <w:r w:rsidRPr="0019677E">
        <w:rPr>
          <w:rFonts w:ascii="Times New Roman" w:hAnsi="Times New Roman" w:cs="Times New Roman"/>
          <w:sz w:val="24"/>
          <w:szCs w:val="24"/>
          <w:lang w:val="pt-BR"/>
        </w:rPr>
        <w:t>(1959) -, preocupados com uma pesquisa mais estrita no âmbito penal, se refere à presunção na teoria de Merton de que os meios ilegítimos estão abertamente disponíveis aos indivíduos que sofrem a pressão anômica - ou seja, aqueles que não dispõe dos meios institucionais para atingir as metas culturais – defendendo que, na verdade, existem variações e diferenciações na disponibilidade dos meios ilegítimos. Nesse sentido:</w:t>
      </w:r>
    </w:p>
    <w:p w14:paraId="12BDFD34" w14:textId="77777777" w:rsidR="00D77639" w:rsidRPr="0019677E" w:rsidRDefault="00D77639" w:rsidP="00D77639">
      <w:pPr>
        <w:ind w:left="3402"/>
        <w:jc w:val="both"/>
        <w:rPr>
          <w:rFonts w:ascii="Times New Roman" w:hAnsi="Times New Roman" w:cs="Times New Roman"/>
          <w:sz w:val="20"/>
          <w:szCs w:val="20"/>
          <w:lang w:val="pt-BR"/>
        </w:rPr>
      </w:pPr>
      <w:r w:rsidRPr="0019677E">
        <w:rPr>
          <w:rFonts w:ascii="Times New Roman" w:hAnsi="Times New Roman" w:cs="Times New Roman"/>
          <w:sz w:val="20"/>
          <w:szCs w:val="20"/>
          <w:lang w:val="pt-BR"/>
        </w:rPr>
        <w:t>Além da pressão social, que ocasiona um aumento do desvio, e os valores, que determinam as eleições de adaptação, deve se ter em conta uma variável a mais: a disponibilidade diferencial dos meios ilegítimos. Por exemplo: a ideia de que o comportamento inovador pode ser resultado de aspirações frustradas e de uma socialização imperfeita a respeito das normas convencionais implica que os meios ilegítimos se encontram abertamente disponíveis, como se o indivíduo, ao observar que “não pode o fazer legitimamente”, simplesmente se entrega aos meios ilegítimos que encontra ao alcance da mão, seja qual for sua posição na estrutura social. Porém estes meios podem não estar disponíveis (C</w:t>
      </w:r>
      <w:r>
        <w:rPr>
          <w:rFonts w:ascii="Times New Roman" w:hAnsi="Times New Roman" w:cs="Times New Roman"/>
          <w:sz w:val="20"/>
          <w:szCs w:val="20"/>
          <w:lang w:val="pt-BR"/>
        </w:rPr>
        <w:t>loward</w:t>
      </w:r>
      <w:r w:rsidRPr="0019677E">
        <w:rPr>
          <w:rFonts w:ascii="Times New Roman" w:hAnsi="Times New Roman" w:cs="Times New Roman"/>
          <w:sz w:val="20"/>
          <w:szCs w:val="20"/>
          <w:lang w:val="pt-BR"/>
        </w:rPr>
        <w:t>, 2008: 143).</w:t>
      </w:r>
    </w:p>
    <w:p w14:paraId="1DA76EDD" w14:textId="77777777" w:rsidR="00D77639" w:rsidRPr="0019677E" w:rsidRDefault="00D77639" w:rsidP="00D77639">
      <w:pPr>
        <w:spacing w:line="360" w:lineRule="auto"/>
        <w:jc w:val="both"/>
        <w:rPr>
          <w:rFonts w:ascii="Times New Roman" w:hAnsi="Times New Roman" w:cs="Times New Roman"/>
          <w:sz w:val="24"/>
          <w:szCs w:val="24"/>
          <w:lang w:val="pt-BR"/>
        </w:rPr>
      </w:pPr>
    </w:p>
    <w:p w14:paraId="3B54C5E3"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Depois essa mesma crítica aparece como uma hipótese da “Oportunidade diferencial” trabalhada em </w:t>
      </w:r>
      <w:r w:rsidRPr="0019677E">
        <w:rPr>
          <w:rFonts w:ascii="Times New Roman" w:hAnsi="Times New Roman" w:cs="Times New Roman"/>
          <w:i/>
          <w:sz w:val="24"/>
          <w:szCs w:val="24"/>
          <w:lang w:val="pt-BR"/>
        </w:rPr>
        <w:t>Meios ilegítimos e subculturas delinquentes</w:t>
      </w:r>
      <w:r w:rsidRPr="0019677E">
        <w:rPr>
          <w:rFonts w:ascii="Times New Roman" w:hAnsi="Times New Roman" w:cs="Times New Roman"/>
          <w:sz w:val="24"/>
          <w:szCs w:val="24"/>
          <w:lang w:val="pt-BR"/>
        </w:rPr>
        <w:t xml:space="preserve"> (C</w:t>
      </w:r>
      <w:r>
        <w:rPr>
          <w:rFonts w:ascii="Times New Roman" w:hAnsi="Times New Roman" w:cs="Times New Roman"/>
          <w:sz w:val="24"/>
          <w:szCs w:val="24"/>
          <w:lang w:val="pt-BR"/>
        </w:rPr>
        <w:t>loward</w:t>
      </w:r>
      <w:r w:rsidRPr="0019677E">
        <w:rPr>
          <w:rFonts w:ascii="Times New Roman" w:hAnsi="Times New Roman" w:cs="Times New Roman"/>
          <w:sz w:val="24"/>
          <w:szCs w:val="24"/>
          <w:lang w:val="pt-BR"/>
        </w:rPr>
        <w:t>; O</w:t>
      </w:r>
      <w:r>
        <w:rPr>
          <w:rFonts w:ascii="Times New Roman" w:hAnsi="Times New Roman" w:cs="Times New Roman"/>
          <w:sz w:val="24"/>
          <w:szCs w:val="24"/>
          <w:lang w:val="pt-BR"/>
        </w:rPr>
        <w:t>hlin</w:t>
      </w:r>
      <w:r w:rsidRPr="0019677E">
        <w:rPr>
          <w:rFonts w:ascii="Times New Roman" w:hAnsi="Times New Roman" w:cs="Times New Roman"/>
          <w:sz w:val="24"/>
          <w:szCs w:val="24"/>
          <w:lang w:val="pt-BR"/>
        </w:rPr>
        <w:t>, 1960</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144-160) de </w:t>
      </w:r>
      <w:r w:rsidRPr="0019677E">
        <w:rPr>
          <w:rFonts w:ascii="Times New Roman" w:hAnsi="Times New Roman" w:cs="Times New Roman"/>
          <w:i/>
          <w:sz w:val="24"/>
          <w:szCs w:val="24"/>
          <w:lang w:val="pt-BR"/>
        </w:rPr>
        <w:t>Delinquência e oportunidade: uma teoria das gangues delinquentes</w:t>
      </w:r>
      <w:r w:rsidRPr="0019677E">
        <w:rPr>
          <w:rFonts w:ascii="Times New Roman" w:hAnsi="Times New Roman" w:cs="Times New Roman"/>
          <w:sz w:val="24"/>
          <w:szCs w:val="24"/>
          <w:lang w:val="pt-BR"/>
        </w:rPr>
        <w:t xml:space="preserve"> (1960), em que os autores defendem uma nova forma de definir a “situação”, em que cada indivíduo ocupa uma posição em ambas estruturas de oportunidade, legítima e ilegítima. </w:t>
      </w:r>
    </w:p>
    <w:p w14:paraId="3E3878BF"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Os autores vão argumentar que a teoria da anomia vê o indivíduo primeiramente em termos de estrutura de oportunidades legítimas, o que coloca uma questão a respeito das diferenças no acesso às vias legítimas a meta-êxito (</w:t>
      </w:r>
      <w:r w:rsidRPr="0019677E">
        <w:rPr>
          <w:rFonts w:ascii="Times New Roman" w:hAnsi="Times New Roman" w:cs="Times New Roman"/>
          <w:i/>
          <w:sz w:val="24"/>
          <w:szCs w:val="24"/>
          <w:lang w:val="pt-BR"/>
        </w:rPr>
        <w:t>success-goals</w:t>
      </w:r>
      <w:r w:rsidRPr="0019677E">
        <w:rPr>
          <w:rFonts w:ascii="Times New Roman" w:hAnsi="Times New Roman" w:cs="Times New Roman"/>
          <w:sz w:val="24"/>
          <w:szCs w:val="24"/>
          <w:lang w:val="pt-BR"/>
        </w:rPr>
        <w:t>); mas que, ao mesmo tempo,</w:t>
      </w:r>
      <w:r>
        <w:rPr>
          <w:rFonts w:ascii="Times New Roman" w:hAnsi="Times New Roman" w:cs="Times New Roman"/>
          <w:sz w:val="24"/>
          <w:szCs w:val="24"/>
          <w:lang w:val="pt-BR"/>
        </w:rPr>
        <w:t xml:space="preserve"> acaba assumindo que as vias ilegítimas a meta-êxito são livremente </w:t>
      </w:r>
      <w:r>
        <w:rPr>
          <w:rFonts w:ascii="Times New Roman" w:hAnsi="Times New Roman" w:cs="Times New Roman"/>
          <w:sz w:val="24"/>
          <w:szCs w:val="24"/>
          <w:lang w:val="pt-BR"/>
        </w:rPr>
        <w:lastRenderedPageBreak/>
        <w:t xml:space="preserve">disponíveis e que as diferenças na sua disponibilidade são de pouca significância </w:t>
      </w:r>
      <w:r w:rsidRPr="0019677E">
        <w:rPr>
          <w:rFonts w:ascii="Times New Roman" w:hAnsi="Times New Roman" w:cs="Times New Roman"/>
          <w:sz w:val="24"/>
          <w:szCs w:val="24"/>
          <w:lang w:val="pt-BR"/>
        </w:rPr>
        <w:t>(C</w:t>
      </w:r>
      <w:r>
        <w:rPr>
          <w:rFonts w:ascii="Times New Roman" w:hAnsi="Times New Roman" w:cs="Times New Roman"/>
          <w:sz w:val="24"/>
          <w:szCs w:val="24"/>
          <w:lang w:val="pt-BR"/>
        </w:rPr>
        <w:t>loward</w:t>
      </w:r>
      <w:r w:rsidRPr="0019677E">
        <w:rPr>
          <w:rFonts w:ascii="Times New Roman" w:hAnsi="Times New Roman" w:cs="Times New Roman"/>
          <w:sz w:val="24"/>
          <w:szCs w:val="24"/>
          <w:lang w:val="pt-BR"/>
        </w:rPr>
        <w:t>; O</w:t>
      </w:r>
      <w:r>
        <w:rPr>
          <w:rFonts w:ascii="Times New Roman" w:hAnsi="Times New Roman" w:cs="Times New Roman"/>
          <w:sz w:val="24"/>
          <w:szCs w:val="24"/>
          <w:lang w:val="pt-BR"/>
        </w:rPr>
        <w:t>hlin</w:t>
      </w:r>
      <w:r w:rsidRPr="0019677E">
        <w:rPr>
          <w:rFonts w:ascii="Times New Roman" w:hAnsi="Times New Roman" w:cs="Times New Roman"/>
          <w:sz w:val="24"/>
          <w:szCs w:val="24"/>
          <w:lang w:val="pt-BR"/>
        </w:rPr>
        <w:t>, 1960</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150, conferir citação de trecho selecionado do trabalho de Merton).</w:t>
      </w:r>
    </w:p>
    <w:p w14:paraId="177D04B7"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As críticas de Albert Cohen são expostas de maneira sistemática em um artigo na </w:t>
      </w:r>
      <w:r w:rsidRPr="0019677E">
        <w:rPr>
          <w:rFonts w:ascii="Times New Roman" w:hAnsi="Times New Roman" w:cs="Times New Roman"/>
          <w:i/>
          <w:sz w:val="24"/>
          <w:szCs w:val="24"/>
          <w:lang w:val="pt-BR"/>
        </w:rPr>
        <w:t>American sociological review</w:t>
      </w:r>
      <w:r w:rsidRPr="0019677E">
        <w:rPr>
          <w:rFonts w:ascii="Times New Roman" w:hAnsi="Times New Roman" w:cs="Times New Roman"/>
          <w:sz w:val="24"/>
          <w:szCs w:val="24"/>
          <w:lang w:val="pt-BR"/>
        </w:rPr>
        <w:t xml:space="preserve"> chamado</w:t>
      </w:r>
      <w:r w:rsidRPr="0019677E">
        <w:rPr>
          <w:rFonts w:ascii="Times New Roman" w:hAnsi="Times New Roman" w:cs="Times New Roman"/>
          <w:i/>
          <w:sz w:val="24"/>
          <w:szCs w:val="24"/>
          <w:lang w:val="pt-BR"/>
        </w:rPr>
        <w:t xml:space="preserve"> A sociologia do ato desviante: teoria da anomia e além</w:t>
      </w:r>
      <w:r w:rsidRPr="0019677E">
        <w:rPr>
          <w:rFonts w:ascii="Times New Roman" w:hAnsi="Times New Roman" w:cs="Times New Roman"/>
          <w:sz w:val="24"/>
          <w:szCs w:val="24"/>
          <w:lang w:val="pt-BR"/>
        </w:rPr>
        <w:t xml:space="preserve"> (1965). Acredito que a principal crítica à Merton é de que a teoria da anomia é, em certos aspectos, em suas primeiras formulações, </w:t>
      </w:r>
      <w:r w:rsidRPr="002E6E6C">
        <w:rPr>
          <w:rFonts w:ascii="Times New Roman" w:hAnsi="Times New Roman" w:cs="Times New Roman"/>
          <w:bCs/>
          <w:sz w:val="24"/>
          <w:szCs w:val="24"/>
          <w:lang w:val="pt-BR"/>
        </w:rPr>
        <w:t>“atomística e individualista”</w:t>
      </w:r>
      <w:r w:rsidRPr="0019677E">
        <w:rPr>
          <w:rFonts w:ascii="Times New Roman" w:hAnsi="Times New Roman" w:cs="Times New Roman"/>
          <w:sz w:val="24"/>
          <w:szCs w:val="24"/>
          <w:lang w:val="pt-BR"/>
        </w:rPr>
        <w:t xml:space="preserve"> e nesse sentido não dá a devida importância ao papel dos outros/grupo de referência para a compreensão do comportamento desviado (C</w:t>
      </w:r>
      <w:r>
        <w:rPr>
          <w:rFonts w:ascii="Times New Roman" w:hAnsi="Times New Roman" w:cs="Times New Roman"/>
          <w:sz w:val="24"/>
          <w:szCs w:val="24"/>
          <w:lang w:val="pt-BR"/>
        </w:rPr>
        <w:t>ohen</w:t>
      </w:r>
      <w:r w:rsidRPr="0019677E">
        <w:rPr>
          <w:rFonts w:ascii="Times New Roman" w:hAnsi="Times New Roman" w:cs="Times New Roman"/>
          <w:sz w:val="24"/>
          <w:szCs w:val="24"/>
          <w:lang w:val="pt-BR"/>
        </w:rPr>
        <w:t>, 1965</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6-7, ver também ressalvas quanto a outras obras de Merton e especificação e desenvolvimento dessa crítica). Relacionada a essa crítica, Cohen vai dizer que embora Merton reconheça o papel dos outros/grupo como variáveis que intervêm no modelo de comportamento desviado, não trata delas explicitamente de um modo integrado a teoria mais em geral. Nesse ponto, Cohen vai citar o trabalho de Cloward e Ohlin como inovador no sentido de desenvolver o trabalho de Merton, resgatando e conectando a teoria da anomia à tradição da Escola de Chicago, as ideias de “transmissão cultural” e “associação diferencial” (Shaw e Mckay, Sutherland) e também do desenvolvimento teórico da subcultura:</w:t>
      </w:r>
    </w:p>
    <w:p w14:paraId="322AA557" w14:textId="77777777" w:rsidR="00D77639" w:rsidRPr="0019677E" w:rsidRDefault="00D77639" w:rsidP="00D77639">
      <w:pPr>
        <w:ind w:left="3402"/>
        <w:jc w:val="both"/>
        <w:rPr>
          <w:rFonts w:ascii="Times New Roman" w:hAnsi="Times New Roman" w:cs="Times New Roman"/>
          <w:sz w:val="20"/>
          <w:szCs w:val="20"/>
          <w:lang w:val="pt-BR"/>
        </w:rPr>
      </w:pPr>
      <w:r w:rsidRPr="0019677E">
        <w:rPr>
          <w:rFonts w:ascii="Times New Roman" w:hAnsi="Times New Roman" w:cs="Times New Roman"/>
          <w:sz w:val="20"/>
          <w:szCs w:val="20"/>
          <w:lang w:val="pt-BR"/>
        </w:rPr>
        <w:t>O que essas outras teorias tem em comum é a insistência que a ação desviante e não-desviante é tipicamente não inventada dentro de uma psique solitária individual, mas faz parte como uma atividade social colaborativa, na qual as coisas que as pessoas dizem e fazem dão sentido, valor e efeito para o seu próprio comportamento (C</w:t>
      </w:r>
      <w:r w:rsidRPr="00934EE2">
        <w:rPr>
          <w:rFonts w:ascii="Times New Roman" w:hAnsi="Times New Roman" w:cs="Times New Roman"/>
          <w:sz w:val="20"/>
          <w:szCs w:val="20"/>
          <w:lang w:val="pt-BR"/>
        </w:rPr>
        <w:t>ohen</w:t>
      </w:r>
      <w:r w:rsidRPr="0019677E">
        <w:rPr>
          <w:rFonts w:ascii="Times New Roman" w:hAnsi="Times New Roman" w:cs="Times New Roman"/>
          <w:sz w:val="20"/>
          <w:szCs w:val="20"/>
          <w:lang w:val="pt-BR"/>
        </w:rPr>
        <w:t>, 1965</w:t>
      </w:r>
      <w:r w:rsidRPr="00934EE2">
        <w:rPr>
          <w:rFonts w:ascii="Times New Roman" w:hAnsi="Times New Roman" w:cs="Times New Roman"/>
          <w:sz w:val="20"/>
          <w:szCs w:val="20"/>
          <w:lang w:val="pt-BR"/>
        </w:rPr>
        <w:t>:</w:t>
      </w:r>
      <w:r w:rsidRPr="0019677E">
        <w:rPr>
          <w:rFonts w:ascii="Times New Roman" w:hAnsi="Times New Roman" w:cs="Times New Roman"/>
          <w:sz w:val="20"/>
          <w:szCs w:val="20"/>
          <w:lang w:val="pt-BR"/>
        </w:rPr>
        <w:t xml:space="preserve"> 8, e cita a incorporação desse reconhecimento na teoria da anomia através da noção de estrutura de oportunidades ilegítimas de Cloward).</w:t>
      </w:r>
    </w:p>
    <w:p w14:paraId="2915D1AD" w14:textId="77777777" w:rsidR="00D77639" w:rsidRPr="0019677E" w:rsidRDefault="00D77639" w:rsidP="00D77639">
      <w:pPr>
        <w:spacing w:line="360" w:lineRule="auto"/>
        <w:jc w:val="both"/>
        <w:rPr>
          <w:rFonts w:ascii="Times New Roman" w:hAnsi="Times New Roman" w:cs="Times New Roman"/>
          <w:sz w:val="24"/>
          <w:szCs w:val="24"/>
          <w:lang w:val="pt-BR"/>
        </w:rPr>
      </w:pPr>
    </w:p>
    <w:p w14:paraId="45198FDF"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Outra crítica direcionada a essa primeira formulação de Merton é a </w:t>
      </w:r>
      <w:r w:rsidRPr="002E6E6C">
        <w:rPr>
          <w:rFonts w:ascii="Times New Roman" w:hAnsi="Times New Roman" w:cs="Times New Roman"/>
          <w:sz w:val="24"/>
          <w:szCs w:val="24"/>
          <w:lang w:val="pt-BR"/>
        </w:rPr>
        <w:t>“suposição de descontinuidade”</w:t>
      </w:r>
      <w:r w:rsidRPr="0019677E">
        <w:rPr>
          <w:rFonts w:ascii="Times New Roman" w:hAnsi="Times New Roman" w:cs="Times New Roman"/>
          <w:sz w:val="24"/>
          <w:szCs w:val="24"/>
          <w:lang w:val="pt-BR"/>
        </w:rPr>
        <w:t>, ou seja, de que trata</w:t>
      </w:r>
      <w:r>
        <w:rPr>
          <w:rFonts w:ascii="Times New Roman" w:hAnsi="Times New Roman" w:cs="Times New Roman"/>
          <w:sz w:val="24"/>
          <w:szCs w:val="24"/>
          <w:lang w:val="pt-BR"/>
        </w:rPr>
        <w:t xml:space="preserve"> o ato desviado como se fosse uma mudança abrupta de estado, um pulo de um estado de pressão ou anomia a um estado de desvio e explica</w:t>
      </w:r>
      <w:r w:rsidRPr="0019677E">
        <w:rPr>
          <w:rFonts w:ascii="Times New Roman" w:hAnsi="Times New Roman" w:cs="Times New Roman"/>
          <w:sz w:val="24"/>
          <w:szCs w:val="24"/>
          <w:lang w:val="pt-BR"/>
        </w:rPr>
        <w:t>:</w:t>
      </w:r>
    </w:p>
    <w:p w14:paraId="00B1366E" w14:textId="77777777" w:rsidR="00D77639" w:rsidRPr="0019677E" w:rsidRDefault="00D77639" w:rsidP="00D77639">
      <w:pPr>
        <w:ind w:left="3402"/>
        <w:jc w:val="both"/>
        <w:rPr>
          <w:rFonts w:ascii="Times New Roman" w:hAnsi="Times New Roman" w:cs="Times New Roman"/>
          <w:sz w:val="20"/>
          <w:szCs w:val="20"/>
          <w:lang w:val="pt-BR"/>
        </w:rPr>
      </w:pPr>
      <w:r w:rsidRPr="0019677E">
        <w:rPr>
          <w:rFonts w:ascii="Times New Roman" w:hAnsi="Times New Roman" w:cs="Times New Roman"/>
          <w:sz w:val="20"/>
          <w:szCs w:val="20"/>
          <w:lang w:val="pt-BR"/>
        </w:rPr>
        <w:t xml:space="preserve">A ação humana, desviante ou de outro tipo, é alguma coisa que tipicamente se desenvolve e cresce na tentativa, tateando, avançando, retrocedendo, num processo de sondagem. As pessoas provam e sentem o seu caminho. Começam um ato e o completam. Iniciam fazendo uma coisa e terminam fazendo outra. Se liberaram do envolvimento progressivo ou se tornam mais tarde envolvidos até o ponto do compromisso. Esses processos de envolvimento e afastamento progressivos são </w:t>
      </w:r>
      <w:r w:rsidRPr="0019677E">
        <w:rPr>
          <w:rFonts w:ascii="Times New Roman" w:hAnsi="Times New Roman" w:cs="Times New Roman"/>
          <w:sz w:val="20"/>
          <w:szCs w:val="20"/>
          <w:lang w:val="pt-BR"/>
        </w:rPr>
        <w:lastRenderedPageBreak/>
        <w:t>importantes o suficiente para merecer um reconhecimento explícito e tratamento nos seus próprios termos. São eles mesmos sujeitos a regulação normativa e a limitação estrutural de maneiras complexas sobre as quais nós temos muito a aprender (C</w:t>
      </w:r>
      <w:r w:rsidRPr="000F744A">
        <w:rPr>
          <w:rFonts w:ascii="Times New Roman" w:hAnsi="Times New Roman" w:cs="Times New Roman"/>
          <w:sz w:val="20"/>
          <w:szCs w:val="20"/>
          <w:lang w:val="pt-BR"/>
        </w:rPr>
        <w:t>ohen</w:t>
      </w:r>
      <w:r w:rsidRPr="0019677E">
        <w:rPr>
          <w:rFonts w:ascii="Times New Roman" w:hAnsi="Times New Roman" w:cs="Times New Roman"/>
          <w:sz w:val="20"/>
          <w:szCs w:val="20"/>
          <w:lang w:val="pt-BR"/>
        </w:rPr>
        <w:t>, 1965</w:t>
      </w:r>
      <w:r w:rsidRPr="000F744A">
        <w:rPr>
          <w:rFonts w:ascii="Times New Roman" w:hAnsi="Times New Roman" w:cs="Times New Roman"/>
          <w:sz w:val="20"/>
          <w:szCs w:val="20"/>
          <w:lang w:val="pt-BR"/>
        </w:rPr>
        <w:t>:</w:t>
      </w:r>
      <w:r w:rsidRPr="0019677E">
        <w:rPr>
          <w:rFonts w:ascii="Times New Roman" w:hAnsi="Times New Roman" w:cs="Times New Roman"/>
          <w:sz w:val="20"/>
          <w:szCs w:val="20"/>
          <w:lang w:val="pt-BR"/>
        </w:rPr>
        <w:t xml:space="preserve"> 8-9).</w:t>
      </w:r>
    </w:p>
    <w:p w14:paraId="2981DA53" w14:textId="77777777" w:rsidR="00D77639" w:rsidRPr="0019677E" w:rsidRDefault="00D77639" w:rsidP="00D77639">
      <w:pPr>
        <w:spacing w:line="360" w:lineRule="auto"/>
        <w:jc w:val="both"/>
        <w:rPr>
          <w:rFonts w:ascii="Times New Roman" w:hAnsi="Times New Roman" w:cs="Times New Roman"/>
          <w:sz w:val="24"/>
          <w:szCs w:val="24"/>
          <w:lang w:val="pt-BR"/>
        </w:rPr>
      </w:pPr>
    </w:p>
    <w:p w14:paraId="75A17D1D"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As respostas de Robert Merton frente a essas críticas foram elaboradas em </w:t>
      </w:r>
      <w:r w:rsidRPr="0019677E">
        <w:rPr>
          <w:rFonts w:ascii="Times New Roman" w:hAnsi="Times New Roman" w:cs="Times New Roman"/>
          <w:i/>
          <w:sz w:val="24"/>
          <w:szCs w:val="24"/>
          <w:lang w:val="pt-BR"/>
        </w:rPr>
        <w:t>Conformidade social, desvio e estrutura de oportunidades: um comentário sobre as contribuições de Dubin e Cloward</w:t>
      </w:r>
      <w:r w:rsidRPr="0019677E">
        <w:rPr>
          <w:rFonts w:ascii="Times New Roman" w:hAnsi="Times New Roman" w:cs="Times New Roman"/>
          <w:sz w:val="24"/>
          <w:szCs w:val="24"/>
          <w:lang w:val="pt-BR"/>
        </w:rPr>
        <w:t xml:space="preserve"> (1959) e </w:t>
      </w:r>
      <w:r w:rsidRPr="0019677E">
        <w:rPr>
          <w:rFonts w:ascii="Times New Roman" w:hAnsi="Times New Roman" w:cs="Times New Roman"/>
          <w:i/>
          <w:sz w:val="24"/>
          <w:szCs w:val="24"/>
          <w:lang w:val="pt-BR"/>
        </w:rPr>
        <w:t>Anomie, anomia e interação social: contextos de conduta desviada</w:t>
      </w:r>
      <w:r w:rsidRPr="0019677E">
        <w:rPr>
          <w:rFonts w:ascii="Times New Roman" w:hAnsi="Times New Roman" w:cs="Times New Roman"/>
          <w:sz w:val="24"/>
          <w:szCs w:val="24"/>
          <w:lang w:val="pt-BR"/>
        </w:rPr>
        <w:t xml:space="preserve"> (1964).</w:t>
      </w:r>
    </w:p>
    <w:p w14:paraId="4F49BA82" w14:textId="77777777" w:rsidR="00D77639" w:rsidRPr="0019677E"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 xml:space="preserve">Respondendo às críticas de Cohen, Merton em </w:t>
      </w:r>
      <w:r w:rsidRPr="0019677E">
        <w:rPr>
          <w:rFonts w:ascii="Times New Roman" w:hAnsi="Times New Roman" w:cs="Times New Roman"/>
          <w:i/>
          <w:sz w:val="24"/>
          <w:szCs w:val="24"/>
          <w:lang w:val="pt-BR"/>
        </w:rPr>
        <w:t>A teoria de Estrutura social e anomia: Atomística ou sociológica?</w:t>
      </w:r>
      <w:r w:rsidRPr="0019677E">
        <w:rPr>
          <w:rFonts w:ascii="Times New Roman" w:hAnsi="Times New Roman" w:cs="Times New Roman"/>
          <w:sz w:val="24"/>
          <w:szCs w:val="24"/>
          <w:lang w:val="pt-BR"/>
        </w:rPr>
        <w:t xml:space="preserve"> (M</w:t>
      </w:r>
      <w:r>
        <w:rPr>
          <w:rFonts w:ascii="Times New Roman" w:hAnsi="Times New Roman" w:cs="Times New Roman"/>
          <w:sz w:val="24"/>
          <w:szCs w:val="24"/>
          <w:lang w:val="pt-BR"/>
        </w:rPr>
        <w:t>erton</w:t>
      </w:r>
      <w:r w:rsidRPr="0019677E">
        <w:rPr>
          <w:rFonts w:ascii="Times New Roman" w:hAnsi="Times New Roman" w:cs="Times New Roman"/>
          <w:sz w:val="24"/>
          <w:szCs w:val="24"/>
          <w:lang w:val="pt-BR"/>
        </w:rPr>
        <w:t>, 1967</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216-220), vai dizer que a primeira formulação da sua teoria justifica amplamente essa crítica de que não considera as adaptações num processo de interação social, não examinando nesse primeiro momento esse processo entre membros de coletividades, processos que produzem mudanças no grau de anomie e as respostas à mesma através de outra forma de conduta desviada, dizendo que apenas posteriormente as respostas individuais a anomie começaram a vincular-se com processos de interação social (e cita uma conferência e publicação entre 1955 e 1956 nesse sentido, inclusive com o reconhecimento da tradição da Escola de Chicago/Sutherland e do que viria a ser a teoria da subcultura, com referência a Garotos delinquentes, de Albert Cohen). Depois vai mostrar como na versão de </w:t>
      </w:r>
      <w:r w:rsidRPr="0019677E">
        <w:rPr>
          <w:rFonts w:ascii="Times New Roman" w:hAnsi="Times New Roman" w:cs="Times New Roman"/>
          <w:i/>
          <w:sz w:val="24"/>
          <w:szCs w:val="24"/>
          <w:lang w:val="pt-BR"/>
        </w:rPr>
        <w:t>Estrutura social e anomia</w:t>
      </w:r>
      <w:r w:rsidRPr="0019677E">
        <w:rPr>
          <w:rFonts w:ascii="Times New Roman" w:hAnsi="Times New Roman" w:cs="Times New Roman"/>
          <w:sz w:val="24"/>
          <w:szCs w:val="24"/>
          <w:lang w:val="pt-BR"/>
        </w:rPr>
        <w:t xml:space="preserve"> de 1957 vai incluir “o processo que vincula a anomie com a conduta desviada” (versão utilizada no trabalho de Cloward de 1959). E, nesse sentido, vai repetir em poucos traços que o processo social que produz anomie é concebido como segue:</w:t>
      </w:r>
    </w:p>
    <w:p w14:paraId="5A84DDEC" w14:textId="77777777" w:rsidR="00D77639" w:rsidRPr="0019677E" w:rsidRDefault="00D77639" w:rsidP="00D77639">
      <w:pPr>
        <w:ind w:left="3402"/>
        <w:jc w:val="both"/>
        <w:rPr>
          <w:rFonts w:ascii="Times New Roman" w:hAnsi="Times New Roman" w:cs="Times New Roman"/>
          <w:sz w:val="20"/>
          <w:szCs w:val="20"/>
          <w:lang w:val="pt-BR"/>
        </w:rPr>
      </w:pPr>
      <w:r w:rsidRPr="0019677E">
        <w:rPr>
          <w:rFonts w:ascii="Times New Roman" w:hAnsi="Times New Roman" w:cs="Times New Roman"/>
          <w:sz w:val="20"/>
          <w:szCs w:val="20"/>
          <w:lang w:val="pt-BR"/>
        </w:rPr>
        <w:t xml:space="preserve">Os homens mais vulneráveis pelo estresse que resulta das contradições entre suas aspirações socialmente induzidas e o acesso limitado à estrutura de oportunidades, são os primeiros a alienar-se. Alguns deles elegem alternativas estabelecidas (a estrutura de oportunidades ilegítimas de Cloward) que violam as normas abandonadas por uma parte e se mostram eficientes para conseguir seus objetivos imediatos pela outra. Alguns outros na verdade inovam para si mesmos com o fim de desenvolver novas alternativas. Esses malfeitores exitosos – exitosos segundo a medida dos critérios que valem em seus grupos de referência – se convertem em protótipos para outros em seu meio quem, ao começo menos vulneráveis e alienados, deixam de observar as regras que antes consideravam como legítimas. Isto a sua vez cria um ambiente anômico mais agudo para outros mais dentro do sistema social local. Dessa maneira, a anomie, a anomia e a conduta desviada em taxas incrementadas se reforçam </w:t>
      </w:r>
      <w:r w:rsidRPr="0019677E">
        <w:rPr>
          <w:rFonts w:ascii="Times New Roman" w:hAnsi="Times New Roman" w:cs="Times New Roman"/>
          <w:sz w:val="20"/>
          <w:szCs w:val="20"/>
          <w:lang w:val="pt-BR"/>
        </w:rPr>
        <w:lastRenderedPageBreak/>
        <w:t>mutuamente enquanto não intervenham mecanismos neutralizantes de controle social (M</w:t>
      </w:r>
      <w:r w:rsidRPr="000F744A">
        <w:rPr>
          <w:rFonts w:ascii="Times New Roman" w:hAnsi="Times New Roman" w:cs="Times New Roman"/>
          <w:sz w:val="20"/>
          <w:szCs w:val="20"/>
          <w:lang w:val="pt-BR"/>
        </w:rPr>
        <w:t>erton</w:t>
      </w:r>
      <w:r w:rsidRPr="0019677E">
        <w:rPr>
          <w:rFonts w:ascii="Times New Roman" w:hAnsi="Times New Roman" w:cs="Times New Roman"/>
          <w:sz w:val="20"/>
          <w:szCs w:val="20"/>
          <w:lang w:val="pt-BR"/>
        </w:rPr>
        <w:t>, 1967</w:t>
      </w:r>
      <w:r w:rsidRPr="000F744A">
        <w:rPr>
          <w:rFonts w:ascii="Times New Roman" w:hAnsi="Times New Roman" w:cs="Times New Roman"/>
          <w:sz w:val="20"/>
          <w:szCs w:val="20"/>
          <w:lang w:val="pt-BR"/>
        </w:rPr>
        <w:t>:</w:t>
      </w:r>
      <w:r w:rsidRPr="0019677E">
        <w:rPr>
          <w:rFonts w:ascii="Times New Roman" w:hAnsi="Times New Roman" w:cs="Times New Roman"/>
          <w:sz w:val="20"/>
          <w:szCs w:val="20"/>
          <w:lang w:val="pt-BR"/>
        </w:rPr>
        <w:t xml:space="preserve"> 220).</w:t>
      </w:r>
    </w:p>
    <w:p w14:paraId="364298A0" w14:textId="77777777" w:rsidR="00D77639" w:rsidRPr="0019677E" w:rsidRDefault="00D77639" w:rsidP="00D77639">
      <w:pPr>
        <w:spacing w:line="360" w:lineRule="auto"/>
        <w:jc w:val="both"/>
        <w:rPr>
          <w:rFonts w:ascii="Times New Roman" w:hAnsi="Times New Roman" w:cs="Times New Roman"/>
          <w:sz w:val="24"/>
          <w:szCs w:val="24"/>
          <w:lang w:val="pt-BR"/>
        </w:rPr>
      </w:pPr>
    </w:p>
    <w:p w14:paraId="33E60F90" w14:textId="77777777" w:rsidR="00D77639" w:rsidRDefault="00D77639" w:rsidP="00D77639">
      <w:pPr>
        <w:spacing w:line="360" w:lineRule="auto"/>
        <w:ind w:firstLine="708"/>
        <w:jc w:val="both"/>
        <w:rPr>
          <w:rFonts w:ascii="Times New Roman" w:hAnsi="Times New Roman" w:cs="Times New Roman"/>
          <w:sz w:val="24"/>
          <w:szCs w:val="24"/>
          <w:lang w:val="pt-BR"/>
        </w:rPr>
      </w:pPr>
      <w:r w:rsidRPr="0019677E">
        <w:rPr>
          <w:rFonts w:ascii="Times New Roman" w:hAnsi="Times New Roman" w:cs="Times New Roman"/>
          <w:sz w:val="24"/>
          <w:szCs w:val="24"/>
          <w:lang w:val="pt-BR"/>
        </w:rPr>
        <w:t>Quanto às críticas mais específicas de Cloward, Merton vai dizer que é um trabalho que</w:t>
      </w:r>
      <w:r>
        <w:rPr>
          <w:rFonts w:ascii="Times New Roman" w:hAnsi="Times New Roman" w:cs="Times New Roman"/>
          <w:sz w:val="24"/>
          <w:szCs w:val="24"/>
          <w:lang w:val="pt-BR"/>
        </w:rPr>
        <w:t xml:space="preserve"> desenvolve uma teoria limitada das fontes sociais e culturais do comportamento socialmente desviante</w:t>
      </w:r>
      <w:r w:rsidRPr="0019677E">
        <w:rPr>
          <w:rFonts w:ascii="Times New Roman" w:hAnsi="Times New Roman" w:cs="Times New Roman"/>
          <w:sz w:val="24"/>
          <w:szCs w:val="24"/>
          <w:lang w:val="pt-BR"/>
        </w:rPr>
        <w:t>. Segundo ele, a contribuição de Cloward introduz novas variáveis estratégicas para a análise dos contextos social e cultural que, hipoteticamente, dão origem a distribuição variada de comportamento desviante, propondo uma análise mais exata dos tipos de estruturas de oportunidade que ajudam a dar conta das diferenças entre as taxas e os tipos de comportamento desviado que ocorrem em variados grupos e estratos sociais, contribuindo para uma teoria sociologicamente mais adequada do comportamento desviante (M</w:t>
      </w:r>
      <w:r>
        <w:rPr>
          <w:rFonts w:ascii="Times New Roman" w:hAnsi="Times New Roman" w:cs="Times New Roman"/>
          <w:sz w:val="24"/>
          <w:szCs w:val="24"/>
          <w:lang w:val="pt-BR"/>
        </w:rPr>
        <w:t>erton</w:t>
      </w:r>
      <w:r w:rsidRPr="0019677E">
        <w:rPr>
          <w:rFonts w:ascii="Times New Roman" w:hAnsi="Times New Roman" w:cs="Times New Roman"/>
          <w:sz w:val="24"/>
          <w:szCs w:val="24"/>
          <w:lang w:val="pt-BR"/>
        </w:rPr>
        <w:t>, 1967</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177. Para o detalhamento de como desenvolve essa teoria limitada ver M</w:t>
      </w:r>
      <w:r>
        <w:rPr>
          <w:rFonts w:ascii="Times New Roman" w:hAnsi="Times New Roman" w:cs="Times New Roman"/>
          <w:sz w:val="24"/>
          <w:szCs w:val="24"/>
          <w:lang w:val="pt-BR"/>
        </w:rPr>
        <w:t>erton</w:t>
      </w:r>
      <w:r w:rsidRPr="0019677E">
        <w:rPr>
          <w:rFonts w:ascii="Times New Roman" w:hAnsi="Times New Roman" w:cs="Times New Roman"/>
          <w:sz w:val="24"/>
          <w:szCs w:val="24"/>
          <w:lang w:val="pt-BR"/>
        </w:rPr>
        <w:t>, 1967</w:t>
      </w:r>
      <w:r>
        <w:rPr>
          <w:rFonts w:ascii="Times New Roman" w:hAnsi="Times New Roman" w:cs="Times New Roman"/>
          <w:sz w:val="24"/>
          <w:szCs w:val="24"/>
          <w:lang w:val="pt-BR"/>
        </w:rPr>
        <w:t>:</w:t>
      </w:r>
      <w:r w:rsidRPr="0019677E">
        <w:rPr>
          <w:rFonts w:ascii="Times New Roman" w:hAnsi="Times New Roman" w:cs="Times New Roman"/>
          <w:sz w:val="24"/>
          <w:szCs w:val="24"/>
          <w:lang w:val="pt-BR"/>
        </w:rPr>
        <w:t xml:space="preserve"> 186-189).</w:t>
      </w:r>
    </w:p>
    <w:p w14:paraId="1BEFCE32" w14:textId="77777777" w:rsidR="00D77639" w:rsidRDefault="00D77639" w:rsidP="00D77639">
      <w:pPr>
        <w:spacing w:line="360" w:lineRule="auto"/>
        <w:jc w:val="both"/>
        <w:rPr>
          <w:rFonts w:ascii="Times New Roman" w:hAnsi="Times New Roman" w:cs="Times New Roman"/>
          <w:sz w:val="24"/>
          <w:szCs w:val="24"/>
          <w:lang w:val="pt-BR"/>
        </w:rPr>
      </w:pPr>
    </w:p>
    <w:p w14:paraId="59C6278F"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6.2 </w:t>
      </w:r>
      <w:r w:rsidRPr="00C33EAA">
        <w:rPr>
          <w:rFonts w:ascii="Times New Roman" w:hAnsi="Times New Roman" w:cs="Times New Roman"/>
          <w:sz w:val="24"/>
          <w:szCs w:val="24"/>
          <w:lang w:val="pt-BR"/>
        </w:rPr>
        <w:t>Principais propostas de David Matza em relação a teoria das subculturas delitivas e em que medida ele se posiciona criticamente frente às elaborações de Albert Cohen e Richard Cloward e Lloyd Ohlin</w:t>
      </w:r>
    </w:p>
    <w:p w14:paraId="21E87929"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t xml:space="preserve">Matza desenvolve um balanço da teoria das subculturas delitivas e se posiciona criticamente com relação a Alberto Cohen, Richard Cloward e Lloyd Ohlin em </w:t>
      </w:r>
      <w:r w:rsidRPr="00C33EAA">
        <w:rPr>
          <w:rFonts w:ascii="Times New Roman" w:hAnsi="Times New Roman" w:cs="Times New Roman"/>
          <w:i/>
          <w:sz w:val="24"/>
          <w:szCs w:val="24"/>
          <w:lang w:val="pt-BR"/>
        </w:rPr>
        <w:t>Delinquência e deriva</w:t>
      </w:r>
      <w:r w:rsidRPr="00C33EAA">
        <w:rPr>
          <w:rFonts w:ascii="Times New Roman" w:hAnsi="Times New Roman" w:cs="Times New Roman"/>
          <w:sz w:val="24"/>
          <w:szCs w:val="24"/>
          <w:lang w:val="pt-BR"/>
        </w:rPr>
        <w:t xml:space="preserve"> (1964), mais especificamente na parte inicial de </w:t>
      </w:r>
      <w:r w:rsidRPr="00C33EAA">
        <w:rPr>
          <w:rFonts w:ascii="Times New Roman" w:hAnsi="Times New Roman" w:cs="Times New Roman"/>
          <w:i/>
          <w:sz w:val="24"/>
          <w:szCs w:val="24"/>
          <w:lang w:val="pt-BR"/>
        </w:rPr>
        <w:t>A subcultura da delinquência</w:t>
      </w:r>
      <w:r w:rsidRPr="00C33EAA">
        <w:rPr>
          <w:rFonts w:ascii="Times New Roman" w:hAnsi="Times New Roman" w:cs="Times New Roman"/>
          <w:sz w:val="24"/>
          <w:szCs w:val="24"/>
          <w:lang w:val="pt-BR"/>
        </w:rPr>
        <w:t xml:space="preserve">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2014</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77-86; nas duas partes posteriores vai desenvolver seus argumentos a partir de diversas “situações”, ver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2014</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86-111; e por último vai propor uma visão alternativa, ver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2014</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111-117). A primeira e fundamental sentença da tese que vai desenvolver como proposta é a de que</w:t>
      </w:r>
      <w:r>
        <w:rPr>
          <w:rFonts w:ascii="Times New Roman" w:hAnsi="Times New Roman" w:cs="Times New Roman"/>
          <w:sz w:val="24"/>
          <w:szCs w:val="24"/>
          <w:lang w:val="pt-BR"/>
        </w:rPr>
        <w:t xml:space="preserve"> existe uma subcultura daqueles que cometem delitos, mas não é uma </w:t>
      </w:r>
      <w:r>
        <w:rPr>
          <w:rFonts w:ascii="Times New Roman" w:hAnsi="Times New Roman" w:cs="Times New Roman"/>
          <w:i/>
          <w:iCs/>
          <w:sz w:val="24"/>
          <w:szCs w:val="24"/>
          <w:lang w:val="pt-BR"/>
        </w:rPr>
        <w:t>subcultura delitiva</w:t>
      </w:r>
      <w:r w:rsidRPr="00C33EAA">
        <w:rPr>
          <w:rFonts w:ascii="Times New Roman" w:hAnsi="Times New Roman" w:cs="Times New Roman"/>
          <w:sz w:val="24"/>
          <w:szCs w:val="24"/>
          <w:lang w:val="pt-BR"/>
        </w:rPr>
        <w:t xml:space="preserve"> – a existência de uma subcultura delinquente, como chama a hipótese básica de outros autores – e que deseja esclarecer a sustância, ou o conteúdo, da </w:t>
      </w:r>
      <w:r w:rsidRPr="00C33EAA">
        <w:rPr>
          <w:rFonts w:ascii="Times New Roman" w:hAnsi="Times New Roman" w:cs="Times New Roman"/>
          <w:i/>
          <w:sz w:val="24"/>
          <w:szCs w:val="24"/>
          <w:lang w:val="pt-BR"/>
        </w:rPr>
        <w:t>subcultura da delinquência</w:t>
      </w:r>
      <w:r w:rsidRPr="00C33EAA">
        <w:rPr>
          <w:rFonts w:ascii="Times New Roman" w:hAnsi="Times New Roman" w:cs="Times New Roman"/>
          <w:sz w:val="24"/>
          <w:szCs w:val="24"/>
          <w:lang w:val="pt-BR"/>
        </w:rPr>
        <w:t xml:space="preserve"> (ênfase na diferença entre subcultura delitiva e subcultura da delinquência). Para marcar essa diferença, logo define o que entende por “subcultura da delinquência”:</w:t>
      </w:r>
    </w:p>
    <w:p w14:paraId="6E7CD60F" w14:textId="77777777" w:rsidR="00D77639" w:rsidRPr="00C33EAA" w:rsidRDefault="00D77639" w:rsidP="00D77639">
      <w:pPr>
        <w:ind w:left="3402"/>
        <w:jc w:val="both"/>
        <w:rPr>
          <w:rFonts w:ascii="Times New Roman" w:hAnsi="Times New Roman" w:cs="Times New Roman"/>
          <w:sz w:val="20"/>
          <w:szCs w:val="20"/>
          <w:lang w:val="pt-BR"/>
        </w:rPr>
      </w:pPr>
      <w:r w:rsidRPr="00C33EAA">
        <w:rPr>
          <w:rFonts w:ascii="Times New Roman" w:hAnsi="Times New Roman" w:cs="Times New Roman"/>
          <w:sz w:val="20"/>
          <w:szCs w:val="20"/>
          <w:lang w:val="pt-BR"/>
        </w:rPr>
        <w:t xml:space="preserve">A subcultura da delinquência é um marco ou âmbito dentro do qual a perpetração de um delito é um conhecimento comum num grupo de menores ou jovens. O tamanho do grupo varia: por regra geral, digamos que duplica o número de integrantes necessário para cometer os atos delitivos que requerem </w:t>
      </w:r>
      <w:r w:rsidRPr="00C33EAA">
        <w:rPr>
          <w:rFonts w:ascii="Times New Roman" w:hAnsi="Times New Roman" w:cs="Times New Roman"/>
          <w:sz w:val="20"/>
          <w:szCs w:val="20"/>
          <w:lang w:val="pt-BR"/>
        </w:rPr>
        <w:lastRenderedPageBreak/>
        <w:t>participação coletiva. A quantidade exata não tem importância. O que importa é a publicidade. Os delitos cometidos por uma só pessoa ou por sócios e gangues que detém o monopólio do conhecimento em relação com a delinquência não é subcultural. A delinquência subcultural é aquela que é pública dentro dos confins de agrupações mais ou menos delimitadas. A característica que a define é a publicidade; todos os outros pertencem ao reino da hipótese e está, portanto, aberto ao debate (M</w:t>
      </w:r>
      <w:r w:rsidRPr="009129BE">
        <w:rPr>
          <w:rFonts w:ascii="Times New Roman" w:hAnsi="Times New Roman" w:cs="Times New Roman"/>
          <w:sz w:val="20"/>
          <w:szCs w:val="20"/>
          <w:lang w:val="pt-BR"/>
        </w:rPr>
        <w:t>atza</w:t>
      </w:r>
      <w:r w:rsidRPr="00C33EAA">
        <w:rPr>
          <w:rFonts w:ascii="Times New Roman" w:hAnsi="Times New Roman" w:cs="Times New Roman"/>
          <w:sz w:val="20"/>
          <w:szCs w:val="20"/>
          <w:lang w:val="pt-BR"/>
        </w:rPr>
        <w:t>, 2014</w:t>
      </w:r>
      <w:r w:rsidRPr="009129BE">
        <w:rPr>
          <w:rFonts w:ascii="Times New Roman" w:hAnsi="Times New Roman" w:cs="Times New Roman"/>
          <w:sz w:val="20"/>
          <w:szCs w:val="20"/>
          <w:lang w:val="pt-BR"/>
        </w:rPr>
        <w:t>:</w:t>
      </w:r>
      <w:r w:rsidRPr="00C33EAA">
        <w:rPr>
          <w:rFonts w:ascii="Times New Roman" w:hAnsi="Times New Roman" w:cs="Times New Roman"/>
          <w:sz w:val="20"/>
          <w:szCs w:val="20"/>
          <w:lang w:val="pt-BR"/>
        </w:rPr>
        <w:t xml:space="preserve"> 77).</w:t>
      </w:r>
    </w:p>
    <w:p w14:paraId="462CF82F" w14:textId="77777777" w:rsidR="00D77639" w:rsidRPr="00C33EAA" w:rsidRDefault="00D77639" w:rsidP="00D77639">
      <w:pPr>
        <w:spacing w:line="360" w:lineRule="auto"/>
        <w:jc w:val="both"/>
        <w:rPr>
          <w:rFonts w:ascii="Times New Roman" w:hAnsi="Times New Roman" w:cs="Times New Roman"/>
          <w:sz w:val="24"/>
          <w:szCs w:val="24"/>
          <w:lang w:val="pt-BR"/>
        </w:rPr>
      </w:pPr>
    </w:p>
    <w:p w14:paraId="4639EAEE"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t xml:space="preserve">Nesse sentido, expõe uma visão que, por contrario sensu: </w:t>
      </w:r>
    </w:p>
    <w:p w14:paraId="36F68DB8" w14:textId="77777777" w:rsidR="00D77639" w:rsidRPr="00C83E11" w:rsidRDefault="00D77639" w:rsidP="00D77639">
      <w:pPr>
        <w:pStyle w:val="PargrafodaLista"/>
        <w:numPr>
          <w:ilvl w:val="0"/>
          <w:numId w:val="1"/>
        </w:num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não explique os delitos dos jovens como mera manifestações dos estândares peculiares de uma subcultura</w:t>
      </w:r>
      <w:r w:rsidRPr="00C83E11">
        <w:rPr>
          <w:rFonts w:ascii="Times New Roman" w:hAnsi="Times New Roman" w:cs="Times New Roman"/>
          <w:sz w:val="24"/>
          <w:szCs w:val="24"/>
          <w:lang w:val="pt-BR"/>
        </w:rPr>
        <w:t xml:space="preserve">, como se estivesse determinado (em sentido forte) por ela e atuando como causa imediato dos atos delitivos; </w:t>
      </w:r>
    </w:p>
    <w:p w14:paraId="2BA79CD8" w14:textId="77777777" w:rsidR="00D77639" w:rsidRPr="00C83E11" w:rsidRDefault="00D77639" w:rsidP="00D77639">
      <w:pPr>
        <w:pStyle w:val="PargrafodaLista"/>
        <w:numPr>
          <w:ilvl w:val="0"/>
          <w:numId w:val="1"/>
        </w:numPr>
        <w:spacing w:line="360" w:lineRule="auto"/>
        <w:jc w:val="both"/>
        <w:rPr>
          <w:rFonts w:ascii="Times New Roman" w:hAnsi="Times New Roman" w:cs="Times New Roman"/>
          <w:sz w:val="24"/>
          <w:szCs w:val="24"/>
          <w:lang w:val="pt-BR"/>
        </w:rPr>
      </w:pPr>
      <w:r w:rsidRPr="00C83E11">
        <w:rPr>
          <w:rFonts w:ascii="Times New Roman" w:hAnsi="Times New Roman" w:cs="Times New Roman"/>
          <w:sz w:val="24"/>
          <w:szCs w:val="24"/>
          <w:lang w:val="pt-BR"/>
        </w:rPr>
        <w:t xml:space="preserve">também, que não reconheça entre o ato e essa subcultura somente mecanismos estandares de aprendizagem, conformidade ao grupo de referência e a busca de status e reputação dentro desse grupo; </w:t>
      </w:r>
    </w:p>
    <w:p w14:paraId="5838CB81" w14:textId="77777777" w:rsidR="00D77639" w:rsidRPr="00C83E11" w:rsidRDefault="00D77639" w:rsidP="00D77639">
      <w:pPr>
        <w:pStyle w:val="PargrafodaLista"/>
        <w:numPr>
          <w:ilvl w:val="0"/>
          <w:numId w:val="1"/>
        </w:numPr>
        <w:spacing w:line="360" w:lineRule="auto"/>
        <w:jc w:val="both"/>
        <w:rPr>
          <w:rFonts w:ascii="Times New Roman" w:hAnsi="Times New Roman" w:cs="Times New Roman"/>
          <w:sz w:val="24"/>
          <w:szCs w:val="24"/>
          <w:lang w:val="pt-BR"/>
        </w:rPr>
      </w:pPr>
      <w:r w:rsidRPr="00C83E11">
        <w:rPr>
          <w:rFonts w:ascii="Times New Roman" w:hAnsi="Times New Roman" w:cs="Times New Roman"/>
          <w:sz w:val="24"/>
          <w:szCs w:val="24"/>
          <w:lang w:val="pt-BR"/>
        </w:rPr>
        <w:t>e que não separe/diferencie os delinquentes juvenis e os outros jovens simplesmente através de  filiações culturais.</w:t>
      </w:r>
    </w:p>
    <w:p w14:paraId="15E4072E"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t>Outro componente fundamental é que</w:t>
      </w:r>
      <w:r>
        <w:rPr>
          <w:rFonts w:ascii="Times New Roman" w:hAnsi="Times New Roman" w:cs="Times New Roman"/>
          <w:sz w:val="24"/>
          <w:szCs w:val="24"/>
          <w:lang w:val="pt-BR"/>
        </w:rPr>
        <w:t xml:space="preserve"> os membros da subcultura da delinquência devem quebrar as leis não por definição, se não como resposta à hipótesede que a sua é uma subcultura delitiva</w:t>
      </w:r>
      <w:r w:rsidRPr="00C33EAA">
        <w:rPr>
          <w:rFonts w:ascii="Times New Roman" w:hAnsi="Times New Roman" w:cs="Times New Roman"/>
          <w:sz w:val="24"/>
          <w:szCs w:val="24"/>
          <w:lang w:val="pt-BR"/>
        </w:rPr>
        <w:t xml:space="preserve">, já que esse é um fundamento importante para a plausibilidade de uma relação entre a subcultura delitiva e a convencional, e que isso significa violar uma das expressões mais importantes da cultura convencional: a lei; o que se torna ainda mais importante pelo fato da subcultura da delinquência não estar definida por escrito e, portanto, seja difícil o acesso a sua ideologia. Outra diferença importante é </w:t>
      </w:r>
      <w:r w:rsidRPr="00746144">
        <w:rPr>
          <w:rFonts w:ascii="Times New Roman" w:hAnsi="Times New Roman" w:cs="Times New Roman"/>
          <w:bCs/>
          <w:sz w:val="24"/>
          <w:szCs w:val="24"/>
          <w:lang w:val="pt-BR"/>
        </w:rPr>
        <w:t>não sintetizar</w:t>
      </w:r>
      <w:r w:rsidRPr="00C33EAA">
        <w:rPr>
          <w:rFonts w:ascii="Times New Roman" w:hAnsi="Times New Roman" w:cs="Times New Roman"/>
          <w:sz w:val="24"/>
          <w:szCs w:val="24"/>
          <w:lang w:val="pt-BR"/>
        </w:rPr>
        <w:t>, de maneira definitiva, a diferença entre subcultura e a cultura mais em geral como uma oposição, e sim como uma relação sutil, complexa e às vezes tortuosa; sendo difícil conceber a subcultura da delinquência de jovens, precisamente por ser jovem, como puramente contestadora, uma vez que tampouco a cultura convencional é completamente “puritana”. Isso permite dar complexidade a essa relação:</w:t>
      </w:r>
    </w:p>
    <w:p w14:paraId="67F43817" w14:textId="77777777" w:rsidR="00D77639" w:rsidRPr="00C33EAA" w:rsidRDefault="00D77639" w:rsidP="00D77639">
      <w:pPr>
        <w:spacing w:line="22" w:lineRule="atLeast"/>
        <w:ind w:left="3402"/>
        <w:jc w:val="both"/>
        <w:rPr>
          <w:rFonts w:ascii="Times New Roman" w:hAnsi="Times New Roman" w:cs="Times New Roman"/>
          <w:sz w:val="20"/>
          <w:szCs w:val="20"/>
          <w:lang w:val="pt-BR"/>
        </w:rPr>
      </w:pPr>
      <w:r w:rsidRPr="00C33EAA">
        <w:rPr>
          <w:rFonts w:ascii="Times New Roman" w:hAnsi="Times New Roman" w:cs="Times New Roman"/>
          <w:sz w:val="20"/>
          <w:szCs w:val="20"/>
          <w:lang w:val="pt-BR"/>
        </w:rPr>
        <w:t>Se nossa concepção da subcultura da delinquência é modificada ao entender que tem muitas caras e arestas, podemos ver a relação existente entre ambas com a rica complexidade que merece: ora ignorando-se mutuamente, ora autônomas, ora opostas, ora simbióticas, ora paralelas (M</w:t>
      </w:r>
      <w:r w:rsidRPr="00CE5C74">
        <w:rPr>
          <w:rFonts w:ascii="Times New Roman" w:hAnsi="Times New Roman" w:cs="Times New Roman"/>
          <w:sz w:val="20"/>
          <w:szCs w:val="20"/>
          <w:lang w:val="pt-BR"/>
        </w:rPr>
        <w:t>atza</w:t>
      </w:r>
      <w:r w:rsidRPr="00C33EAA">
        <w:rPr>
          <w:rFonts w:ascii="Times New Roman" w:hAnsi="Times New Roman" w:cs="Times New Roman"/>
          <w:sz w:val="20"/>
          <w:szCs w:val="20"/>
          <w:lang w:val="pt-BR"/>
        </w:rPr>
        <w:t>, 2008</w:t>
      </w:r>
      <w:r>
        <w:rPr>
          <w:rFonts w:ascii="Times New Roman" w:hAnsi="Times New Roman" w:cs="Times New Roman"/>
          <w:sz w:val="20"/>
          <w:szCs w:val="20"/>
          <w:lang w:val="pt-BR"/>
        </w:rPr>
        <w:t>:</w:t>
      </w:r>
      <w:r w:rsidRPr="00C33EAA">
        <w:rPr>
          <w:rFonts w:ascii="Times New Roman" w:hAnsi="Times New Roman" w:cs="Times New Roman"/>
          <w:sz w:val="20"/>
          <w:szCs w:val="20"/>
          <w:lang w:val="pt-BR"/>
        </w:rPr>
        <w:t xml:space="preserve"> 83)</w:t>
      </w:r>
      <w:r w:rsidRPr="00CE5C74">
        <w:rPr>
          <w:rFonts w:ascii="Times New Roman" w:hAnsi="Times New Roman" w:cs="Times New Roman"/>
          <w:sz w:val="20"/>
          <w:szCs w:val="20"/>
          <w:lang w:val="pt-BR"/>
        </w:rPr>
        <w:t>.</w:t>
      </w:r>
    </w:p>
    <w:p w14:paraId="1F18B608" w14:textId="77777777" w:rsidR="00D77639" w:rsidRPr="00C33EAA" w:rsidRDefault="00D77639" w:rsidP="00D77639">
      <w:pPr>
        <w:spacing w:line="360" w:lineRule="auto"/>
        <w:jc w:val="both"/>
        <w:rPr>
          <w:rFonts w:ascii="Times New Roman" w:hAnsi="Times New Roman" w:cs="Times New Roman"/>
          <w:sz w:val="24"/>
          <w:szCs w:val="24"/>
          <w:lang w:val="pt-BR"/>
        </w:rPr>
      </w:pPr>
    </w:p>
    <w:p w14:paraId="120C050F"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lastRenderedPageBreak/>
        <w:t>Um ponto que ilustra a forma geral que Matza propõe pensar a subcultura da delinquência é a ampla variedade de condições atenuantes que justificam, por exemplo, a não participação em atividades delitivas pela previsão de uma sanção legal grave em caso de mais uma infração ou até mesmo uma oportunidade de emprego, sem que isso implique necessariamente um abandono da subcultura. O que mostra que também estão presentes na subcultura da delinquência atos que permitem se eximir de delinquir – a intrusão de valores convencionais e seu caráter de acomodação, antes que contestador. Nesse sentido, Matza vai sugerir que a “subcultura da delinquência é um conjunto em delicado equilíbrio de preceitos duplamente dependentes de circunstâncias atenuantes. Tanto cometer atos delitivos como abster-se de os cometer está permitido só sob certas condições”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2008</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83). Por fim, vai recordar:</w:t>
      </w:r>
    </w:p>
    <w:p w14:paraId="722AD41B" w14:textId="77777777" w:rsidR="00D77639" w:rsidRPr="00C33EAA" w:rsidRDefault="00D77639" w:rsidP="00D77639">
      <w:pPr>
        <w:ind w:left="3402"/>
        <w:jc w:val="both"/>
        <w:rPr>
          <w:rFonts w:ascii="Times New Roman" w:hAnsi="Times New Roman" w:cs="Times New Roman"/>
          <w:sz w:val="20"/>
          <w:szCs w:val="20"/>
          <w:lang w:val="pt-BR"/>
        </w:rPr>
      </w:pPr>
      <w:r w:rsidRPr="00C33EAA">
        <w:rPr>
          <w:rFonts w:ascii="Times New Roman" w:hAnsi="Times New Roman" w:cs="Times New Roman"/>
          <w:sz w:val="20"/>
          <w:szCs w:val="20"/>
          <w:lang w:val="pt-BR"/>
        </w:rPr>
        <w:t>Minha tese sustenta que a subcultura tem duas mentalidades com respeito à delinquência: uma permite a seus integrantes se comportarem ilegalmente e assim obter prestígio; a outra revela o impacto dos preceitos convencionais. Ambos marcos mentais são necessários se queremos retratar de maneira acertada a subcultura da delinquência (M</w:t>
      </w:r>
      <w:r w:rsidRPr="00CE5C74">
        <w:rPr>
          <w:rFonts w:ascii="Times New Roman" w:hAnsi="Times New Roman" w:cs="Times New Roman"/>
          <w:sz w:val="20"/>
          <w:szCs w:val="20"/>
          <w:lang w:val="pt-BR"/>
        </w:rPr>
        <w:t>atza</w:t>
      </w:r>
      <w:r w:rsidRPr="00C33EAA">
        <w:rPr>
          <w:rFonts w:ascii="Times New Roman" w:hAnsi="Times New Roman" w:cs="Times New Roman"/>
          <w:sz w:val="20"/>
          <w:szCs w:val="20"/>
          <w:lang w:val="pt-BR"/>
        </w:rPr>
        <w:t>, 2008</w:t>
      </w:r>
      <w:r w:rsidRPr="00CE5C74">
        <w:rPr>
          <w:rFonts w:ascii="Times New Roman" w:hAnsi="Times New Roman" w:cs="Times New Roman"/>
          <w:sz w:val="20"/>
          <w:szCs w:val="20"/>
          <w:lang w:val="pt-BR"/>
        </w:rPr>
        <w:t>:</w:t>
      </w:r>
      <w:r w:rsidRPr="00C33EAA">
        <w:rPr>
          <w:rFonts w:ascii="Times New Roman" w:hAnsi="Times New Roman" w:cs="Times New Roman"/>
          <w:sz w:val="20"/>
          <w:szCs w:val="20"/>
          <w:lang w:val="pt-BR"/>
        </w:rPr>
        <w:t xml:space="preserve"> 86).</w:t>
      </w:r>
    </w:p>
    <w:p w14:paraId="701810D5" w14:textId="77777777" w:rsidR="00D77639" w:rsidRPr="00C33EAA" w:rsidRDefault="00D77639" w:rsidP="00D77639">
      <w:pPr>
        <w:spacing w:line="360" w:lineRule="auto"/>
        <w:jc w:val="both"/>
        <w:rPr>
          <w:rFonts w:ascii="Times New Roman" w:hAnsi="Times New Roman" w:cs="Times New Roman"/>
          <w:sz w:val="24"/>
          <w:szCs w:val="24"/>
          <w:lang w:val="pt-BR"/>
        </w:rPr>
      </w:pPr>
    </w:p>
    <w:p w14:paraId="664AB37D"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t xml:space="preserve">Matza vai se posicionar criticamente frente à elaboração de Albert Cohen da subcultura como um “mecanismo de defesa”, uma “formação reativa” à moral da classe média - ainda que reconheça no trabalho de Cohen de maneira geral a ambivalência dessa relação – que funciona como um código moral invertido. Diz ainda que “a ação delitiva é resultado predizível dos valores, normas e sentimentos implícitos na subcultura” e que propõe “a imagem de um delinquente que considera que suas transgressões são dignas de encômio, e inclusive que são boas”. Critica ainda que, embora ponha em dúvida, Cohen decide no final das contas que “a relação entre os valores delinquentes e os convencionais é uma </w:t>
      </w:r>
      <w:r w:rsidRPr="00C33EAA">
        <w:rPr>
          <w:rFonts w:ascii="Times New Roman" w:hAnsi="Times New Roman" w:cs="Times New Roman"/>
          <w:i/>
          <w:sz w:val="24"/>
          <w:szCs w:val="24"/>
          <w:lang w:val="pt-BR"/>
        </w:rPr>
        <w:t xml:space="preserve">de oposição </w:t>
      </w:r>
      <w:r w:rsidRPr="00C33EAA">
        <w:rPr>
          <w:rFonts w:ascii="Times New Roman" w:hAnsi="Times New Roman" w:cs="Times New Roman"/>
          <w:sz w:val="24"/>
          <w:szCs w:val="24"/>
          <w:lang w:val="pt-BR"/>
        </w:rPr>
        <w:t>e que a relação entre os valores e o comportamento delinquencial é próxima”. E aponta por último que esses dois pontos são precisamente “as características distintivas da versão sociológica da criminologia positivista”, a “distinção radical entre os atores delinquentes e os atores convencionais, e a determinação da delinquência pelo condicionamento normativo”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2008</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78-79).</w:t>
      </w:r>
    </w:p>
    <w:p w14:paraId="5AD4A2D7" w14:textId="77777777" w:rsidR="00D77639" w:rsidRPr="00C33EAA" w:rsidRDefault="00D77639" w:rsidP="00D77639">
      <w:pPr>
        <w:spacing w:line="360" w:lineRule="auto"/>
        <w:ind w:firstLine="708"/>
        <w:jc w:val="both"/>
        <w:rPr>
          <w:rFonts w:ascii="Times New Roman" w:hAnsi="Times New Roman" w:cs="Times New Roman"/>
          <w:sz w:val="24"/>
          <w:szCs w:val="24"/>
          <w:lang w:val="pt-BR"/>
        </w:rPr>
      </w:pPr>
      <w:r w:rsidRPr="00C33EAA">
        <w:rPr>
          <w:rFonts w:ascii="Times New Roman" w:hAnsi="Times New Roman" w:cs="Times New Roman"/>
          <w:sz w:val="24"/>
          <w:szCs w:val="24"/>
          <w:lang w:val="pt-BR"/>
        </w:rPr>
        <w:t xml:space="preserve">As críticas à Cloward e Ohlin vão no sentido de que também tem um retrato do delinquente como indivíduo comprometido com os valores subculturais. Embora desautorizem a separação radical entre a classe média e a classe baixa, também fazem uma descrição </w:t>
      </w:r>
      <w:r w:rsidRPr="00C33EAA">
        <w:rPr>
          <w:rFonts w:ascii="Times New Roman" w:hAnsi="Times New Roman" w:cs="Times New Roman"/>
          <w:i/>
          <w:sz w:val="24"/>
          <w:szCs w:val="24"/>
          <w:lang w:val="pt-BR"/>
        </w:rPr>
        <w:t>de oposição</w:t>
      </w:r>
      <w:r w:rsidRPr="00C33EAA">
        <w:rPr>
          <w:rFonts w:ascii="Times New Roman" w:hAnsi="Times New Roman" w:cs="Times New Roman"/>
          <w:sz w:val="24"/>
          <w:szCs w:val="24"/>
          <w:lang w:val="pt-BR"/>
        </w:rPr>
        <w:t xml:space="preserve"> entre subculturas delitivas e cultura convencional, ainda que </w:t>
      </w:r>
      <w:r w:rsidRPr="00C33EAA">
        <w:rPr>
          <w:rFonts w:ascii="Times New Roman" w:hAnsi="Times New Roman" w:cs="Times New Roman"/>
          <w:sz w:val="24"/>
          <w:szCs w:val="24"/>
          <w:lang w:val="pt-BR"/>
        </w:rPr>
        <w:lastRenderedPageBreak/>
        <w:t>não de forma reativa, e sim através de uma alienação dos preceitos convencionais e a disponibilidade de uma visão contestatária nas áreas de classe baixa, ou seja,  também se fundamenta na oposição às convenções morais da classe média e conduz de maneira inexorável os seus aderentes a quebrar a lei. Critica também a não especificação do delinquente como ordinário ou extraordinário, embora seja possível deduzir que “têm em mente o delinquente sociológico tradicional de bairro pobre”. Por último, vai resgatar uma citação de Cloward e Ohlin que considera ilustrativa para o desenvolvimento do seu argumento/visão diferencial do delinquente, baseado na ideia de que “o delinquente deve responder aos ditados de seu mundo”, citando: “O integrante que se nega a cometer novos delitos deve esperar sua expulsão do grupo” (M</w:t>
      </w:r>
      <w:r>
        <w:rPr>
          <w:rFonts w:ascii="Times New Roman" w:hAnsi="Times New Roman" w:cs="Times New Roman"/>
          <w:sz w:val="24"/>
          <w:szCs w:val="24"/>
          <w:lang w:val="pt-BR"/>
        </w:rPr>
        <w:t>atza</w:t>
      </w:r>
      <w:r w:rsidRPr="00C33EAA">
        <w:rPr>
          <w:rFonts w:ascii="Times New Roman" w:hAnsi="Times New Roman" w:cs="Times New Roman"/>
          <w:sz w:val="24"/>
          <w:szCs w:val="24"/>
          <w:lang w:val="pt-BR"/>
        </w:rPr>
        <w:t>, 2008</w:t>
      </w:r>
      <w:r>
        <w:rPr>
          <w:rFonts w:ascii="Times New Roman" w:hAnsi="Times New Roman" w:cs="Times New Roman"/>
          <w:sz w:val="24"/>
          <w:szCs w:val="24"/>
          <w:lang w:val="pt-BR"/>
        </w:rPr>
        <w:t>:</w:t>
      </w:r>
      <w:r w:rsidRPr="00C33EAA">
        <w:rPr>
          <w:rFonts w:ascii="Times New Roman" w:hAnsi="Times New Roman" w:cs="Times New Roman"/>
          <w:sz w:val="24"/>
          <w:szCs w:val="24"/>
          <w:lang w:val="pt-BR"/>
        </w:rPr>
        <w:t xml:space="preserve"> 81-84).</w:t>
      </w:r>
    </w:p>
    <w:p w14:paraId="2A78098B" w14:textId="77777777" w:rsidR="00D77639" w:rsidRPr="00C33EAA" w:rsidRDefault="00D77639" w:rsidP="00D77639">
      <w:pPr>
        <w:spacing w:line="360" w:lineRule="auto"/>
        <w:jc w:val="both"/>
        <w:rPr>
          <w:rFonts w:ascii="Times New Roman" w:hAnsi="Times New Roman" w:cs="Times New Roman"/>
          <w:sz w:val="24"/>
          <w:szCs w:val="24"/>
          <w:lang w:val="pt-BR"/>
        </w:rPr>
      </w:pPr>
    </w:p>
    <w:p w14:paraId="5A12E180" w14:textId="77777777" w:rsidR="00D77639" w:rsidRPr="00D84784" w:rsidRDefault="00D77639" w:rsidP="00D77639">
      <w:pPr>
        <w:spacing w:line="360" w:lineRule="auto"/>
        <w:jc w:val="both"/>
        <w:rPr>
          <w:rFonts w:ascii="Times New Roman" w:hAnsi="Times New Roman" w:cs="Times New Roman"/>
          <w:sz w:val="24"/>
          <w:szCs w:val="24"/>
          <w:lang w:val="pt-BR"/>
        </w:rPr>
      </w:pPr>
    </w:p>
    <w:p w14:paraId="56FD16ED" w14:textId="77777777" w:rsidR="00D77639" w:rsidRDefault="00D77639" w:rsidP="00D77639">
      <w:pPr>
        <w:spacing w:line="360" w:lineRule="auto"/>
        <w:jc w:val="both"/>
        <w:rPr>
          <w:rFonts w:ascii="Times New Roman" w:hAnsi="Times New Roman" w:cs="Times New Roman"/>
          <w:sz w:val="24"/>
          <w:szCs w:val="24"/>
          <w:lang w:val="pt-BR"/>
        </w:rPr>
      </w:pPr>
    </w:p>
    <w:p w14:paraId="2591F66B" w14:textId="77777777" w:rsidR="00D77639" w:rsidRDefault="00D77639" w:rsidP="00D77639">
      <w:pPr>
        <w:spacing w:line="360" w:lineRule="auto"/>
        <w:jc w:val="both"/>
        <w:rPr>
          <w:rFonts w:ascii="Times New Roman" w:hAnsi="Times New Roman" w:cs="Times New Roman"/>
          <w:sz w:val="24"/>
          <w:szCs w:val="24"/>
          <w:lang w:val="pt-BR"/>
        </w:rPr>
      </w:pPr>
    </w:p>
    <w:p w14:paraId="07EC3481" w14:textId="77777777" w:rsidR="00D77639" w:rsidRDefault="00D77639" w:rsidP="00D77639">
      <w:pPr>
        <w:spacing w:line="360" w:lineRule="auto"/>
        <w:jc w:val="both"/>
        <w:rPr>
          <w:rFonts w:ascii="Times New Roman" w:hAnsi="Times New Roman" w:cs="Times New Roman"/>
          <w:sz w:val="24"/>
          <w:szCs w:val="24"/>
          <w:lang w:val="pt-BR"/>
        </w:rPr>
      </w:pPr>
    </w:p>
    <w:p w14:paraId="1CD42225" w14:textId="77777777" w:rsidR="00D77639" w:rsidRDefault="00D77639" w:rsidP="00D77639">
      <w:pPr>
        <w:spacing w:line="360" w:lineRule="auto"/>
        <w:jc w:val="both"/>
        <w:rPr>
          <w:rFonts w:ascii="Times New Roman" w:hAnsi="Times New Roman" w:cs="Times New Roman"/>
          <w:sz w:val="24"/>
          <w:szCs w:val="24"/>
          <w:lang w:val="pt-BR"/>
        </w:rPr>
      </w:pPr>
    </w:p>
    <w:p w14:paraId="43BE8044" w14:textId="77777777" w:rsidR="00D77639" w:rsidRDefault="00D77639" w:rsidP="00D77639">
      <w:pPr>
        <w:spacing w:line="360" w:lineRule="auto"/>
        <w:jc w:val="both"/>
        <w:rPr>
          <w:rFonts w:ascii="Times New Roman" w:hAnsi="Times New Roman" w:cs="Times New Roman"/>
          <w:sz w:val="24"/>
          <w:szCs w:val="24"/>
          <w:lang w:val="pt-BR"/>
        </w:rPr>
      </w:pPr>
    </w:p>
    <w:p w14:paraId="3508B168" w14:textId="77777777" w:rsidR="00D77639" w:rsidRDefault="00D77639" w:rsidP="00D77639">
      <w:pPr>
        <w:spacing w:line="360" w:lineRule="auto"/>
        <w:jc w:val="both"/>
        <w:rPr>
          <w:rFonts w:ascii="Times New Roman" w:hAnsi="Times New Roman" w:cs="Times New Roman"/>
          <w:sz w:val="24"/>
          <w:szCs w:val="24"/>
          <w:lang w:val="pt-BR"/>
        </w:rPr>
      </w:pPr>
    </w:p>
    <w:p w14:paraId="4AF16BBE" w14:textId="77777777" w:rsidR="00D77639" w:rsidRDefault="00D77639" w:rsidP="00D77639">
      <w:pPr>
        <w:spacing w:line="360" w:lineRule="auto"/>
        <w:jc w:val="both"/>
        <w:rPr>
          <w:rFonts w:ascii="Times New Roman" w:hAnsi="Times New Roman" w:cs="Times New Roman"/>
          <w:sz w:val="24"/>
          <w:szCs w:val="24"/>
          <w:lang w:val="pt-BR"/>
        </w:rPr>
      </w:pPr>
    </w:p>
    <w:p w14:paraId="0569EBA2" w14:textId="77777777" w:rsidR="00D77639" w:rsidRDefault="00D77639" w:rsidP="00D77639">
      <w:pPr>
        <w:spacing w:line="360" w:lineRule="auto"/>
        <w:jc w:val="both"/>
        <w:rPr>
          <w:rFonts w:ascii="Times New Roman" w:hAnsi="Times New Roman" w:cs="Times New Roman"/>
          <w:sz w:val="24"/>
          <w:szCs w:val="24"/>
          <w:lang w:val="pt-BR"/>
        </w:rPr>
      </w:pPr>
    </w:p>
    <w:p w14:paraId="39F6D817" w14:textId="77777777" w:rsidR="00D77639" w:rsidRDefault="00D77639" w:rsidP="00D77639">
      <w:pPr>
        <w:spacing w:line="360" w:lineRule="auto"/>
        <w:jc w:val="both"/>
        <w:rPr>
          <w:rFonts w:ascii="Times New Roman" w:hAnsi="Times New Roman" w:cs="Times New Roman"/>
          <w:sz w:val="24"/>
          <w:szCs w:val="24"/>
          <w:lang w:val="pt-BR"/>
        </w:rPr>
      </w:pPr>
    </w:p>
    <w:p w14:paraId="3FB87011" w14:textId="77777777" w:rsidR="00D77639" w:rsidRDefault="00D77639" w:rsidP="00D77639">
      <w:pPr>
        <w:spacing w:line="360" w:lineRule="auto"/>
        <w:jc w:val="both"/>
        <w:rPr>
          <w:rFonts w:ascii="Times New Roman" w:hAnsi="Times New Roman" w:cs="Times New Roman"/>
          <w:sz w:val="24"/>
          <w:szCs w:val="24"/>
          <w:lang w:val="pt-BR"/>
        </w:rPr>
      </w:pPr>
    </w:p>
    <w:p w14:paraId="79B6FB3A" w14:textId="77777777" w:rsidR="00D77639" w:rsidRDefault="00D77639" w:rsidP="00D77639">
      <w:pPr>
        <w:spacing w:line="360" w:lineRule="auto"/>
        <w:jc w:val="both"/>
        <w:rPr>
          <w:rFonts w:ascii="Times New Roman" w:hAnsi="Times New Roman" w:cs="Times New Roman"/>
          <w:sz w:val="24"/>
          <w:szCs w:val="24"/>
          <w:lang w:val="pt-BR"/>
        </w:rPr>
      </w:pPr>
    </w:p>
    <w:p w14:paraId="1760ED5E" w14:textId="77777777" w:rsidR="00D77639" w:rsidRDefault="00D77639" w:rsidP="00D77639">
      <w:pPr>
        <w:spacing w:line="360" w:lineRule="auto"/>
        <w:jc w:val="both"/>
        <w:rPr>
          <w:rFonts w:ascii="Times New Roman" w:hAnsi="Times New Roman" w:cs="Times New Roman"/>
          <w:sz w:val="24"/>
          <w:szCs w:val="24"/>
          <w:lang w:val="pt-BR"/>
        </w:rPr>
      </w:pPr>
    </w:p>
    <w:p w14:paraId="2E9FF992" w14:textId="77777777" w:rsidR="00D77639" w:rsidRDefault="00D77639" w:rsidP="00D77639">
      <w:pPr>
        <w:spacing w:line="360" w:lineRule="auto"/>
        <w:jc w:val="both"/>
        <w:rPr>
          <w:rFonts w:ascii="Times New Roman" w:hAnsi="Times New Roman" w:cs="Times New Roman"/>
          <w:sz w:val="24"/>
          <w:szCs w:val="24"/>
          <w:lang w:val="pt-BR"/>
        </w:rPr>
      </w:pPr>
    </w:p>
    <w:p w14:paraId="1787CE13" w14:textId="77777777" w:rsidR="00D77639" w:rsidRDefault="00D77639" w:rsidP="00D77639">
      <w:pPr>
        <w:spacing w:line="360" w:lineRule="auto"/>
        <w:jc w:val="both"/>
        <w:rPr>
          <w:rFonts w:ascii="Times New Roman" w:hAnsi="Times New Roman" w:cs="Times New Roman"/>
          <w:sz w:val="24"/>
          <w:szCs w:val="24"/>
          <w:lang w:val="pt-BR"/>
        </w:rPr>
      </w:pPr>
    </w:p>
    <w:p w14:paraId="2E9EA522" w14:textId="77777777" w:rsidR="00D77639" w:rsidRDefault="00D77639" w:rsidP="00D77639">
      <w:pPr>
        <w:spacing w:line="360" w:lineRule="auto"/>
        <w:jc w:val="both"/>
        <w:rPr>
          <w:rFonts w:ascii="Times New Roman" w:hAnsi="Times New Roman" w:cs="Times New Roman"/>
          <w:sz w:val="24"/>
          <w:szCs w:val="24"/>
          <w:lang w:val="pt-BR"/>
        </w:rPr>
      </w:pPr>
    </w:p>
    <w:p w14:paraId="4279176B" w14:textId="77777777" w:rsidR="00D77639" w:rsidRPr="009B705D" w:rsidRDefault="00D77639" w:rsidP="00D77639">
      <w:pPr>
        <w:spacing w:line="360" w:lineRule="auto"/>
        <w:jc w:val="center"/>
        <w:rPr>
          <w:rFonts w:ascii="Times New Roman" w:hAnsi="Times New Roman" w:cs="Times New Roman"/>
          <w:b/>
          <w:bCs/>
          <w:sz w:val="24"/>
          <w:szCs w:val="24"/>
          <w:lang w:val="pt-BR"/>
        </w:rPr>
      </w:pPr>
      <w:r w:rsidRPr="009B705D">
        <w:rPr>
          <w:rFonts w:ascii="Times New Roman" w:hAnsi="Times New Roman" w:cs="Times New Roman"/>
          <w:b/>
          <w:bCs/>
          <w:sz w:val="24"/>
          <w:szCs w:val="24"/>
          <w:lang w:val="pt-BR"/>
        </w:rPr>
        <w:lastRenderedPageBreak/>
        <w:t xml:space="preserve">Capítulo </w:t>
      </w:r>
      <w:r>
        <w:rPr>
          <w:rFonts w:ascii="Times New Roman" w:hAnsi="Times New Roman" w:cs="Times New Roman"/>
          <w:b/>
          <w:bCs/>
          <w:sz w:val="24"/>
          <w:szCs w:val="24"/>
          <w:lang w:val="pt-BR"/>
        </w:rPr>
        <w:t>7</w:t>
      </w:r>
    </w:p>
    <w:p w14:paraId="3A8437F1" w14:textId="77777777" w:rsidR="00D77639" w:rsidRDefault="00D77639" w:rsidP="00D77639">
      <w:pPr>
        <w:spacing w:line="360" w:lineRule="auto"/>
        <w:jc w:val="center"/>
        <w:rPr>
          <w:rFonts w:ascii="Times New Roman" w:hAnsi="Times New Roman" w:cs="Times New Roman"/>
          <w:b/>
          <w:bCs/>
          <w:sz w:val="24"/>
          <w:szCs w:val="24"/>
          <w:lang w:val="pt-BR"/>
        </w:rPr>
      </w:pPr>
      <w:r w:rsidRPr="009B705D">
        <w:rPr>
          <w:rFonts w:ascii="Times New Roman" w:hAnsi="Times New Roman" w:cs="Times New Roman"/>
          <w:b/>
          <w:bCs/>
          <w:sz w:val="24"/>
          <w:szCs w:val="24"/>
          <w:lang w:val="pt-BR"/>
        </w:rPr>
        <w:t>Reação social e Criminologia crítica</w:t>
      </w:r>
    </w:p>
    <w:p w14:paraId="7D62EABE" w14:textId="77777777" w:rsidR="00D77639" w:rsidRPr="009B705D" w:rsidRDefault="00D77639" w:rsidP="00D77639">
      <w:pPr>
        <w:spacing w:line="360" w:lineRule="auto"/>
        <w:jc w:val="center"/>
        <w:rPr>
          <w:rFonts w:ascii="Times New Roman" w:hAnsi="Times New Roman" w:cs="Times New Roman"/>
          <w:b/>
          <w:bCs/>
          <w:sz w:val="24"/>
          <w:szCs w:val="24"/>
          <w:lang w:val="pt-BR"/>
        </w:rPr>
      </w:pPr>
    </w:p>
    <w:p w14:paraId="56D48531" w14:textId="77777777" w:rsidR="00D77639" w:rsidRPr="00AD559C"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7.1 </w:t>
      </w:r>
      <w:r w:rsidRPr="00AD559C">
        <w:rPr>
          <w:rFonts w:ascii="Times New Roman" w:hAnsi="Times New Roman" w:cs="Times New Roman"/>
          <w:sz w:val="24"/>
          <w:szCs w:val="24"/>
          <w:lang w:val="pt-BR"/>
        </w:rPr>
        <w:t>Posições de Howard Becker e David Matza acerca da “reação social”, semelhanças e diferenças</w:t>
      </w:r>
    </w:p>
    <w:p w14:paraId="3206808B"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As posições de Howard Becker (1928-2023) acerca da “reação social” se encontram em </w:t>
      </w:r>
      <w:r w:rsidRPr="00AD559C">
        <w:rPr>
          <w:rFonts w:ascii="Times New Roman" w:hAnsi="Times New Roman" w:cs="Times New Roman"/>
          <w:i/>
          <w:sz w:val="24"/>
          <w:szCs w:val="24"/>
          <w:lang w:val="pt-BR"/>
        </w:rPr>
        <w:t>Outsiders</w:t>
      </w:r>
      <w:r w:rsidRPr="00AD559C">
        <w:rPr>
          <w:rFonts w:ascii="Times New Roman" w:hAnsi="Times New Roman" w:cs="Times New Roman"/>
          <w:sz w:val="24"/>
          <w:szCs w:val="24"/>
          <w:lang w:val="pt-BR"/>
        </w:rPr>
        <w:t xml:space="preserve"> (1963); e também num artigo anexado às mais novas edições do livro </w:t>
      </w:r>
      <w:r w:rsidRPr="00AD559C">
        <w:rPr>
          <w:rFonts w:ascii="Times New Roman" w:hAnsi="Times New Roman" w:cs="Times New Roman"/>
          <w:i/>
          <w:sz w:val="24"/>
          <w:szCs w:val="24"/>
          <w:lang w:val="pt-BR"/>
        </w:rPr>
        <w:t xml:space="preserve">Revisão da teoria do etiquetado </w:t>
      </w:r>
      <w:r w:rsidRPr="00AD559C">
        <w:rPr>
          <w:rFonts w:ascii="Times New Roman" w:hAnsi="Times New Roman" w:cs="Times New Roman"/>
          <w:sz w:val="24"/>
          <w:szCs w:val="24"/>
          <w:lang w:val="pt-BR"/>
        </w:rPr>
        <w:t xml:space="preserve">(1973), em que vai responder às críticas sofridas pelo seu trabalho e defender sua forma de abordagem do desvio; e na </w:t>
      </w:r>
      <w:r w:rsidRPr="00AD559C">
        <w:rPr>
          <w:rFonts w:ascii="Times New Roman" w:hAnsi="Times New Roman" w:cs="Times New Roman"/>
          <w:i/>
          <w:sz w:val="24"/>
          <w:szCs w:val="24"/>
          <w:lang w:val="pt-BR"/>
        </w:rPr>
        <w:t>Introdução à presente edição</w:t>
      </w:r>
      <w:r w:rsidRPr="00AD559C">
        <w:rPr>
          <w:rFonts w:ascii="Times New Roman" w:hAnsi="Times New Roman" w:cs="Times New Roman"/>
          <w:sz w:val="24"/>
          <w:szCs w:val="24"/>
          <w:lang w:val="pt-BR"/>
        </w:rPr>
        <w:t xml:space="preserve"> (2005), que vai fazer comentários sobre a iniciativa e repercussão desse estudo. As posições de David Matza (1930-2018) são principalmente desenvolvidas em </w:t>
      </w:r>
      <w:r w:rsidRPr="00AD559C">
        <w:rPr>
          <w:rFonts w:ascii="Times New Roman" w:hAnsi="Times New Roman" w:cs="Times New Roman"/>
          <w:i/>
          <w:sz w:val="24"/>
          <w:szCs w:val="24"/>
          <w:lang w:val="pt-BR"/>
        </w:rPr>
        <w:t xml:space="preserve">O processo do desvio </w:t>
      </w:r>
      <w:r w:rsidRPr="00AD559C">
        <w:rPr>
          <w:rFonts w:ascii="Times New Roman" w:hAnsi="Times New Roman" w:cs="Times New Roman"/>
          <w:sz w:val="24"/>
          <w:szCs w:val="24"/>
          <w:lang w:val="pt-BR"/>
        </w:rPr>
        <w:t>(1969) e também será utilizada como fonte uma entrevista concedida na Universidade de Berkeley (1986).</w:t>
      </w:r>
    </w:p>
    <w:p w14:paraId="3E7E22DF"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Num primeiro momento explorarei os pressupostos que partem os autores através de duas palavras que sintetizam de maneira geral a ideia de “reação social”, respectivamente em Becker e Matza: </w:t>
      </w:r>
      <w:r w:rsidRPr="007A1F7D">
        <w:rPr>
          <w:rFonts w:ascii="Times New Roman" w:hAnsi="Times New Roman" w:cs="Times New Roman"/>
          <w:bCs/>
          <w:i/>
          <w:sz w:val="24"/>
          <w:szCs w:val="24"/>
          <w:lang w:val="pt-BR"/>
        </w:rPr>
        <w:t>definição</w:t>
      </w:r>
      <w:r w:rsidRPr="00AD559C">
        <w:rPr>
          <w:rFonts w:ascii="Times New Roman" w:hAnsi="Times New Roman" w:cs="Times New Roman"/>
          <w:sz w:val="24"/>
          <w:szCs w:val="24"/>
          <w:lang w:val="pt-BR"/>
        </w:rPr>
        <w:t xml:space="preserve">, e o processo de rotulação; e </w:t>
      </w:r>
      <w:r w:rsidRPr="007A1F7D">
        <w:rPr>
          <w:rFonts w:ascii="Times New Roman" w:hAnsi="Times New Roman" w:cs="Times New Roman"/>
          <w:bCs/>
          <w:i/>
          <w:sz w:val="24"/>
          <w:szCs w:val="24"/>
          <w:lang w:val="pt-BR"/>
        </w:rPr>
        <w:t>significação</w:t>
      </w:r>
      <w:r w:rsidRPr="00AD559C">
        <w:rPr>
          <w:rFonts w:ascii="Times New Roman" w:hAnsi="Times New Roman" w:cs="Times New Roman"/>
          <w:sz w:val="24"/>
          <w:szCs w:val="24"/>
          <w:lang w:val="pt-BR"/>
        </w:rPr>
        <w:t>, e o processo do desvio.</w:t>
      </w:r>
    </w:p>
    <w:p w14:paraId="080C9EB4"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Para Becker a definição de um comportamento como desviado depende do </w:t>
      </w:r>
      <w:r w:rsidRPr="007A1F7D">
        <w:rPr>
          <w:rFonts w:ascii="Times New Roman" w:hAnsi="Times New Roman" w:cs="Times New Roman"/>
          <w:bCs/>
          <w:sz w:val="24"/>
          <w:szCs w:val="24"/>
          <w:lang w:val="pt-BR"/>
        </w:rPr>
        <w:t>rótulo</w:t>
      </w:r>
      <w:r w:rsidRPr="00AD559C">
        <w:rPr>
          <w:rFonts w:ascii="Times New Roman" w:hAnsi="Times New Roman" w:cs="Times New Roman"/>
          <w:sz w:val="24"/>
          <w:szCs w:val="24"/>
          <w:lang w:val="pt-BR"/>
        </w:rPr>
        <w:t xml:space="preserve"> que é publicamente etiquetado ao desvio e que faz com que o suposto infrator seja considerado um </w:t>
      </w:r>
      <w:r w:rsidRPr="00AD559C">
        <w:rPr>
          <w:rFonts w:ascii="Times New Roman" w:hAnsi="Times New Roman" w:cs="Times New Roman"/>
          <w:i/>
          <w:sz w:val="24"/>
          <w:szCs w:val="24"/>
          <w:lang w:val="pt-BR"/>
        </w:rPr>
        <w:t>outsider</w:t>
      </w:r>
      <w:r w:rsidRPr="00AD559C">
        <w:rPr>
          <w:rFonts w:ascii="Times New Roman" w:hAnsi="Times New Roman" w:cs="Times New Roman"/>
          <w:sz w:val="24"/>
          <w:szCs w:val="24"/>
          <w:lang w:val="pt-BR"/>
        </w:rPr>
        <w:t>, alguém incapaz de viver segundo as normas acordadas pelo grupo e que não merece confiança (Becker, 1971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21). </w:t>
      </w:r>
    </w:p>
    <w:p w14:paraId="67312320"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Nesse sentido, define o desvio a partir do momento da aplicação da norma, se interessando pelas “situações de infração e aplicação da regra, e os mecanismos que fazem que algumas pessoas rompam as regras e outros as imponham”, entendendo as regras como regras sociais, tanto formais como informais (Becker, 1971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28-37). Desenvolve seu argumento questionando “a presunção que quem viola as normas constituam uma categoria homogênea”, uma vez que essa presunção “ignora o fato central” de que “o desvio é criado pela sociedade”, e esclarece:</w:t>
      </w:r>
    </w:p>
    <w:p w14:paraId="631D6441"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 xml:space="preserve">Não me refiro à maneira em que isto se entende comumente, que situa as causas do desvio na situação social do indivíduo desviado nos “fatores sociais” que provocaram o seu agir. Me refiro mais bem a que </w:t>
      </w:r>
      <w:r w:rsidRPr="00AD559C">
        <w:rPr>
          <w:rFonts w:ascii="Times New Roman" w:hAnsi="Times New Roman" w:cs="Times New Roman"/>
          <w:i/>
          <w:sz w:val="20"/>
          <w:szCs w:val="20"/>
          <w:lang w:val="pt-BR"/>
        </w:rPr>
        <w:t xml:space="preserve">os grupos sociais criam o desvio ao </w:t>
      </w:r>
      <w:r w:rsidRPr="00AD559C">
        <w:rPr>
          <w:rFonts w:ascii="Times New Roman" w:hAnsi="Times New Roman" w:cs="Times New Roman"/>
          <w:i/>
          <w:sz w:val="20"/>
          <w:szCs w:val="20"/>
          <w:lang w:val="pt-BR"/>
        </w:rPr>
        <w:lastRenderedPageBreak/>
        <w:t>estabelecer as normas cuja infração constitui um desvio e</w:t>
      </w:r>
      <w:r w:rsidRPr="00AD559C">
        <w:rPr>
          <w:rFonts w:ascii="Times New Roman" w:hAnsi="Times New Roman" w:cs="Times New Roman"/>
          <w:sz w:val="20"/>
          <w:szCs w:val="20"/>
          <w:lang w:val="pt-BR"/>
        </w:rPr>
        <w:t xml:space="preserve"> ao aplicar essas normas as pessoas em particular e etiquetadas como marginais. Desde esse ponto de vista, o desvio </w:t>
      </w:r>
      <w:r w:rsidRPr="00AD559C">
        <w:rPr>
          <w:rFonts w:ascii="Times New Roman" w:hAnsi="Times New Roman" w:cs="Times New Roman"/>
          <w:i/>
          <w:sz w:val="20"/>
          <w:szCs w:val="20"/>
          <w:lang w:val="pt-BR"/>
        </w:rPr>
        <w:t xml:space="preserve">não é </w:t>
      </w:r>
      <w:r w:rsidRPr="00AD559C">
        <w:rPr>
          <w:rFonts w:ascii="Times New Roman" w:hAnsi="Times New Roman" w:cs="Times New Roman"/>
          <w:sz w:val="20"/>
          <w:szCs w:val="20"/>
          <w:lang w:val="pt-BR"/>
        </w:rPr>
        <w:t>uma qualidade do ato que a pessoa comete, se não uma consequência da aplicação de regras e sanções sobre o “infrator” nas mãos de terceiros. É desviado quem foi exitosamente etiquetado como tal, e o comportamento desviado é o comportamento que as pessoas etiquetam como tal (Becker, 1971</w:t>
      </w:r>
      <w:r>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28).</w:t>
      </w:r>
    </w:p>
    <w:p w14:paraId="799C0573" w14:textId="77777777" w:rsidR="00D77639" w:rsidRPr="00AD559C" w:rsidRDefault="00D77639" w:rsidP="00D77639">
      <w:pPr>
        <w:spacing w:line="360" w:lineRule="auto"/>
        <w:jc w:val="both"/>
        <w:rPr>
          <w:rFonts w:ascii="Times New Roman" w:hAnsi="Times New Roman" w:cs="Times New Roman"/>
          <w:sz w:val="24"/>
          <w:szCs w:val="24"/>
          <w:lang w:val="pt-BR"/>
        </w:rPr>
      </w:pPr>
    </w:p>
    <w:p w14:paraId="718A05EF"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Chama atenção, então, para a falibilidade do processo de etiquetamento, uma vez que ”algumas pessoas podem ganhar a etiqueta de desviado sem haver violado nenhuma norma”. Chega, então, à conclusão que o que há de comum entre esses comportamentos é o “rótulo” e defende uma percepção  do desvio como o produto de uma transação que se produz entre determinado grupo social e alguém que é percebido por esse grupo como um quebra-normas e que sua abordagem do desvio/desviante se preocupa com os processos pelos quais chegam a ser considerados </w:t>
      </w:r>
      <w:r w:rsidRPr="00AD559C">
        <w:rPr>
          <w:rFonts w:ascii="Times New Roman" w:hAnsi="Times New Roman" w:cs="Times New Roman"/>
          <w:i/>
          <w:sz w:val="24"/>
          <w:szCs w:val="24"/>
          <w:lang w:val="pt-BR"/>
        </w:rPr>
        <w:t>outsiders e</w:t>
      </w:r>
      <w:r w:rsidRPr="00AD559C">
        <w:rPr>
          <w:rFonts w:ascii="Times New Roman" w:hAnsi="Times New Roman" w:cs="Times New Roman"/>
          <w:sz w:val="24"/>
          <w:szCs w:val="24"/>
          <w:lang w:val="pt-BR"/>
        </w:rPr>
        <w:t xml:space="preserve"> de suas reações frente a esse juízo. E conclui:</w:t>
      </w:r>
    </w:p>
    <w:p w14:paraId="57129716"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Que um ato seja desviado ou não depende então da forma em que os outros reagem a ele (…) O ponto é que a resposta dos outros deve ser considerada parte do problema. O simples fato de que alguém tenha cometido uma infração à regra não implica necessariamente que os outros, ainda que o sabendo, respondam ante o fato consumado. (E vice</w:t>
      </w:r>
      <w:r>
        <w:rPr>
          <w:rFonts w:ascii="Times New Roman" w:hAnsi="Times New Roman" w:cs="Times New Roman"/>
          <w:sz w:val="20"/>
          <w:szCs w:val="20"/>
          <w:lang w:val="pt-BR"/>
        </w:rPr>
        <w:t>-</w:t>
      </w:r>
      <w:r w:rsidRPr="00AD559C">
        <w:rPr>
          <w:rFonts w:ascii="Times New Roman" w:hAnsi="Times New Roman" w:cs="Times New Roman"/>
          <w:sz w:val="20"/>
          <w:szCs w:val="20"/>
          <w:lang w:val="pt-BR"/>
        </w:rPr>
        <w:t>versa, o simples fato de que alguém não haja violado nenhuma norma não implica que não seja tratado, em certas circunstâncias, como se o houvera feito)” (Becker, 1971</w:t>
      </w:r>
      <w:r w:rsidRPr="00B3432A">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31).</w:t>
      </w:r>
    </w:p>
    <w:p w14:paraId="7F3B0B2B" w14:textId="77777777" w:rsidR="00D77639" w:rsidRDefault="00D77639" w:rsidP="00D77639">
      <w:pPr>
        <w:spacing w:line="360" w:lineRule="auto"/>
        <w:ind w:firstLine="708"/>
        <w:jc w:val="both"/>
        <w:rPr>
          <w:rFonts w:ascii="Times New Roman" w:hAnsi="Times New Roman" w:cs="Times New Roman"/>
          <w:sz w:val="24"/>
          <w:szCs w:val="24"/>
          <w:lang w:val="pt-BR"/>
        </w:rPr>
      </w:pPr>
    </w:p>
    <w:p w14:paraId="17286B35"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Em seguida, trata das variações da resposta das pessoas a um comportamento considerado como desviado. A variação ao longo do tempo, por exemplo, com o ataque frontal a um tipo de delinquência e a percepção do delito pelas notícias, mais que pelo aumento real do delito. Aborda ainda o grau de tratamento como desviado do comportamento, a dependência de quem o comete e de quem se sente prejudicado por ele, e a aplicação diferencial da lei, por exemplo, com respeito a classe ou/e cor. Nesse sentido, reafirma:</w:t>
      </w:r>
    </w:p>
    <w:p w14:paraId="04A58A07"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 xml:space="preserve">Por quê repito essas observações tão óbvias? Porque, tomadas em conjunto, apoiam a hipótese de que o desvio não é simplesmente uma qualidade presente em determinados tipos de comportamentos e ausentes em outros, senão que é mais bem o produto de um processo que envolve a resposta dos outros. O mesmo comportamento pode constituir num determinado momento uma infração à norma e em outro momento não, pode </w:t>
      </w:r>
      <w:r w:rsidRPr="00AD559C">
        <w:rPr>
          <w:rFonts w:ascii="Times New Roman" w:hAnsi="Times New Roman" w:cs="Times New Roman"/>
          <w:sz w:val="20"/>
          <w:szCs w:val="20"/>
          <w:lang w:val="pt-BR"/>
        </w:rPr>
        <w:lastRenderedPageBreak/>
        <w:t>ser uma infração se é cometido por determinada pessoa e por outra não, e algumas normas podem ser violadas com impunidade e outras não. Em resumo, o fato de que um ato seja desviado ou não depende em parte da natureza do ato em si (vale dizer, se viola ou não uma norma) e em parte da resposta dos demais (Becker, 1971</w:t>
      </w:r>
      <w:r>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33).</w:t>
      </w:r>
    </w:p>
    <w:p w14:paraId="5DACE3BE" w14:textId="77777777" w:rsidR="00D77639" w:rsidRPr="00AD559C" w:rsidRDefault="00D77639" w:rsidP="00D77639">
      <w:pPr>
        <w:spacing w:line="360" w:lineRule="auto"/>
        <w:jc w:val="both"/>
        <w:rPr>
          <w:rFonts w:ascii="Times New Roman" w:hAnsi="Times New Roman" w:cs="Times New Roman"/>
          <w:sz w:val="24"/>
          <w:szCs w:val="24"/>
          <w:lang w:val="pt-BR"/>
        </w:rPr>
      </w:pPr>
    </w:p>
    <w:p w14:paraId="4CA9C883"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Becker separa dois momentos de definição: o comportamento que viola as regras; e o comportamento desviado, tendo como fronteira o fato de ter se </w:t>
      </w:r>
      <w:r w:rsidRPr="007A1F7D">
        <w:rPr>
          <w:rFonts w:ascii="Times New Roman" w:hAnsi="Times New Roman" w:cs="Times New Roman"/>
          <w:bCs/>
          <w:sz w:val="24"/>
          <w:szCs w:val="24"/>
          <w:lang w:val="pt-BR"/>
        </w:rPr>
        <w:t>tornado público</w:t>
      </w:r>
      <w:r w:rsidRPr="00AD559C">
        <w:rPr>
          <w:rFonts w:ascii="Times New Roman" w:hAnsi="Times New Roman" w:cs="Times New Roman"/>
          <w:sz w:val="24"/>
          <w:szCs w:val="24"/>
          <w:lang w:val="pt-BR"/>
        </w:rPr>
        <w:t>, e complementa:</w:t>
      </w:r>
    </w:p>
    <w:p w14:paraId="287E3749" w14:textId="77777777" w:rsidR="00D77639"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Se o objeto de nossa atenção é o comportamento que recebe o rótulo de desviado, devemos reconhecer que não há modo de saber se será categorizado desta maneira até que se produza a resposta dos demais. O desvio não é uma qualidade intrínseca ao comportamento em si, se não a interação entre a pessoa e aqueles que respondem a seu agir (Becker, 1971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33-34).</w:t>
      </w:r>
    </w:p>
    <w:p w14:paraId="0D1BC25D" w14:textId="77777777" w:rsidR="00D77639" w:rsidRPr="00AD559C" w:rsidRDefault="00D77639" w:rsidP="00D77639">
      <w:pPr>
        <w:ind w:left="3402"/>
        <w:jc w:val="both"/>
        <w:rPr>
          <w:rFonts w:ascii="Times New Roman" w:hAnsi="Times New Roman" w:cs="Times New Roman"/>
          <w:sz w:val="20"/>
          <w:szCs w:val="20"/>
          <w:lang w:val="pt-BR"/>
        </w:rPr>
      </w:pPr>
    </w:p>
    <w:p w14:paraId="7CFC3143"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Outro ponto importante na perspectiva do autor é a diversidade de regras e de grupos. Essa projeção de uma sociedade plural se reflete em variações de acordos com respeito à regra e de pertencimento a grupos. Para Becker existe um jogo de definições que revela as tentativas de impor uma regra e as diferenças de poder para impô-las. Nesse sentido:</w:t>
      </w:r>
    </w:p>
    <w:p w14:paraId="71FAE27B"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A diferença na capacidade de estabelecer regras e de as impor aos outros responde essencialmente a diferenças de poder (já seja legal ou extralegal). Os grupos cuja posição social os confere armas e poder para o fazer estão em melhores condições de impor suas regras. As distinções de idade, sexo, etnia e classe estão relacionadas com as diferenças de poder, que a sua vez explicam o grau em que cada um desses grupos é capaz de impôr suas regras aos outros. Além de reconhecer que o desvio é produto da resposta das pessoas a certos tipos de conduta, as que etiqueta de desviadas, tampouco devemos perder de vista que as regras que esses rótulos geram e sustentam não respondem a opinião de todos. Pelo contrário, são objetos de conflitos e desacordos: são parte do processo político da sociedade (Becker, 1971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36-37).</w:t>
      </w:r>
    </w:p>
    <w:p w14:paraId="40CF6E5D" w14:textId="77777777" w:rsidR="00D77639" w:rsidRPr="00AD559C" w:rsidRDefault="00D77639" w:rsidP="00D77639">
      <w:pPr>
        <w:spacing w:line="360" w:lineRule="auto"/>
        <w:jc w:val="both"/>
        <w:rPr>
          <w:rFonts w:ascii="Times New Roman" w:hAnsi="Times New Roman" w:cs="Times New Roman"/>
          <w:sz w:val="24"/>
          <w:szCs w:val="24"/>
          <w:lang w:val="pt-BR"/>
        </w:rPr>
      </w:pPr>
    </w:p>
    <w:p w14:paraId="70C9ABFE"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Mas a explicação mais detida e matizada da criação e aplicação de normas sociais é dada em </w:t>
      </w:r>
      <w:r w:rsidRPr="00AD559C">
        <w:rPr>
          <w:rFonts w:ascii="Times New Roman" w:hAnsi="Times New Roman" w:cs="Times New Roman"/>
          <w:i/>
          <w:sz w:val="24"/>
          <w:szCs w:val="24"/>
          <w:lang w:val="pt-BR"/>
        </w:rPr>
        <w:t>Iniciativas morais</w:t>
      </w:r>
      <w:r w:rsidRPr="00AD559C">
        <w:rPr>
          <w:rFonts w:ascii="Times New Roman" w:hAnsi="Times New Roman" w:cs="Times New Roman"/>
          <w:sz w:val="24"/>
          <w:szCs w:val="24"/>
          <w:lang w:val="pt-BR"/>
        </w:rPr>
        <w:t>, onde Becker vai fazer menção à noção de empreendedores e cruzadas morais (Becker, 1971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167-182). </w:t>
      </w:r>
    </w:p>
    <w:p w14:paraId="03D810AF"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lastRenderedPageBreak/>
        <w:t xml:space="preserve">Primeiro o autor aborda o processo de criação da norma pelos </w:t>
      </w:r>
      <w:r w:rsidRPr="007A1F7D">
        <w:rPr>
          <w:rFonts w:ascii="Times New Roman" w:hAnsi="Times New Roman" w:cs="Times New Roman"/>
          <w:bCs/>
          <w:i/>
          <w:sz w:val="24"/>
          <w:szCs w:val="24"/>
          <w:lang w:val="pt-BR"/>
        </w:rPr>
        <w:t>empreendedores morais</w:t>
      </w:r>
      <w:r w:rsidRPr="00AD559C">
        <w:rPr>
          <w:rFonts w:ascii="Times New Roman" w:hAnsi="Times New Roman" w:cs="Times New Roman"/>
          <w:sz w:val="24"/>
          <w:szCs w:val="24"/>
          <w:lang w:val="pt-BR"/>
        </w:rPr>
        <w:t xml:space="preserve">, utilizando como protótipo a noção de “cruzado reformista” e que descreve como: alguém interessado no conteúdo das normas, que procura resolver um mal do mundo; que se baseia numa ética absoluta e se sente moralmente superior; geralmente querem ajudar a outros com </w:t>
      </w:r>
      <w:r w:rsidRPr="00AD559C">
        <w:rPr>
          <w:rFonts w:ascii="Times New Roman" w:hAnsi="Times New Roman" w:cs="Times New Roman"/>
          <w:i/>
          <w:sz w:val="24"/>
          <w:szCs w:val="24"/>
          <w:lang w:val="pt-BR"/>
        </w:rPr>
        <w:t>status</w:t>
      </w:r>
      <w:r w:rsidRPr="00AD559C">
        <w:rPr>
          <w:rFonts w:ascii="Times New Roman" w:hAnsi="Times New Roman" w:cs="Times New Roman"/>
          <w:sz w:val="24"/>
          <w:szCs w:val="24"/>
          <w:lang w:val="pt-BR"/>
        </w:rPr>
        <w:t xml:space="preserve"> social mais baixo, não necessariamente de acordo com a vontade de quem está sendo “salvo”; pertence a uma posição social superior; e lhes preocupam mais os fins que os meios; em resumo, alguém que quer impor sua própria moral, alguns com uma forte característica humanitária. </w:t>
      </w:r>
    </w:p>
    <w:p w14:paraId="1304C226"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Normalmente, os empreendedores morais, delegam a elaboração das normas, sua formalização, aos serviços profissionais, deixando o delineamento de normas específicas nas mãos de outros, que tem seus interesses próprios (exemplos, advogados e psiquiatras).</w:t>
      </w:r>
    </w:p>
    <w:p w14:paraId="3898E49A"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Em seguida, explora os destinos da </w:t>
      </w:r>
      <w:r w:rsidRPr="007A1F7D">
        <w:rPr>
          <w:rFonts w:ascii="Times New Roman" w:hAnsi="Times New Roman" w:cs="Times New Roman"/>
          <w:bCs/>
          <w:sz w:val="24"/>
          <w:szCs w:val="24"/>
          <w:lang w:val="pt-BR"/>
        </w:rPr>
        <w:t>cruzada moral</w:t>
      </w:r>
      <w:r w:rsidRPr="00AD559C">
        <w:rPr>
          <w:rFonts w:ascii="Times New Roman" w:hAnsi="Times New Roman" w:cs="Times New Roman"/>
          <w:sz w:val="24"/>
          <w:szCs w:val="24"/>
          <w:lang w:val="pt-BR"/>
        </w:rPr>
        <w:t>. As possibilidades de êxito, quando se estabelece uma nova norma ou conjunto de normas, seguido da criação de novas - ou redirecionamento de antigas - agências e agentes encarregados da aplicação da lei; de fracasso, quando não logra se estabelecer como norma, ou ainda de êxito num primeiro momento, por exemplo, quando são barradas por mudanças na moral pública ou nos limites e restrições impostos pelas interpretações judiciais. E por último, a relação com os agentes de aplicação da norma:</w:t>
      </w:r>
    </w:p>
    <w:p w14:paraId="5C86B5A5"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Com o estabelecimento de organismos de agentes de aplicação da lei, a cruzada se institucionaliza. O que havia começado como um impulso para convencer ao mundo da necessidade moral de uma nova norma, finalmente se converte em uma organização destinada a assegurar seu cumprimento (…) o resultado final de uma cruzada moral é a criação de uma força policial. Portanto, para entender como são aplicadas a cada pessoa em particular essas normas que criaram um novo grupo de marginais, devemos entender os motivos e interesses da polícia, agente da aplicação da lei (Becker, 1971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175 e segue falando da polícia e das características da profissão e dilemas na aplicação da lei, ver Becker, 1971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175-181 e por fim, faz um resumo instrutivo, ver Becker, 1971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181-182).   </w:t>
      </w:r>
    </w:p>
    <w:p w14:paraId="36F362A5" w14:textId="77777777" w:rsidR="00D77639" w:rsidRPr="00AD559C" w:rsidRDefault="00D77639" w:rsidP="00D77639">
      <w:pPr>
        <w:spacing w:line="360" w:lineRule="auto"/>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ab/>
      </w:r>
    </w:p>
    <w:p w14:paraId="321C1667"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Para Matza a </w:t>
      </w:r>
      <w:r w:rsidRPr="007A1F7D">
        <w:rPr>
          <w:rFonts w:ascii="Times New Roman" w:hAnsi="Times New Roman" w:cs="Times New Roman"/>
          <w:bCs/>
          <w:sz w:val="24"/>
          <w:szCs w:val="24"/>
          <w:lang w:val="pt-BR"/>
        </w:rPr>
        <w:t>significação</w:t>
      </w:r>
      <w:r w:rsidRPr="00AD559C">
        <w:rPr>
          <w:rFonts w:ascii="Times New Roman" w:hAnsi="Times New Roman" w:cs="Times New Roman"/>
          <w:sz w:val="24"/>
          <w:szCs w:val="24"/>
          <w:lang w:val="pt-BR"/>
        </w:rPr>
        <w:t xml:space="preserve"> é um conceito que permite conectar a autoridade organizada, ainda que diversificada do Estado e o processo do desvio. Essa relação é importante, uma vez que não se pode ignorar a proibição em relação ao desvio e ainda porque mesmo antes da aplicação da norma, nas suas palavras, não se deve subestimar a presença do “Leviatã” na vida social (o autor faz ainda a observação que foi essa </w:t>
      </w:r>
      <w:r w:rsidRPr="00AD559C">
        <w:rPr>
          <w:rFonts w:ascii="Times New Roman" w:hAnsi="Times New Roman" w:cs="Times New Roman"/>
          <w:sz w:val="24"/>
          <w:szCs w:val="24"/>
          <w:lang w:val="pt-BR"/>
        </w:rPr>
        <w:lastRenderedPageBreak/>
        <w:t>subestimação que fez com que a relação do Estado com o desvio pudesse ser concebida simplesmente como correção) (Matza, 1981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178-181).</w:t>
      </w:r>
    </w:p>
    <w:p w14:paraId="7A944BAD"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Para o autor, no entanto, isso não autoriza ignorar o delito/desvio como uma atividade significativa mediada pelo sujeito, empiricamente constatável e que deve ser compreendida segundo um “naturalismo”, entendendo nesse sentido a suposição “que os fenômenos desviados são comuns e naturais”, que são “uma parte normal y inevitável da vida social, o mesmo que sua denúncia, sua regulamentação e sua proibição” (Matza, 1981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24)</w:t>
      </w:r>
      <w:r>
        <w:rPr>
          <w:rFonts w:ascii="Times New Roman" w:hAnsi="Times New Roman" w:cs="Times New Roman"/>
          <w:sz w:val="24"/>
          <w:szCs w:val="24"/>
          <w:lang w:val="pt-BR"/>
        </w:rPr>
        <w:t>.</w:t>
      </w:r>
    </w:p>
    <w:p w14:paraId="26281905"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Nesse sentido da relação entre o desvio e o Estado:</w:t>
      </w:r>
    </w:p>
    <w:p w14:paraId="6B54A151" w14:textId="77777777" w:rsidR="00D77639" w:rsidRPr="00AD559C" w:rsidRDefault="00D77639" w:rsidP="00D77639">
      <w:pPr>
        <w:ind w:left="3402"/>
        <w:jc w:val="both"/>
        <w:rPr>
          <w:rFonts w:ascii="Times New Roman" w:hAnsi="Times New Roman" w:cs="Times New Roman"/>
          <w:sz w:val="20"/>
          <w:szCs w:val="20"/>
          <w:lang w:val="pt-BR"/>
        </w:rPr>
      </w:pPr>
      <w:r w:rsidRPr="00AD559C">
        <w:rPr>
          <w:rFonts w:ascii="Times New Roman" w:hAnsi="Times New Roman" w:cs="Times New Roman"/>
          <w:sz w:val="20"/>
          <w:szCs w:val="20"/>
          <w:lang w:val="pt-BR"/>
        </w:rPr>
        <w:t xml:space="preserve">Esta conexão entre a autoridade organizada, ainda que diversificada do Estado e o processo de desvio é o sentido mais amplo do conceito de </w:t>
      </w:r>
      <w:r w:rsidRPr="00AD559C">
        <w:rPr>
          <w:rFonts w:ascii="Times New Roman" w:hAnsi="Times New Roman" w:cs="Times New Roman"/>
          <w:i/>
          <w:sz w:val="20"/>
          <w:szCs w:val="20"/>
          <w:lang w:val="pt-BR"/>
        </w:rPr>
        <w:t>significação</w:t>
      </w:r>
      <w:r w:rsidRPr="00AD559C">
        <w:rPr>
          <w:rFonts w:ascii="Times New Roman" w:hAnsi="Times New Roman" w:cs="Times New Roman"/>
          <w:sz w:val="20"/>
          <w:szCs w:val="20"/>
          <w:lang w:val="pt-BR"/>
        </w:rPr>
        <w:t xml:space="preserve"> que vou considerar. As pessoas que não têm a ver com a autoridade organizada podem também significar, mas não com tanto poder e com tanto sentido. A seu lado, os membros da sociedade carentes de autoridade que decidem colaborar no controle da conduta desviada, podem deixar de lado ou serem considerados em outro lugar, ao menos em princípio. Falando estritamente, não é assunto seu, e tanto menos quanto mais se converte a significação do desvio em uma função especializada e reservada do Estado moderno. A sustância desta função especializada e reservada do Estado moderno. A substância dessa função estatal é a classificação legítima de atividades e de pessoas como desviadas, de modo que se convertam em objetos adequados de vigilância e controle. Por terrível que seja o aparato do Estado e por ativos que seus agentes possam ser ao atuar sobre o desvio, manteremos aqui o mesmo princípio geral que na discussão da afiliação: o sujeito media o processo de desvio. Enfrentado com a autoridade mais poderosa, entretanto, a do Leviatã e não as de seus simples companheiros, a autoridade do sujeito sobre este processo pode se ver apequenada” (Matza, 1981</w:t>
      </w:r>
      <w:r w:rsidRPr="002520F8">
        <w:rPr>
          <w:rFonts w:ascii="Times New Roman" w:hAnsi="Times New Roman" w:cs="Times New Roman"/>
          <w:sz w:val="20"/>
          <w:szCs w:val="20"/>
          <w:lang w:val="pt-BR"/>
        </w:rPr>
        <w:t>:</w:t>
      </w:r>
      <w:r w:rsidRPr="00AD559C">
        <w:rPr>
          <w:rFonts w:ascii="Times New Roman" w:hAnsi="Times New Roman" w:cs="Times New Roman"/>
          <w:sz w:val="20"/>
          <w:szCs w:val="20"/>
          <w:lang w:val="pt-BR"/>
        </w:rPr>
        <w:t xml:space="preserve"> 180).</w:t>
      </w:r>
    </w:p>
    <w:p w14:paraId="28BD8BBA" w14:textId="77777777" w:rsidR="00D77639" w:rsidRPr="00AD559C" w:rsidRDefault="00D77639" w:rsidP="00D77639">
      <w:pPr>
        <w:spacing w:line="360" w:lineRule="auto"/>
        <w:jc w:val="both"/>
        <w:rPr>
          <w:rFonts w:ascii="Times New Roman" w:hAnsi="Times New Roman" w:cs="Times New Roman"/>
          <w:sz w:val="24"/>
          <w:szCs w:val="24"/>
          <w:lang w:val="pt-BR"/>
        </w:rPr>
      </w:pPr>
    </w:p>
    <w:p w14:paraId="0AA6163F"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Atribui então diversos </w:t>
      </w:r>
      <w:r w:rsidRPr="007A1F7D">
        <w:rPr>
          <w:rFonts w:ascii="Times New Roman" w:hAnsi="Times New Roman" w:cs="Times New Roman"/>
          <w:bCs/>
          <w:sz w:val="24"/>
          <w:szCs w:val="24"/>
          <w:lang w:val="pt-BR"/>
        </w:rPr>
        <w:t>sentidos à significação</w:t>
      </w:r>
      <w:r w:rsidRPr="00AD559C">
        <w:rPr>
          <w:rFonts w:ascii="Times New Roman" w:hAnsi="Times New Roman" w:cs="Times New Roman"/>
          <w:sz w:val="24"/>
          <w:szCs w:val="24"/>
          <w:lang w:val="pt-BR"/>
        </w:rPr>
        <w:t xml:space="preserve"> (Matza, 1981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193-194):</w:t>
      </w:r>
    </w:p>
    <w:p w14:paraId="20B020CB" w14:textId="77777777" w:rsidR="00D77639" w:rsidRPr="002520F8" w:rsidRDefault="00D77639" w:rsidP="00D77639">
      <w:pPr>
        <w:pStyle w:val="PargrafodaLista"/>
        <w:numPr>
          <w:ilvl w:val="0"/>
          <w:numId w:val="2"/>
        </w:numPr>
        <w:spacing w:line="360" w:lineRule="auto"/>
        <w:jc w:val="both"/>
        <w:rPr>
          <w:rFonts w:ascii="Times New Roman" w:hAnsi="Times New Roman" w:cs="Times New Roman"/>
          <w:sz w:val="24"/>
          <w:szCs w:val="24"/>
          <w:lang w:val="pt-BR"/>
        </w:rPr>
      </w:pPr>
      <w:r w:rsidRPr="002520F8">
        <w:rPr>
          <w:rFonts w:ascii="Times New Roman" w:hAnsi="Times New Roman" w:cs="Times New Roman"/>
          <w:sz w:val="24"/>
          <w:szCs w:val="24"/>
          <w:lang w:val="pt-BR"/>
        </w:rPr>
        <w:t xml:space="preserve">ser registrado, definido, classificado: “um primeiro sentido de significação, ser </w:t>
      </w:r>
      <w:r w:rsidRPr="002520F8">
        <w:rPr>
          <w:rFonts w:ascii="Times New Roman" w:hAnsi="Times New Roman" w:cs="Times New Roman"/>
          <w:i/>
          <w:sz w:val="24"/>
          <w:szCs w:val="24"/>
          <w:lang w:val="pt-BR"/>
        </w:rPr>
        <w:t>registrado</w:t>
      </w:r>
      <w:r w:rsidRPr="002520F8">
        <w:rPr>
          <w:rFonts w:ascii="Times New Roman" w:hAnsi="Times New Roman" w:cs="Times New Roman"/>
          <w:sz w:val="24"/>
          <w:szCs w:val="24"/>
          <w:lang w:val="pt-BR"/>
        </w:rPr>
        <w:t>, é mais ou menos equivalente a ser etiquetado, definido ou classificado. Se refere ao processo de atribuir a pessoas ou categorias, normalmente como resultado da demonstração de que alguém fez realmente algo ‘mal’”;</w:t>
      </w:r>
    </w:p>
    <w:p w14:paraId="1FE6BE2D" w14:textId="77777777" w:rsidR="00D77639" w:rsidRPr="002520F8" w:rsidRDefault="00D77639" w:rsidP="00D77639">
      <w:pPr>
        <w:pStyle w:val="PargrafodaLista"/>
        <w:numPr>
          <w:ilvl w:val="0"/>
          <w:numId w:val="2"/>
        </w:numPr>
        <w:spacing w:line="360" w:lineRule="auto"/>
        <w:jc w:val="both"/>
        <w:rPr>
          <w:rFonts w:ascii="Times New Roman" w:hAnsi="Times New Roman" w:cs="Times New Roman"/>
          <w:sz w:val="24"/>
          <w:szCs w:val="24"/>
          <w:lang w:val="pt-BR"/>
        </w:rPr>
      </w:pPr>
      <w:r w:rsidRPr="002520F8">
        <w:rPr>
          <w:rFonts w:ascii="Times New Roman" w:hAnsi="Times New Roman" w:cs="Times New Roman"/>
          <w:sz w:val="24"/>
          <w:szCs w:val="24"/>
          <w:lang w:val="pt-BR"/>
        </w:rPr>
        <w:t xml:space="preserve">sofrer um rebaixamento de status, ser estigmatizado: “em segundo lugar a ação de significar implica um “rebaixamento” ou infra valoração, como indicado pelo </w:t>
      </w:r>
      <w:r w:rsidRPr="002520F8">
        <w:rPr>
          <w:rFonts w:ascii="Times New Roman" w:hAnsi="Times New Roman" w:cs="Times New Roman"/>
          <w:sz w:val="24"/>
          <w:szCs w:val="24"/>
          <w:lang w:val="pt-BR"/>
        </w:rPr>
        <w:lastRenderedPageBreak/>
        <w:t>termo ‘estigmatizar’, “significar se refere a irritar, sufocar, humilhar ou expor ao outro sobre a base de supostas deficiências ou ares seus”;</w:t>
      </w:r>
    </w:p>
    <w:p w14:paraId="721A8130" w14:textId="77777777" w:rsidR="00D77639" w:rsidRPr="0022390E" w:rsidRDefault="00D77639" w:rsidP="00D77639">
      <w:pPr>
        <w:pStyle w:val="PargrafodaLista"/>
        <w:numPr>
          <w:ilvl w:val="0"/>
          <w:numId w:val="2"/>
        </w:numPr>
        <w:spacing w:line="360" w:lineRule="auto"/>
        <w:jc w:val="both"/>
        <w:rPr>
          <w:rFonts w:ascii="Times New Roman" w:hAnsi="Times New Roman" w:cs="Times New Roman"/>
          <w:sz w:val="24"/>
          <w:szCs w:val="24"/>
          <w:lang w:val="pt-BR"/>
        </w:rPr>
      </w:pPr>
      <w:r w:rsidRPr="002520F8">
        <w:rPr>
          <w:rFonts w:ascii="Times New Roman" w:hAnsi="Times New Roman" w:cs="Times New Roman"/>
          <w:sz w:val="24"/>
          <w:szCs w:val="24"/>
          <w:lang w:val="pt-BR"/>
        </w:rPr>
        <w:t xml:space="preserve">e ser representado, exemplificar: “significar é estar em lugar de, no sentido de exemplificar”, “ficar significado como ladrão não assegura que você continue roubando; mas </w:t>
      </w:r>
      <w:r w:rsidRPr="002520F8">
        <w:rPr>
          <w:rFonts w:ascii="Times New Roman" w:hAnsi="Times New Roman" w:cs="Times New Roman"/>
          <w:i/>
          <w:sz w:val="24"/>
          <w:szCs w:val="24"/>
          <w:lang w:val="pt-BR"/>
        </w:rPr>
        <w:t>adiciona</w:t>
      </w:r>
      <w:r w:rsidRPr="002520F8">
        <w:rPr>
          <w:rFonts w:ascii="Times New Roman" w:hAnsi="Times New Roman" w:cs="Times New Roman"/>
          <w:sz w:val="24"/>
          <w:szCs w:val="24"/>
          <w:lang w:val="pt-BR"/>
        </w:rPr>
        <w:t xml:space="preserve"> algo ao que quere dizer ser um ladrão na vida daquele que roubou, e adiciona algo também ao que quer dizer isto aos olhos dos outros”, “ser significado como ladrão é perder a paradisíaca identidade de aquele que, entre outras coisas, acaba cometendo um roubo. É um movimento, todo o gradual que se queira, na direção de ser um ladrão e representar o roubo”, “nesse sentido, os que são selecionados e rotulados como ladrões, servem para representar a empresa do roubo”.</w:t>
      </w:r>
    </w:p>
    <w:p w14:paraId="7DDAFB28"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O autor vai marcar ao longo do processo de desvio </w:t>
      </w:r>
      <w:r w:rsidRPr="007A1F7D">
        <w:rPr>
          <w:rFonts w:ascii="Times New Roman" w:hAnsi="Times New Roman" w:cs="Times New Roman"/>
          <w:bCs/>
          <w:sz w:val="24"/>
          <w:szCs w:val="24"/>
          <w:lang w:val="pt-BR"/>
        </w:rPr>
        <w:t>diversos momentos</w:t>
      </w:r>
      <w:r w:rsidRPr="00AD559C">
        <w:rPr>
          <w:rFonts w:ascii="Times New Roman" w:hAnsi="Times New Roman" w:cs="Times New Roman"/>
          <w:sz w:val="24"/>
          <w:szCs w:val="24"/>
          <w:lang w:val="pt-BR"/>
        </w:rPr>
        <w:t>: proibição, transparência, apreensão, ficar estereotipado, exclusão, exercício de autoridade, construção da identidade, exclusão e representação coletiva (Matza, 1981</w:t>
      </w:r>
      <w:r>
        <w:rPr>
          <w:rFonts w:ascii="Times New Roman" w:hAnsi="Times New Roman" w:cs="Times New Roman"/>
          <w:sz w:val="24"/>
          <w:szCs w:val="24"/>
          <w:lang w:val="pt-BR"/>
        </w:rPr>
        <w:t xml:space="preserve">: </w:t>
      </w:r>
      <w:r w:rsidRPr="00AD559C">
        <w:rPr>
          <w:rFonts w:ascii="Times New Roman" w:hAnsi="Times New Roman" w:cs="Times New Roman"/>
          <w:sz w:val="24"/>
          <w:szCs w:val="24"/>
          <w:lang w:val="pt-BR"/>
        </w:rPr>
        <w:t>181-241). Nesse sentido, representativo é o destaque que confere Matza à ideia de proibição conectada a autoridade organizada como um processo de transformação moral de uma atividade em culpável, a qual se confere força, segundo o autor, pela patente ineficácia preventiva do Estado, uma espécie de carga moral reforçada que serve como compensação pela inabilidade de prevenir o crime.</w:t>
      </w:r>
    </w:p>
    <w:p w14:paraId="54E21CF3"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Essa mesma questão surge de outra maneira na análise da atuação da polícia e do método de </w:t>
      </w:r>
      <w:r w:rsidRPr="007A1F7D">
        <w:rPr>
          <w:rFonts w:ascii="Times New Roman" w:hAnsi="Times New Roman" w:cs="Times New Roman"/>
          <w:bCs/>
          <w:sz w:val="24"/>
          <w:szCs w:val="24"/>
          <w:lang w:val="pt-BR"/>
        </w:rPr>
        <w:t>suspeita metódica</w:t>
      </w:r>
      <w:r w:rsidRPr="00AD559C">
        <w:rPr>
          <w:rFonts w:ascii="Times New Roman" w:hAnsi="Times New Roman" w:cs="Times New Roman"/>
          <w:sz w:val="24"/>
          <w:szCs w:val="24"/>
          <w:lang w:val="pt-BR"/>
        </w:rPr>
        <w:t xml:space="preserve"> como forma de reação da instituição policial à pressão social ambígua entre lei e ordem, ou seja, a perseguição sistemática de determinados indivíduos baseado num histórico policial. </w:t>
      </w:r>
    </w:p>
    <w:p w14:paraId="017D7404"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Matza vai atribuir o recurso sistemático ao método da suspeita como uma forma de resposta à eficácia e tentativa de respeito à legalidade, uma acomodação institucional que permite focar em determinados territórios e pessoas a atividade policial e que evita o transtorno para os demais cidadãos de uma atuação policial “generalizada” (para a discussão detida da relação polícia e método de suspeita, ver Matza, 1981</w:t>
      </w:r>
      <w:r>
        <w:rPr>
          <w:rFonts w:ascii="Times New Roman" w:hAnsi="Times New Roman" w:cs="Times New Roman"/>
          <w:sz w:val="24"/>
          <w:szCs w:val="24"/>
          <w:lang w:val="pt-BR"/>
        </w:rPr>
        <w:t>:</w:t>
      </w:r>
      <w:r w:rsidRPr="00AD559C">
        <w:rPr>
          <w:rFonts w:ascii="Times New Roman" w:hAnsi="Times New Roman" w:cs="Times New Roman"/>
          <w:sz w:val="24"/>
          <w:szCs w:val="24"/>
          <w:lang w:val="pt-BR"/>
        </w:rPr>
        <w:t xml:space="preserve"> 223-241).</w:t>
      </w:r>
    </w:p>
    <w:p w14:paraId="44D879D8"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AD559C">
        <w:rPr>
          <w:rFonts w:ascii="Times New Roman" w:hAnsi="Times New Roman" w:cs="Times New Roman"/>
          <w:sz w:val="24"/>
          <w:szCs w:val="24"/>
          <w:lang w:val="pt-BR"/>
        </w:rPr>
        <w:t xml:space="preserve">Como um resumo das </w:t>
      </w:r>
      <w:r w:rsidRPr="007A1F7D">
        <w:rPr>
          <w:rFonts w:ascii="Times New Roman" w:hAnsi="Times New Roman" w:cs="Times New Roman"/>
          <w:bCs/>
          <w:sz w:val="24"/>
          <w:szCs w:val="24"/>
          <w:lang w:val="pt-BR"/>
        </w:rPr>
        <w:t>posições dos autores</w:t>
      </w:r>
      <w:r w:rsidRPr="00AD559C">
        <w:rPr>
          <w:rFonts w:ascii="Times New Roman" w:hAnsi="Times New Roman" w:cs="Times New Roman"/>
          <w:sz w:val="24"/>
          <w:szCs w:val="24"/>
          <w:lang w:val="pt-BR"/>
        </w:rPr>
        <w:t xml:space="preserve"> descritas acima e da sua comparação é possível apontar:</w:t>
      </w:r>
    </w:p>
    <w:p w14:paraId="3FC73CBF" w14:textId="77777777" w:rsidR="00D77639" w:rsidRPr="0022390E"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22390E">
        <w:rPr>
          <w:rFonts w:ascii="Times New Roman" w:hAnsi="Times New Roman" w:cs="Times New Roman"/>
          <w:sz w:val="24"/>
          <w:szCs w:val="24"/>
          <w:lang w:val="pt-BR"/>
        </w:rPr>
        <w:t>Ambos fazem uma análise interacionista do desvio, Becker entre grupos com diferenças de poder, Matza entre a autoridade organizada e o desvio;</w:t>
      </w:r>
    </w:p>
    <w:p w14:paraId="59723231" w14:textId="77777777" w:rsidR="00D77639" w:rsidRPr="0022390E"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22390E">
        <w:rPr>
          <w:rFonts w:ascii="Times New Roman" w:hAnsi="Times New Roman" w:cs="Times New Roman"/>
          <w:sz w:val="24"/>
          <w:szCs w:val="24"/>
          <w:lang w:val="pt-BR"/>
        </w:rPr>
        <w:lastRenderedPageBreak/>
        <w:t>Becker utiliza como exemplo paradigmático condutas que estão na fronteira da legalidade, como o uso da maconha (basta lembrar da sua observação de que os policiais não consideram em geral o uso da maconha tão problemático como outras drogas); enquanto Matza tem como paradigma uma noção de proibição forte que tem o delito e a reação da autoridade organizada como centro, ainda que abarque a atividade desviante em geral. Esse paradigma, por sua vez, parece estar fortemente influenciado – como uma teorização acerca de - pelas experiências e formas de observação no trabalho de campo de cada um dos autores, Becker e os grupos de jazz e usuários de maconha; e Matza e a delinquência e justiça juvenil;</w:t>
      </w:r>
    </w:p>
    <w:p w14:paraId="0CFC7498" w14:textId="77777777" w:rsidR="00D77639" w:rsidRPr="0022390E"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22390E">
        <w:rPr>
          <w:rFonts w:ascii="Times New Roman" w:hAnsi="Times New Roman" w:cs="Times New Roman"/>
          <w:sz w:val="24"/>
          <w:szCs w:val="24"/>
          <w:lang w:val="pt-BR"/>
        </w:rPr>
        <w:t>Enquanto para Becker o “tornar público” e “ser percebido” é um momento essencial e constitutivo da atividade desviante, para Matza é o próprio ato e a carga moral de sua proibição que constituem essa atividade;</w:t>
      </w:r>
    </w:p>
    <w:p w14:paraId="4C11A92F" w14:textId="77777777" w:rsidR="00D77639" w:rsidRPr="0022390E"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22390E">
        <w:rPr>
          <w:rFonts w:ascii="Times New Roman" w:hAnsi="Times New Roman" w:cs="Times New Roman"/>
          <w:sz w:val="24"/>
          <w:szCs w:val="24"/>
          <w:lang w:val="pt-BR"/>
        </w:rPr>
        <w:t>Em Becker o processo de ser considerado desvio/desviante depende mais de uma diferença de poder entre grupos sociais, em Matza é um processo que depende e está entre a atividade do indivíduo e o exercício (e a forma como exerce) da autoridade;</w:t>
      </w:r>
    </w:p>
    <w:p w14:paraId="5C94523B" w14:textId="77777777" w:rsidR="00D77639" w:rsidRPr="00AF0049"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AF0049">
        <w:rPr>
          <w:rFonts w:ascii="Times New Roman" w:hAnsi="Times New Roman" w:cs="Times New Roman"/>
          <w:sz w:val="24"/>
          <w:szCs w:val="24"/>
          <w:lang w:val="pt-BR"/>
        </w:rPr>
        <w:t>A carreira delitiva em Becker parece depender mais da reação dos demais, de se aplicam ou não a lei ao indivíduo, enquanto para Matza implica um processo de construção de identidade entre indivíduo, autoridade e a proibição;</w:t>
      </w:r>
    </w:p>
    <w:p w14:paraId="41237953" w14:textId="77777777" w:rsidR="00D77639" w:rsidRDefault="00D77639" w:rsidP="00D77639">
      <w:pPr>
        <w:pStyle w:val="PargrafodaLista"/>
        <w:numPr>
          <w:ilvl w:val="0"/>
          <w:numId w:val="3"/>
        </w:numPr>
        <w:spacing w:line="360" w:lineRule="auto"/>
        <w:jc w:val="both"/>
        <w:rPr>
          <w:rFonts w:ascii="Times New Roman" w:hAnsi="Times New Roman" w:cs="Times New Roman"/>
          <w:sz w:val="24"/>
          <w:szCs w:val="24"/>
          <w:lang w:val="pt-BR"/>
        </w:rPr>
      </w:pPr>
      <w:r w:rsidRPr="00AF0049">
        <w:rPr>
          <w:rFonts w:ascii="Times New Roman" w:hAnsi="Times New Roman" w:cs="Times New Roman"/>
          <w:sz w:val="24"/>
          <w:szCs w:val="24"/>
          <w:lang w:val="pt-BR"/>
        </w:rPr>
        <w:t>Ambos identificam a polícia como instituição-chave na relação Estado, sociedade e desvio; Becker como grupo responsável por “implementar” a norma, mas que constitui seus interesses próprios, nem sempre de acordo com o que pensaram os “criadores da norma”; Matza como instituição que negocia entre a lei e a ordem a representação coletiva do que e quem é considerado como crime/criminoso.</w:t>
      </w:r>
    </w:p>
    <w:p w14:paraId="08F24178" w14:textId="77777777" w:rsidR="00D77639" w:rsidRPr="00BE0104" w:rsidRDefault="00D77639" w:rsidP="00D77639">
      <w:pPr>
        <w:spacing w:line="360" w:lineRule="auto"/>
        <w:jc w:val="both"/>
        <w:rPr>
          <w:rFonts w:ascii="Times New Roman" w:hAnsi="Times New Roman" w:cs="Times New Roman"/>
          <w:sz w:val="24"/>
          <w:szCs w:val="24"/>
          <w:lang w:val="pt-BR"/>
        </w:rPr>
      </w:pPr>
    </w:p>
    <w:p w14:paraId="50C643AD" w14:textId="77777777" w:rsidR="00D77639" w:rsidRPr="00BE0104"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7</w:t>
      </w:r>
      <w:r w:rsidRPr="00BE0104">
        <w:rPr>
          <w:rFonts w:ascii="Times New Roman" w:hAnsi="Times New Roman" w:cs="Times New Roman"/>
          <w:sz w:val="24"/>
          <w:szCs w:val="24"/>
          <w:lang w:val="pt-BR"/>
        </w:rPr>
        <w:t>.2 Comparação entre a maneira de definir a criminologia crítica nos textos de Young, Walton e Taylor e em Baratta; semelhanças, diferenças e as razões que explicam essas diferenças</w:t>
      </w:r>
    </w:p>
    <w:p w14:paraId="611F2EB2"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Taylor, Walton e Young definem a </w:t>
      </w:r>
      <w:r w:rsidRPr="00CC1707">
        <w:rPr>
          <w:rFonts w:ascii="Times New Roman" w:hAnsi="Times New Roman" w:cs="Times New Roman"/>
          <w:i/>
          <w:sz w:val="24"/>
          <w:szCs w:val="24"/>
          <w:lang w:val="pt-BR"/>
        </w:rPr>
        <w:t>Criminologia crítica (1975)</w:t>
      </w:r>
      <w:r w:rsidRPr="00CC1707">
        <w:rPr>
          <w:rFonts w:ascii="Times New Roman" w:hAnsi="Times New Roman" w:cs="Times New Roman"/>
          <w:sz w:val="24"/>
          <w:szCs w:val="24"/>
          <w:lang w:val="pt-BR"/>
        </w:rPr>
        <w:t xml:space="preserve">, em “Criminologia crítica na Inglaterra: retrospecto e perspectiva” (versão ampliada do documento apresentado na primeira conferência do </w:t>
      </w:r>
      <w:r w:rsidRPr="00CC1707">
        <w:rPr>
          <w:rFonts w:ascii="Times New Roman" w:hAnsi="Times New Roman" w:cs="Times New Roman"/>
          <w:i/>
          <w:sz w:val="24"/>
          <w:szCs w:val="24"/>
          <w:lang w:val="pt-BR"/>
        </w:rPr>
        <w:t>Grupo europeu para o estudo do desvio e o controle social</w:t>
      </w:r>
      <w:r w:rsidRPr="00CC1707">
        <w:rPr>
          <w:rFonts w:ascii="Times New Roman" w:hAnsi="Times New Roman" w:cs="Times New Roman"/>
          <w:sz w:val="24"/>
          <w:szCs w:val="24"/>
          <w:lang w:val="pt-BR"/>
        </w:rPr>
        <w:t xml:space="preserve"> em 1973) </w:t>
      </w:r>
      <w:r w:rsidRPr="007A1F7D">
        <w:rPr>
          <w:rFonts w:ascii="Times New Roman" w:hAnsi="Times New Roman" w:cs="Times New Roman"/>
          <w:bCs/>
          <w:sz w:val="24"/>
          <w:szCs w:val="24"/>
          <w:lang w:val="pt-BR"/>
        </w:rPr>
        <w:t>de duas maneiras</w:t>
      </w:r>
      <w:r w:rsidRPr="00CC1707">
        <w:rPr>
          <w:rFonts w:ascii="Times New Roman" w:hAnsi="Times New Roman" w:cs="Times New Roman"/>
          <w:b/>
          <w:sz w:val="24"/>
          <w:szCs w:val="24"/>
          <w:lang w:val="pt-BR"/>
        </w:rPr>
        <w:t>:</w:t>
      </w:r>
      <w:r w:rsidRPr="00CC1707">
        <w:rPr>
          <w:rFonts w:ascii="Times New Roman" w:hAnsi="Times New Roman" w:cs="Times New Roman"/>
          <w:sz w:val="24"/>
          <w:szCs w:val="24"/>
          <w:lang w:val="pt-BR"/>
        </w:rPr>
        <w:t xml:space="preserve"> como um enfoque cético em oposição à criminologia ortodoxa ou positivista </w:t>
      </w:r>
      <w:r w:rsidRPr="00CC1707">
        <w:rPr>
          <w:rFonts w:ascii="Times New Roman" w:hAnsi="Times New Roman" w:cs="Times New Roman"/>
          <w:i/>
          <w:sz w:val="24"/>
          <w:szCs w:val="24"/>
          <w:lang w:val="pt-BR"/>
        </w:rPr>
        <w:t>lato sensu</w:t>
      </w:r>
      <w:r w:rsidRPr="00CC1707">
        <w:rPr>
          <w:rFonts w:ascii="Times New Roman" w:hAnsi="Times New Roman" w:cs="Times New Roman"/>
          <w:sz w:val="24"/>
          <w:szCs w:val="24"/>
          <w:lang w:val="pt-BR"/>
        </w:rPr>
        <w:t xml:space="preserve">, uma teoria social do desvio; e como um </w:t>
      </w:r>
      <w:r w:rsidRPr="00CC1707">
        <w:rPr>
          <w:rFonts w:ascii="Times New Roman" w:hAnsi="Times New Roman" w:cs="Times New Roman"/>
          <w:sz w:val="24"/>
          <w:szCs w:val="24"/>
          <w:lang w:val="pt-BR"/>
        </w:rPr>
        <w:lastRenderedPageBreak/>
        <w:t xml:space="preserve">deslocamento em relação ao ceticismo através de um compromisso político e adoção de um enfoque marxista a partir da nova esquerda em oposição à teoria liberal e conservadora, como teoria radical do desvio.   </w:t>
      </w:r>
      <w:r w:rsidRPr="00CC1707">
        <w:rPr>
          <w:rFonts w:ascii="Times New Roman" w:hAnsi="Times New Roman" w:cs="Times New Roman"/>
          <w:sz w:val="24"/>
          <w:szCs w:val="24"/>
          <w:lang w:val="pt-BR"/>
        </w:rPr>
        <w:tab/>
      </w:r>
    </w:p>
    <w:p w14:paraId="044F3D42"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O enfoque cético marca um conjunto de acordos formais presentes na raiz da </w:t>
      </w:r>
      <w:r w:rsidRPr="007A1F7D">
        <w:rPr>
          <w:rFonts w:ascii="Times New Roman" w:hAnsi="Times New Roman" w:cs="Times New Roman"/>
          <w:bCs/>
          <w:i/>
          <w:sz w:val="24"/>
          <w:szCs w:val="24"/>
          <w:lang w:val="pt-BR"/>
        </w:rPr>
        <w:t>National Deviancy Conference</w:t>
      </w:r>
      <w:r w:rsidRPr="00CC1707">
        <w:rPr>
          <w:rFonts w:ascii="Times New Roman" w:hAnsi="Times New Roman" w:cs="Times New Roman"/>
          <w:sz w:val="24"/>
          <w:szCs w:val="24"/>
          <w:lang w:val="pt-BR"/>
        </w:rPr>
        <w:t xml:space="preserve"> em 1968 (chamada pelos autores de “sociologia britânica do desvio” e marcada pela influência da sociologia americana) formados a partir da oposição à criminologia ortodoxa (a revolta contra a criminologia na Inglaterra,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21-24). Esses acordos implicam:</w:t>
      </w:r>
    </w:p>
    <w:p w14:paraId="6EEDB13D"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a)</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que a conduta desviada deveria ser examinada segundo os termos do seu significado para o agente, e não como uma patologia social ou pessoal, adotando um enfoque da sociedade como uma série de realidades opcionais, cada uma delas com uma autenticidade e um significado próprios;</w:t>
      </w:r>
    </w:p>
    <w:p w14:paraId="2FB56E11"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b)</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a existência de uma diversidade de valores presentes numa multiplicidade de subculturas existentes no interior de uma sociedade industrial, em oposição à caracterização da ordem social como consensual e monolítica, com uma minoria de indivíduos às margens da sociedade;</w:t>
      </w:r>
    </w:p>
    <w:p w14:paraId="5E4C5439"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c) uma rebelião contra o correcionalismo, problematizando a reação da sociedade frente ao delito e o desvio e adotando uma postura crítica aos “guardiões do </w:t>
      </w:r>
      <w:r w:rsidRPr="00CC1707">
        <w:rPr>
          <w:rFonts w:ascii="Times New Roman" w:hAnsi="Times New Roman" w:cs="Times New Roman"/>
          <w:i/>
          <w:sz w:val="24"/>
          <w:szCs w:val="24"/>
          <w:lang w:val="pt-BR"/>
        </w:rPr>
        <w:t>status quo</w:t>
      </w:r>
      <w:r w:rsidRPr="00CC1707">
        <w:rPr>
          <w:rFonts w:ascii="Times New Roman" w:hAnsi="Times New Roman" w:cs="Times New Roman"/>
          <w:sz w:val="24"/>
          <w:szCs w:val="24"/>
          <w:lang w:val="pt-BR"/>
        </w:rPr>
        <w:t>”, forma de se referir aos agentes do sistema penal e aos criminólogos comprometidos com a administração de uma ordem social injusta;</w:t>
      </w:r>
    </w:p>
    <w:p w14:paraId="3147E493"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uma crítica ao “cientificismo” e à ideologia positivista que a sustenta, que encarava firmemente o infrator como determinado em sua conduta por forças que estavam além do seu controle e que supunha que o “experto científico” possuía uma compreensão dessas forças superior ao do leigo, e inclusive a do infrator mesmo, quanto às causas do seu desvio de conduta, reagindo de forma a sublinhar progressivamente o exercício do “livre arbítrio” pelos infratores e considerar seriamente o “vocabulário de motivos” usados por eles como expressão de convicções que poderiam se relacionar, de um modo significativo, com a sua incursão na conduta desviada.</w:t>
      </w:r>
    </w:p>
    <w:p w14:paraId="2E18BB63"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e)</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 xml:space="preserve">uma visão “sociologicamente mais ampla” da gênesis do crime e, em particular, um enfoque transacional do fenômeno social do crime em oposição à uma ênfase individualista; se interessando cada vez mais pelas formas em que a faculdade de impor </w:t>
      </w:r>
      <w:r w:rsidRPr="00CC1707">
        <w:rPr>
          <w:rFonts w:ascii="Times New Roman" w:hAnsi="Times New Roman" w:cs="Times New Roman"/>
          <w:sz w:val="24"/>
          <w:szCs w:val="24"/>
          <w:lang w:val="pt-BR"/>
        </w:rPr>
        <w:lastRenderedPageBreak/>
        <w:t>a ordem social se encontra socialmente diferenciada, pela importância da “rotulação” social, e em alguma medida (muito vacilante e pouco desenvolvida) pela importância do poder social.</w:t>
      </w:r>
    </w:p>
    <w:p w14:paraId="05D99298"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Os autores descrevem um panorama do pós-segunda guerra do que chamam de </w:t>
      </w:r>
      <w:r w:rsidRPr="007A1F7D">
        <w:rPr>
          <w:rFonts w:ascii="Times New Roman" w:hAnsi="Times New Roman" w:cs="Times New Roman"/>
          <w:bCs/>
          <w:sz w:val="24"/>
          <w:szCs w:val="24"/>
          <w:lang w:val="pt-BR"/>
        </w:rPr>
        <w:t>“criminologia fabiana”</w:t>
      </w:r>
      <w:r w:rsidRPr="00CC1707">
        <w:rPr>
          <w:rFonts w:ascii="Times New Roman" w:hAnsi="Times New Roman" w:cs="Times New Roman"/>
          <w:sz w:val="24"/>
          <w:szCs w:val="24"/>
          <w:lang w:val="pt-BR"/>
        </w:rPr>
        <w:t xml:space="preserve"> (identificadas pelos autores como liberal e como alternativa utilitária ao conservadorismo), explorando as limitações de um consenso social-democrata do partido trabalhista inglês em torno de uma política social e penal utilitarista no marco do estado de bem-estar social baseado no mérito, no nacionalismo e numa classe média profissionalizada. Em especial marcam as contradições em sua política penal, como a criação de centros de detenção de tipo militar para jovens em 1948; sua ênfase em fatores “sociais” e “ambientais” da criminalidade e sua concepção do desvio como insuficiente socialização ou corrupção, destacando o papel da família; e sua relação com as profissões do sistema penal no controle da “juventude alterada”, dos “pobres” e “Indesejáveis”, como na tendência do aumento das faculdades dos trabalhadores sociais nesse período.</w:t>
      </w:r>
    </w:p>
    <w:p w14:paraId="06D98B97"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Entendem, então, o </w:t>
      </w:r>
      <w:r w:rsidRPr="007A1F7D">
        <w:rPr>
          <w:rFonts w:ascii="Times New Roman" w:hAnsi="Times New Roman" w:cs="Times New Roman"/>
          <w:bCs/>
          <w:sz w:val="24"/>
          <w:szCs w:val="24"/>
          <w:lang w:val="pt-BR"/>
        </w:rPr>
        <w:t>enfoque cético</w:t>
      </w:r>
      <w:r w:rsidRPr="00CC1707">
        <w:rPr>
          <w:rFonts w:ascii="Times New Roman" w:hAnsi="Times New Roman" w:cs="Times New Roman"/>
          <w:sz w:val="24"/>
          <w:szCs w:val="24"/>
          <w:lang w:val="pt-BR"/>
        </w:rPr>
        <w:t xml:space="preserve"> como uma tentativa de problematizar as práticas penais do sistema judicial e de controle do estado de bem-estar desse momento, destacando seus excessos de controle que substituem o “castigo” pelo “cuidado” e que tendem a suprimir garantias processuais; um enfoque que, no entanto, carece de alternativas coerentes e de respaldo organizado. Esse enfoque tem por base uma nova classe média jovem que não aceita os valores utilitários e opõe a ela uma “cultura psicodélica”, valores humanistas de diversidade e uma “política da subjetividade”. Esse clima político e cultural deu expressão a uma “criminologia anti-utilitária” que se interessa pelos delitos expressivos (como o uso de drogas), que reconhece o potencial de livre-arbítrio no indivíduo, que contesta as intervenções do Estado e outras instituições tradicionais frente ao indivíduo, e que defende um “não intervencionismo radical” (Taylor; Walton; Young, 1977</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31-37).</w:t>
      </w:r>
    </w:p>
    <w:p w14:paraId="62CCE670"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Segundo Taylor, Walton e Young, esse espírito vai sofrer um deslocamento, uma mudança em direção a posições mais críticas ou radicais por parte de determinados grupos profissionais e clientes do sistema penal organizados em movimentos de oposição ao </w:t>
      </w:r>
      <w:r w:rsidRPr="00CC1707">
        <w:rPr>
          <w:rFonts w:ascii="Times New Roman" w:hAnsi="Times New Roman" w:cs="Times New Roman"/>
          <w:i/>
          <w:sz w:val="24"/>
          <w:szCs w:val="24"/>
          <w:lang w:val="pt-BR"/>
        </w:rPr>
        <w:t>status quo</w:t>
      </w:r>
      <w:r w:rsidRPr="00CC1707">
        <w:rPr>
          <w:rFonts w:ascii="Times New Roman" w:hAnsi="Times New Roman" w:cs="Times New Roman"/>
          <w:sz w:val="24"/>
          <w:szCs w:val="24"/>
          <w:lang w:val="pt-BR"/>
        </w:rPr>
        <w:t xml:space="preserve"> das instituições de controle. O movimento crítico nasce, assim, da preocupação de reafirmar o valor da diversidade e do rechaço das ideologias profissionais que hegemonizaram essas instituições, buscando uma aliança entre a academia e esses grupos. </w:t>
      </w:r>
      <w:r w:rsidRPr="00CC1707">
        <w:rPr>
          <w:rFonts w:ascii="Times New Roman" w:hAnsi="Times New Roman" w:cs="Times New Roman"/>
          <w:sz w:val="24"/>
          <w:szCs w:val="24"/>
          <w:lang w:val="pt-BR"/>
        </w:rPr>
        <w:lastRenderedPageBreak/>
        <w:t>A teoria radical do desvio seria a expressão desse movimento. Essa teoria se define como um enfoque diferente do problema do delito e da ordem social em oposição às teorias liberal e conservadora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37-39).</w:t>
      </w:r>
    </w:p>
    <w:p w14:paraId="69B13492"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w:t>
      </w:r>
      <w:r w:rsidRPr="007A1F7D">
        <w:rPr>
          <w:rFonts w:ascii="Times New Roman" w:hAnsi="Times New Roman" w:cs="Times New Roman"/>
          <w:bCs/>
          <w:sz w:val="24"/>
          <w:szCs w:val="24"/>
          <w:lang w:val="pt-BR"/>
        </w:rPr>
        <w:t>teoria conservadora</w:t>
      </w:r>
      <w:r w:rsidRPr="00CC1707">
        <w:rPr>
          <w:rFonts w:ascii="Times New Roman" w:hAnsi="Times New Roman" w:cs="Times New Roman"/>
          <w:sz w:val="24"/>
          <w:szCs w:val="24"/>
          <w:lang w:val="pt-BR"/>
        </w:rPr>
        <w:t xml:space="preserve"> é predominantemente um trabalho descritivo que serve de informação para as instituições de controle, não problematiza esse controle e baseia a sociedade numa visão consensual e a ordem social na hierarquia e numa moral tradicional. Já a </w:t>
      </w:r>
      <w:r w:rsidRPr="007A1F7D">
        <w:rPr>
          <w:rFonts w:ascii="Times New Roman" w:hAnsi="Times New Roman" w:cs="Times New Roman"/>
          <w:bCs/>
          <w:sz w:val="24"/>
          <w:szCs w:val="24"/>
          <w:lang w:val="pt-BR"/>
        </w:rPr>
        <w:t>teoria liberal</w:t>
      </w:r>
      <w:r w:rsidRPr="00CC1707">
        <w:rPr>
          <w:rFonts w:ascii="Times New Roman" w:hAnsi="Times New Roman" w:cs="Times New Roman"/>
          <w:sz w:val="24"/>
          <w:szCs w:val="24"/>
          <w:lang w:val="pt-BR"/>
        </w:rPr>
        <w:t xml:space="preserve"> aponta à regulação, a investigação para fins de reforma institucional e cultural, separa o papel do investigador e do político, apresenta as relações sociais como maleáveis, enfocando as condições sociais e suas possibilidades de mudança como forma de melhorar o sistema de controle social existente, tendendo a evitar as suas contradições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41-43).</w:t>
      </w:r>
    </w:p>
    <w:p w14:paraId="4E3AB5BB"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w:t>
      </w:r>
      <w:r w:rsidRPr="007A1F7D">
        <w:rPr>
          <w:rFonts w:ascii="Times New Roman" w:hAnsi="Times New Roman" w:cs="Times New Roman"/>
          <w:bCs/>
          <w:sz w:val="24"/>
          <w:szCs w:val="24"/>
          <w:lang w:val="pt-BR"/>
        </w:rPr>
        <w:t>teoria radical do desvio</w:t>
      </w:r>
      <w:r w:rsidRPr="00CC1707">
        <w:rPr>
          <w:rFonts w:ascii="Times New Roman" w:hAnsi="Times New Roman" w:cs="Times New Roman"/>
          <w:sz w:val="24"/>
          <w:szCs w:val="24"/>
          <w:lang w:val="pt-BR"/>
        </w:rPr>
        <w:t xml:space="preserve">, por sua vez, surge a partir da constatação que a explicação da gênese e da quebra da norma legal como plenamente sociais [trabalho realizado em </w:t>
      </w:r>
      <w:r w:rsidRPr="00CC1707">
        <w:rPr>
          <w:rFonts w:ascii="Times New Roman" w:hAnsi="Times New Roman" w:cs="Times New Roman"/>
          <w:i/>
          <w:sz w:val="24"/>
          <w:szCs w:val="24"/>
          <w:lang w:val="pt-BR"/>
        </w:rPr>
        <w:t>A nova criminologia</w:t>
      </w:r>
      <w:r w:rsidRPr="00CC1707">
        <w:rPr>
          <w:rFonts w:ascii="Times New Roman" w:hAnsi="Times New Roman" w:cs="Times New Roman"/>
          <w:sz w:val="24"/>
          <w:szCs w:val="24"/>
          <w:lang w:val="pt-BR"/>
        </w:rPr>
        <w:t xml:space="preserve"> (1973)] estão “principalmente condicionados pela realidade material”, o que impõe “encarar a economia política como fator determinante primordial do marco social” e entender esses processos como “vinculados com as bases materiais do capitalismo e suas estruturas jurídicas”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39-40). Na medida em que se reconhece que “os fatores que geram o delito no capitalismo contemporâneo estão ligados com a iniquidade e divisões da produção material e a propriedade”, deve ser possível “criar mediante transformações sociais arranjos sociais e de produção que suprimam o crime”, além de imaginar “sociedades liberadas de toda necessidade material de criminalizar desvios” ou “outros controles da conduta ‘anti social’ (e outras definições do que pode configurá-la)”, ou ainda “formas de diversidade humana” que “se rotulam e julgam como delitivas, mas que não deveriam sujeitar-se a controle”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39-40).</w:t>
      </w:r>
    </w:p>
    <w:p w14:paraId="3D5AA7F7"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De maneira geral os autores descrevem uma pauta para a criminologia crítica que deve implicar (que se extrai de maneira direta ou indireta de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44-88):</w:t>
      </w:r>
    </w:p>
    <w:p w14:paraId="59EA912F"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a)</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 xml:space="preserve">A consciência dos possíveis usos políticos e o redirecionamento do trabalho intelectual para um público diferente do interessado na preservação do </w:t>
      </w:r>
      <w:r w:rsidRPr="00CC1707">
        <w:rPr>
          <w:rFonts w:ascii="Times New Roman" w:hAnsi="Times New Roman" w:cs="Times New Roman"/>
          <w:i/>
          <w:sz w:val="24"/>
          <w:szCs w:val="24"/>
          <w:lang w:val="pt-BR"/>
        </w:rPr>
        <w:t>status quo</w:t>
      </w:r>
      <w:r w:rsidRPr="00CC1707">
        <w:rPr>
          <w:rFonts w:ascii="Times New Roman" w:hAnsi="Times New Roman" w:cs="Times New Roman"/>
          <w:sz w:val="24"/>
          <w:szCs w:val="24"/>
          <w:lang w:val="pt-BR"/>
        </w:rPr>
        <w:t>, como as organizações voltadas para a mudança, concebendo esse trabalho como uma práxis junto aos afetados pela desigualdade em geral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44-51);</w:t>
      </w:r>
    </w:p>
    <w:p w14:paraId="16D0ABD7"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lastRenderedPageBreak/>
        <w:t>b)</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Estudar os crimes dos poderosos não simplesmente como uma revelação de cunho moral (criminologia da revelação), mas como práticas reiteradas dentro das transformações institucionais e econômicas que leva em consideração a complexidade dos grupos dominantes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52-57);</w:t>
      </w:r>
    </w:p>
    <w:p w14:paraId="5E5D22EE"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c)</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A utilização de dados empíricos, como a estatística, capaz de mostrar as desigualdades de classe (ex. delitos contra a propriedade, perfil de pessoas presas), de forma a dar sentido às mudanças da estrutura do controle social (Taylor; Walton; Young, 1977</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57-72);</w:t>
      </w:r>
    </w:p>
    <w:p w14:paraId="3611FDC5"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Uma criminologia normativamente comprometida com a supressão das desigualdades de poder e riqueza, que possa questionar as próprias normas legais e os fundamentos da autoridade – como traduzem legitimação em legalidade, e leve em conta a natureza vinculada entre delito e propriedade. Essa criminologia deve ter como método o materialismo histórico que, em resumo, “revela a natureza social de qualquer conceito, o caráter histórico do pensamento, e a diferenciação dos períodos históricos segundo modos de produção determinados” (Taylor; Walton; Young, 1977</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72-88)</w:t>
      </w:r>
    </w:p>
    <w:p w14:paraId="6B414B53"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Alessandro Baratta (1933-2002) define em </w:t>
      </w:r>
      <w:r w:rsidRPr="00CC1707">
        <w:rPr>
          <w:rFonts w:ascii="Times New Roman" w:hAnsi="Times New Roman" w:cs="Times New Roman"/>
          <w:i/>
          <w:sz w:val="24"/>
          <w:szCs w:val="24"/>
          <w:lang w:val="pt-BR"/>
        </w:rPr>
        <w:t>Criminologia crítica e crítica do direito penal</w:t>
      </w:r>
      <w:r w:rsidRPr="00CC1707">
        <w:rPr>
          <w:rFonts w:ascii="Times New Roman" w:hAnsi="Times New Roman" w:cs="Times New Roman"/>
          <w:sz w:val="24"/>
          <w:szCs w:val="24"/>
          <w:lang w:val="pt-BR"/>
        </w:rPr>
        <w:t xml:space="preserve"> (1980) a criminologia crítica como um conjunto de discursos não homogêneos impulsionado pela abordagem do </w:t>
      </w:r>
      <w:r w:rsidRPr="00CC1707">
        <w:rPr>
          <w:rFonts w:ascii="Times New Roman" w:hAnsi="Times New Roman" w:cs="Times New Roman"/>
          <w:i/>
          <w:sz w:val="24"/>
          <w:szCs w:val="24"/>
          <w:lang w:val="pt-BR"/>
        </w:rPr>
        <w:t>labelling approach</w:t>
      </w:r>
      <w:r w:rsidRPr="00CC1707">
        <w:rPr>
          <w:rFonts w:ascii="Times New Roman" w:hAnsi="Times New Roman" w:cs="Times New Roman"/>
          <w:sz w:val="24"/>
          <w:szCs w:val="24"/>
          <w:lang w:val="pt-BR"/>
        </w:rPr>
        <w:t xml:space="preserve"> (e sua recepção alemã) - teoria da rotulação - e das teorias conflituais como uma passagem da sociologia criminal liberal à teoria crítica, que se completa com uma abordagem marxista não dogmática e que opera uma mudança de paradigma do pensamento criminológico em relação à criminologia tradicional e ao paradigma positivista, redefinindo o objeto de estudo, permitindo uma crítica do direito penal e sustentando uma política criminal alternativa (o movimento da “criminologia crítica” e enfoque crítico do sistema penal e criminologia na Europa; Baratta, 1999</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159-161; 189-196; 209-212).</w:t>
      </w:r>
    </w:p>
    <w:p w14:paraId="42F3AA69"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Essa </w:t>
      </w:r>
      <w:r w:rsidRPr="007A1F7D">
        <w:rPr>
          <w:rFonts w:ascii="Times New Roman" w:hAnsi="Times New Roman" w:cs="Times New Roman"/>
          <w:bCs/>
          <w:sz w:val="24"/>
          <w:szCs w:val="24"/>
          <w:lang w:val="pt-BR"/>
        </w:rPr>
        <w:t>mudança de paradigma</w:t>
      </w:r>
      <w:r w:rsidRPr="00CC1707">
        <w:rPr>
          <w:rFonts w:ascii="Times New Roman" w:hAnsi="Times New Roman" w:cs="Times New Roman"/>
          <w:b/>
          <w:sz w:val="24"/>
          <w:szCs w:val="24"/>
          <w:lang w:val="pt-BR"/>
        </w:rPr>
        <w:t xml:space="preserve"> </w:t>
      </w:r>
      <w:r w:rsidRPr="00CC1707">
        <w:rPr>
          <w:rFonts w:ascii="Times New Roman" w:hAnsi="Times New Roman" w:cs="Times New Roman"/>
          <w:sz w:val="24"/>
          <w:szCs w:val="24"/>
          <w:lang w:val="pt-BR"/>
        </w:rPr>
        <w:t xml:space="preserve">na criminologia ocorre com o advento do </w:t>
      </w:r>
      <w:r w:rsidRPr="00CC1707">
        <w:rPr>
          <w:rFonts w:ascii="Times New Roman" w:hAnsi="Times New Roman" w:cs="Times New Roman"/>
          <w:i/>
          <w:sz w:val="24"/>
          <w:szCs w:val="24"/>
          <w:lang w:val="pt-BR"/>
        </w:rPr>
        <w:t>labelling approach</w:t>
      </w:r>
      <w:r w:rsidRPr="00CC1707">
        <w:rPr>
          <w:rFonts w:ascii="Times New Roman" w:hAnsi="Times New Roman" w:cs="Times New Roman"/>
          <w:sz w:val="24"/>
          <w:szCs w:val="24"/>
          <w:lang w:val="pt-BR"/>
        </w:rPr>
        <w:t xml:space="preserve"> e de outros desenvolvimentos da reflexão sociológica e histórica do fenômeno criminal e do direito penal que determinam como objeto de investigação a “reação social”, a “definição”. Segundo Baratta, quando a essa “dimensão da definição” se soma uma “dimensão do poder suficientemente desenvolvida” se tem o “mínimo denominador comum” de uma criminologia crítica.</w:t>
      </w:r>
    </w:p>
    <w:p w14:paraId="18DD5058"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lastRenderedPageBreak/>
        <w:t xml:space="preserve">Esse desenvolvimento é impulsionado pelas críticas de esquerda às abordagens “subjetivistas” e “idealistas” do </w:t>
      </w:r>
      <w:r w:rsidRPr="00CC1707">
        <w:rPr>
          <w:rFonts w:ascii="Times New Roman" w:hAnsi="Times New Roman" w:cs="Times New Roman"/>
          <w:i/>
          <w:sz w:val="24"/>
          <w:szCs w:val="24"/>
          <w:lang w:val="pt-BR"/>
        </w:rPr>
        <w:t>labelling approach</w:t>
      </w:r>
      <w:r w:rsidRPr="00CC1707">
        <w:rPr>
          <w:rFonts w:ascii="Times New Roman" w:hAnsi="Times New Roman" w:cs="Times New Roman"/>
          <w:sz w:val="24"/>
          <w:szCs w:val="24"/>
          <w:lang w:val="pt-BR"/>
        </w:rPr>
        <w:t>, que segundo o autor podem ter três efeitos mistificantes possíveis: a ocultação de situações negativas e de sofrimento reais, ao avaliar a criminalidade e o desvio como resultados de um processo de definições; criar um óbice para intervenções socialmente adequadas e justas, ao fazer derivar do reconhecimento de efeitos estigmatizantes da pena, ou de outras intervenções institucionais, a tese da “não intervenção radical”; a consolidação do estereótipo dominante da criminalidade e do desvio, como comportamento normal dos grupos marginalizados, deslocando a atenção dos comportamentos socialmente negativos da delinquência de colarinho branco e dos poderosos, ao concentrar as investigações sobre certos setores do desvio e da criminalidade.</w:t>
      </w:r>
    </w:p>
    <w:p w14:paraId="7D5FFD68"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abordagem crítica se completaria com a construção de um </w:t>
      </w:r>
      <w:r w:rsidRPr="007A1F7D">
        <w:rPr>
          <w:rFonts w:ascii="Times New Roman" w:hAnsi="Times New Roman" w:cs="Times New Roman"/>
          <w:bCs/>
          <w:sz w:val="24"/>
          <w:szCs w:val="24"/>
          <w:lang w:val="pt-BR"/>
        </w:rPr>
        <w:t>enfoque materialista</w:t>
      </w:r>
      <w:r w:rsidRPr="00CC1707">
        <w:rPr>
          <w:rFonts w:ascii="Times New Roman" w:hAnsi="Times New Roman" w:cs="Times New Roman"/>
          <w:sz w:val="24"/>
          <w:szCs w:val="24"/>
          <w:lang w:val="pt-BR"/>
        </w:rPr>
        <w:t xml:space="preserve"> que relacionasse “as situações socialmente negativas” e o “processo de criminalização” e as “relações sociais de produção”, que não derivasse do retorno dogmático aos textos de Marx, mas de um trabalho de observação empírica, inclusive daquele já produzido em outros contextos teóricos. Essa abordagem inspira a análise da desigualdade no direito penal e a construção de uma política criminal das classes subalternas. </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Ainda nesse sentido e como exemplo paradigmático, o autor ressalta um enfoque “político- econômico” fruto das obras de Rusche e Kirchheimer (1939) e Foucault (1975) na análise da relação entre sociedade e cárcere.</w:t>
      </w:r>
    </w:p>
    <w:p w14:paraId="66897CE2"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Para Baratta, a “superação de paradigma” que implica a criminologia crítica está baseada numa contraposição à criminologia positivista/enfoque biopsicológico/paradigma etiológico, uma passagem do estudo do criminoso, do crime/criminalidade como dado ontológico e suas causas para a reação social formal e informal, os mecanismos institucionais e sociais de atribuição de </w:t>
      </w:r>
      <w:r w:rsidRPr="00CC1707">
        <w:rPr>
          <w:rFonts w:ascii="Times New Roman" w:hAnsi="Times New Roman" w:cs="Times New Roman"/>
          <w:i/>
          <w:sz w:val="24"/>
          <w:szCs w:val="24"/>
          <w:lang w:val="pt-BR"/>
        </w:rPr>
        <w:t>status</w:t>
      </w:r>
      <w:r w:rsidRPr="00CC1707">
        <w:rPr>
          <w:rFonts w:ascii="Times New Roman" w:hAnsi="Times New Roman" w:cs="Times New Roman"/>
          <w:sz w:val="24"/>
          <w:szCs w:val="24"/>
          <w:lang w:val="pt-BR"/>
        </w:rPr>
        <w:t xml:space="preserve"> mediante seleção de bens a serem protegidos, dos comportamentos considerados ofensivos e de determinados indivíduos estigmatizados entre outros indivíduos. Nesse sentido, o processo social de definição da criminalidade é entendido como uma distribuição de “bens negativos” que revela uma lógica de distribuição desigual de poder e recursos e responde a uma “hierarquia de interesses do sistema socioeconômico” e a uma “desigualdade social entre os indivíduos”.</w:t>
      </w:r>
    </w:p>
    <w:p w14:paraId="4388DEEA"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Da revelação do funcionamento do processo de criminalização é derivada a crítica do direito penal, bem como as relações entre sistema penal e desigualdade:</w:t>
      </w:r>
    </w:p>
    <w:p w14:paraId="74DC97AA" w14:textId="77777777" w:rsidR="00D77639" w:rsidRPr="00A8023E" w:rsidRDefault="00D77639" w:rsidP="00D77639">
      <w:pPr>
        <w:pStyle w:val="PargrafodaLista"/>
        <w:numPr>
          <w:ilvl w:val="0"/>
          <w:numId w:val="4"/>
        </w:numPr>
        <w:spacing w:line="360" w:lineRule="auto"/>
        <w:jc w:val="both"/>
        <w:rPr>
          <w:rFonts w:ascii="Times New Roman" w:hAnsi="Times New Roman" w:cs="Times New Roman"/>
          <w:sz w:val="24"/>
          <w:szCs w:val="24"/>
          <w:lang w:val="pt-BR"/>
        </w:rPr>
      </w:pPr>
      <w:r w:rsidRPr="00A8023E">
        <w:rPr>
          <w:rFonts w:ascii="Times New Roman" w:hAnsi="Times New Roman" w:cs="Times New Roman"/>
          <w:sz w:val="24"/>
          <w:szCs w:val="24"/>
          <w:lang w:val="pt-BR"/>
        </w:rPr>
        <w:lastRenderedPageBreak/>
        <w:t xml:space="preserve">Da crítica do direito penal como direito desigual, que não protege todos e somente os bens essenciais, e quando pune a ofensa a esses bens o faz com intensidade desigual e de modo fragmentário; que distribui de modo desigual o </w:t>
      </w:r>
      <w:r w:rsidRPr="00A8023E">
        <w:rPr>
          <w:rFonts w:ascii="Times New Roman" w:hAnsi="Times New Roman" w:cs="Times New Roman"/>
          <w:i/>
          <w:sz w:val="24"/>
          <w:szCs w:val="24"/>
          <w:lang w:val="pt-BR"/>
        </w:rPr>
        <w:t>status</w:t>
      </w:r>
      <w:r w:rsidRPr="00A8023E">
        <w:rPr>
          <w:rFonts w:ascii="Times New Roman" w:hAnsi="Times New Roman" w:cs="Times New Roman"/>
          <w:sz w:val="24"/>
          <w:szCs w:val="24"/>
          <w:lang w:val="pt-BR"/>
        </w:rPr>
        <w:t xml:space="preserve"> de criminoso entre os indivíduos; e que realiza essa distribuição de forma independente da danosidade social das ações e da gravidade das infrações à lei penal, no sentido de que estas não constituem a variável principal da reação criminalizante e da sua intensidade. Faz, assim, uma crítica da ideologia da igualdade formal dos sujeitos de direito frente à desigualdade substancial dos indivíduos em sociedade, apontando para a tendência de tratamento diferencial segundo a classe dos indivíduos, de imunizar do processo de criminalização os comportamentos danosos de indivíduos da classe dominante e de dirigir esse processo para formas de desvio típicas das classes subalternas (Baratta, 1999</w:t>
      </w:r>
      <w:r>
        <w:rPr>
          <w:rFonts w:ascii="Times New Roman" w:hAnsi="Times New Roman" w:cs="Times New Roman"/>
          <w:sz w:val="24"/>
          <w:szCs w:val="24"/>
          <w:lang w:val="pt-BR"/>
        </w:rPr>
        <w:t>:</w:t>
      </w:r>
      <w:r w:rsidRPr="00A8023E">
        <w:rPr>
          <w:rFonts w:ascii="Times New Roman" w:hAnsi="Times New Roman" w:cs="Times New Roman"/>
          <w:sz w:val="24"/>
          <w:szCs w:val="24"/>
          <w:lang w:val="pt-BR"/>
        </w:rPr>
        <w:t xml:space="preserve"> 161-165);</w:t>
      </w:r>
    </w:p>
    <w:p w14:paraId="4DB33ABC" w14:textId="77777777" w:rsidR="00D77639" w:rsidRPr="00A8023E" w:rsidRDefault="00D77639" w:rsidP="00D77639">
      <w:pPr>
        <w:pStyle w:val="PargrafodaLista"/>
        <w:numPr>
          <w:ilvl w:val="0"/>
          <w:numId w:val="4"/>
        </w:numPr>
        <w:spacing w:line="360" w:lineRule="auto"/>
        <w:jc w:val="both"/>
        <w:rPr>
          <w:rFonts w:ascii="Times New Roman" w:hAnsi="Times New Roman" w:cs="Times New Roman"/>
          <w:sz w:val="24"/>
          <w:szCs w:val="24"/>
          <w:lang w:val="pt-BR"/>
        </w:rPr>
      </w:pPr>
      <w:r w:rsidRPr="00A8023E">
        <w:rPr>
          <w:rFonts w:ascii="Times New Roman" w:hAnsi="Times New Roman" w:cs="Times New Roman"/>
          <w:sz w:val="24"/>
          <w:szCs w:val="24"/>
          <w:lang w:val="pt-BR"/>
        </w:rPr>
        <w:t>A conservação e reprodução da realidade social através do sistema penal, na analogia com o sistema de educação na seleção e marginalização de indivíduos como um sistema discriminatório que funciona em continuidade (ex. estratificação social e sanções formais e informais de jovens); por meio de uma formação e atuação classista da justiça penal (ex. no uso de sanções pecuniárias ou detentivas); no julgamento baseado em estereótipos, preconceitos e no uso de “teorias cotidianas” (</w:t>
      </w:r>
      <w:r w:rsidRPr="00A8023E">
        <w:rPr>
          <w:rFonts w:ascii="Times New Roman" w:hAnsi="Times New Roman" w:cs="Times New Roman"/>
          <w:i/>
          <w:sz w:val="24"/>
          <w:szCs w:val="24"/>
          <w:lang w:val="pt-BR"/>
        </w:rPr>
        <w:t>everyday theories</w:t>
      </w:r>
      <w:r w:rsidRPr="00A8023E">
        <w:rPr>
          <w:rFonts w:ascii="Times New Roman" w:hAnsi="Times New Roman" w:cs="Times New Roman"/>
          <w:sz w:val="24"/>
          <w:szCs w:val="24"/>
          <w:lang w:val="pt-BR"/>
        </w:rPr>
        <w:t>); da tendência à persecução de delitos patrimoniais de baixa complexidade e não perseguição de delitos de colarinho branco; e nos efeitos de estigmatização penal na consolidação de uma identidade social criminosa (Baratta, 1999</w:t>
      </w:r>
      <w:r>
        <w:rPr>
          <w:rFonts w:ascii="Times New Roman" w:hAnsi="Times New Roman" w:cs="Times New Roman"/>
          <w:sz w:val="24"/>
          <w:szCs w:val="24"/>
          <w:lang w:val="pt-BR"/>
        </w:rPr>
        <w:t>:</w:t>
      </w:r>
      <w:r w:rsidRPr="00A8023E">
        <w:rPr>
          <w:rFonts w:ascii="Times New Roman" w:hAnsi="Times New Roman" w:cs="Times New Roman"/>
          <w:sz w:val="24"/>
          <w:szCs w:val="24"/>
          <w:lang w:val="pt-BR"/>
        </w:rPr>
        <w:t xml:space="preserve"> 166-167; 169-181);</w:t>
      </w:r>
    </w:p>
    <w:p w14:paraId="6FE12060" w14:textId="77777777" w:rsidR="00D77639" w:rsidRPr="00D36FFD" w:rsidRDefault="00D77639" w:rsidP="00D77639">
      <w:pPr>
        <w:pStyle w:val="PargrafodaLista"/>
        <w:numPr>
          <w:ilvl w:val="0"/>
          <w:numId w:val="4"/>
        </w:numPr>
        <w:spacing w:line="360" w:lineRule="auto"/>
        <w:jc w:val="both"/>
        <w:rPr>
          <w:rFonts w:ascii="Times New Roman" w:hAnsi="Times New Roman" w:cs="Times New Roman"/>
          <w:sz w:val="24"/>
          <w:szCs w:val="24"/>
          <w:lang w:val="pt-BR"/>
        </w:rPr>
      </w:pPr>
      <w:r w:rsidRPr="00A8023E">
        <w:rPr>
          <w:rFonts w:ascii="Times New Roman" w:hAnsi="Times New Roman" w:cs="Times New Roman"/>
          <w:sz w:val="24"/>
          <w:szCs w:val="24"/>
          <w:lang w:val="pt-BR"/>
        </w:rPr>
        <w:t>Do papel do cárcere na produção da marginalidade social, como instituição social – dentre outras como família, escola, assistência social - que opera como ponto culminante na estigmatização do condenado e que deteriora sua identidade como pessoa; dos efeitos negativos da socialização no cárcere, desde o distanciamento da vida em liberdade até a adaptação às condições do cárcere; como uma sanção de exclusão imposta pela sociedade e que reflete suas características negativas; observações que põe em questão as contradições da finalidade de ressocialização-reinserção-reeducação (Baratta, 1999</w:t>
      </w:r>
      <w:r>
        <w:rPr>
          <w:rFonts w:ascii="Times New Roman" w:hAnsi="Times New Roman" w:cs="Times New Roman"/>
          <w:sz w:val="24"/>
          <w:szCs w:val="24"/>
          <w:lang w:val="pt-BR"/>
        </w:rPr>
        <w:t>:</w:t>
      </w:r>
      <w:r w:rsidRPr="00A8023E">
        <w:rPr>
          <w:rFonts w:ascii="Times New Roman" w:hAnsi="Times New Roman" w:cs="Times New Roman"/>
          <w:sz w:val="24"/>
          <w:szCs w:val="24"/>
          <w:lang w:val="pt-BR"/>
        </w:rPr>
        <w:t xml:space="preserve"> 167-169; 183-189);</w:t>
      </w:r>
    </w:p>
    <w:p w14:paraId="2AA3FA2A"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w:t>
      </w:r>
      <w:r w:rsidRPr="007A1F7D">
        <w:rPr>
          <w:rFonts w:ascii="Times New Roman" w:hAnsi="Times New Roman" w:cs="Times New Roman"/>
          <w:bCs/>
          <w:sz w:val="24"/>
          <w:szCs w:val="24"/>
          <w:lang w:val="pt-BR"/>
        </w:rPr>
        <w:t>política criminal alternativa</w:t>
      </w:r>
      <w:r w:rsidRPr="00CC1707">
        <w:rPr>
          <w:rFonts w:ascii="Times New Roman" w:hAnsi="Times New Roman" w:cs="Times New Roman"/>
          <w:sz w:val="24"/>
          <w:szCs w:val="24"/>
          <w:lang w:val="pt-BR"/>
        </w:rPr>
        <w:t xml:space="preserve"> decorre da adoção do “ponto de vista dos interesses das classes subordinadas” e procede de uma “teoria materialista”, que implica uma “luta </w:t>
      </w:r>
      <w:r w:rsidRPr="00CC1707">
        <w:rPr>
          <w:rFonts w:ascii="Times New Roman" w:hAnsi="Times New Roman" w:cs="Times New Roman"/>
          <w:sz w:val="24"/>
          <w:szCs w:val="24"/>
          <w:lang w:val="pt-BR"/>
        </w:rPr>
        <w:lastRenderedPageBreak/>
        <w:t>radical contra os comportamentos socialmente negativos” no sentido da “superação das condições próprias do sistema socioeconômico capitalista” e no deslocamento do foco da política criminal para zonas socialmente mais danosas e frequentemente imunes à penalização como: criminalidade econômica, poluição ambiental, criminalidade política dos detentores do poder e máfia/grande criminalidade organizada (Baratta, 1999</w:t>
      </w:r>
      <w:r>
        <w:rPr>
          <w:rFonts w:ascii="Times New Roman" w:hAnsi="Times New Roman" w:cs="Times New Roman"/>
          <w:sz w:val="24"/>
          <w:szCs w:val="24"/>
          <w:lang w:val="pt-BR"/>
        </w:rPr>
        <w:t>:</w:t>
      </w:r>
      <w:r w:rsidRPr="00CC1707">
        <w:rPr>
          <w:rFonts w:ascii="Times New Roman" w:hAnsi="Times New Roman" w:cs="Times New Roman"/>
          <w:sz w:val="24"/>
          <w:szCs w:val="24"/>
          <w:lang w:val="pt-BR"/>
        </w:rPr>
        <w:t xml:space="preserve"> 197-208; 212-222).</w:t>
      </w:r>
    </w:p>
    <w:p w14:paraId="6FC0D753"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Desse posicionamento decorrem quatro indicações estratégicas de política criminal:</w:t>
      </w:r>
    </w:p>
    <w:p w14:paraId="54118296" w14:textId="77777777" w:rsidR="00D77639" w:rsidRPr="0034214C" w:rsidRDefault="00D77639" w:rsidP="00D77639">
      <w:pPr>
        <w:pStyle w:val="PargrafodaLista"/>
        <w:numPr>
          <w:ilvl w:val="0"/>
          <w:numId w:val="5"/>
        </w:numPr>
        <w:spacing w:line="360" w:lineRule="auto"/>
        <w:jc w:val="both"/>
        <w:rPr>
          <w:rFonts w:ascii="Times New Roman" w:hAnsi="Times New Roman" w:cs="Times New Roman"/>
          <w:sz w:val="24"/>
          <w:szCs w:val="24"/>
          <w:lang w:val="pt-BR"/>
        </w:rPr>
      </w:pPr>
      <w:r w:rsidRPr="00D36FFD">
        <w:rPr>
          <w:rFonts w:ascii="Times New Roman" w:hAnsi="Times New Roman" w:cs="Times New Roman"/>
          <w:sz w:val="24"/>
          <w:szCs w:val="24"/>
          <w:lang w:val="pt-BR"/>
        </w:rPr>
        <w:t>uma estratégia que distingue entre os comportamentos socialmente negativos das classes subalternas e das classes dominantes e que conceba a política criminal como uma transformação social e institucional profunda;</w:t>
      </w:r>
    </w:p>
    <w:p w14:paraId="3ECBA303" w14:textId="77777777" w:rsidR="00D77639" w:rsidRPr="0034214C" w:rsidRDefault="00D77639" w:rsidP="00D77639">
      <w:pPr>
        <w:pStyle w:val="PargrafodaLista"/>
        <w:numPr>
          <w:ilvl w:val="0"/>
          <w:numId w:val="5"/>
        </w:numPr>
        <w:spacing w:line="360" w:lineRule="auto"/>
        <w:jc w:val="both"/>
        <w:rPr>
          <w:rFonts w:ascii="Times New Roman" w:hAnsi="Times New Roman" w:cs="Times New Roman"/>
          <w:sz w:val="24"/>
          <w:szCs w:val="24"/>
          <w:lang w:val="pt-BR"/>
        </w:rPr>
      </w:pPr>
      <w:r w:rsidRPr="0034214C">
        <w:rPr>
          <w:rFonts w:ascii="Times New Roman" w:hAnsi="Times New Roman" w:cs="Times New Roman"/>
          <w:sz w:val="24"/>
          <w:szCs w:val="24"/>
          <w:lang w:val="pt-BR"/>
        </w:rPr>
        <w:t>a ampliação e reforço da tutela penal em áreas de interesse essencial do indivíduo e da comunidade: saúde, segurança do trabalho e integridade ecológica; e a despenalização no sentido de: delitos frutos de uma concepção autoritária de Estado (os delitos de opinião, injúria, aborto, e outros contra a moralidade pública ou personalidade do Estado), imposição de sanções civis e administrativas, e não penais; formas alternativas de resolução de conflitos (processos alternativos de socialização do controle do desvio e de privatização dos conflitos, nos casos em que for possível e oportuno); enfim uma reforma profunda do processo, organização judiciária e da polícia, com a finalidade de democratizar esses setores do Estado;</w:t>
      </w:r>
    </w:p>
    <w:p w14:paraId="253980DC" w14:textId="77777777" w:rsidR="00D77639" w:rsidRPr="0034214C" w:rsidRDefault="00D77639" w:rsidP="00D77639">
      <w:pPr>
        <w:pStyle w:val="PargrafodaLista"/>
        <w:numPr>
          <w:ilvl w:val="0"/>
          <w:numId w:val="5"/>
        </w:numPr>
        <w:spacing w:line="360" w:lineRule="auto"/>
        <w:jc w:val="both"/>
        <w:rPr>
          <w:rFonts w:ascii="Times New Roman" w:hAnsi="Times New Roman" w:cs="Times New Roman"/>
          <w:sz w:val="24"/>
          <w:szCs w:val="24"/>
          <w:lang w:val="pt-BR"/>
        </w:rPr>
      </w:pPr>
      <w:r w:rsidRPr="0034214C">
        <w:rPr>
          <w:rFonts w:ascii="Times New Roman" w:hAnsi="Times New Roman" w:cs="Times New Roman"/>
          <w:sz w:val="24"/>
          <w:szCs w:val="24"/>
          <w:lang w:val="pt-BR"/>
        </w:rPr>
        <w:t>a abolição e abertura dos muros do cárcere à sociedade através de cooperação de entidades locais e de medidas alternativas, ampliação das formas de suspensão condicional da pena e liberdade condicional, execução de pena em semiliberdade, permissões de saída;</w:t>
      </w:r>
    </w:p>
    <w:p w14:paraId="2A113870" w14:textId="77777777" w:rsidR="00D77639" w:rsidRPr="0034214C" w:rsidRDefault="00D77639" w:rsidP="00D77639">
      <w:pPr>
        <w:pStyle w:val="PargrafodaLista"/>
        <w:numPr>
          <w:ilvl w:val="0"/>
          <w:numId w:val="5"/>
        </w:numPr>
        <w:spacing w:line="360" w:lineRule="auto"/>
        <w:jc w:val="both"/>
        <w:rPr>
          <w:rFonts w:ascii="Times New Roman" w:hAnsi="Times New Roman" w:cs="Times New Roman"/>
          <w:sz w:val="24"/>
          <w:szCs w:val="24"/>
          <w:lang w:val="pt-BR"/>
        </w:rPr>
      </w:pPr>
      <w:r w:rsidRPr="0034214C">
        <w:rPr>
          <w:rFonts w:ascii="Times New Roman" w:hAnsi="Times New Roman" w:cs="Times New Roman"/>
          <w:sz w:val="24"/>
          <w:szCs w:val="24"/>
          <w:lang w:val="pt-BR"/>
        </w:rPr>
        <w:t>uma batalha cultural e ideológica para o desenvolvimento de uma consciência alternativa no campo do desvio e da criminalidade às imagens e opiniões reproduzidas nos meios de comunicação de massa.</w:t>
      </w:r>
    </w:p>
    <w:p w14:paraId="71AEE339"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Ressalva e aponta que a “contração e superação do direito penal” proposta se refere à pena e seus efeitos estigmatizantes e não às garantias individuais e também projeta como horizonte político </w:t>
      </w:r>
      <w:r w:rsidRPr="007A1F7D">
        <w:rPr>
          <w:rFonts w:ascii="Times New Roman" w:hAnsi="Times New Roman" w:cs="Times New Roman"/>
          <w:sz w:val="24"/>
          <w:szCs w:val="24"/>
          <w:lang w:val="pt-BR"/>
        </w:rPr>
        <w:t>uma “gestão social do desvio” com respeito à diversidade. Opõe ainda a razão</w:t>
      </w:r>
      <w:r w:rsidRPr="00CC1707">
        <w:rPr>
          <w:rFonts w:ascii="Times New Roman" w:hAnsi="Times New Roman" w:cs="Times New Roman"/>
          <w:b/>
          <w:sz w:val="24"/>
          <w:szCs w:val="24"/>
          <w:lang w:val="pt-BR"/>
        </w:rPr>
        <w:t xml:space="preserve"> </w:t>
      </w:r>
      <w:r w:rsidRPr="007A1F7D">
        <w:rPr>
          <w:rFonts w:ascii="Times New Roman" w:hAnsi="Times New Roman" w:cs="Times New Roman"/>
          <w:bCs/>
          <w:sz w:val="24"/>
          <w:szCs w:val="24"/>
          <w:lang w:val="pt-BR"/>
        </w:rPr>
        <w:t>tecnológica, a preocupação e o compromisso</w:t>
      </w:r>
      <w:r w:rsidRPr="00CC1707">
        <w:rPr>
          <w:rFonts w:ascii="Times New Roman" w:hAnsi="Times New Roman" w:cs="Times New Roman"/>
          <w:sz w:val="24"/>
          <w:szCs w:val="24"/>
          <w:lang w:val="pt-BR"/>
        </w:rPr>
        <w:t xml:space="preserve"> com a eficácia do sistema penal que torna a criminologia auxiliar da política criminal oficial, e a razão </w:t>
      </w:r>
      <w:r w:rsidRPr="00CC1707">
        <w:rPr>
          <w:rFonts w:ascii="Times New Roman" w:hAnsi="Times New Roman" w:cs="Times New Roman"/>
          <w:sz w:val="24"/>
          <w:szCs w:val="24"/>
          <w:lang w:val="pt-BR"/>
        </w:rPr>
        <w:lastRenderedPageBreak/>
        <w:t>crítica, que revela o funcionamento do sistema penal e permite uma reforma radical dos seus postulados, sem negar a existência de comportamentos socialmente negativos.</w:t>
      </w:r>
    </w:p>
    <w:p w14:paraId="5D4FE6EF"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Quanto às semelhanças e diferenças na maneira de definir a criminologia crítica em Taylor, Walton e Young, por um lado, e Baratta, por outro, conforme descrito acima:</w:t>
      </w:r>
    </w:p>
    <w:p w14:paraId="5D5B47F2" w14:textId="77777777" w:rsidR="00D77639" w:rsidRPr="00CC1707" w:rsidRDefault="00D77639" w:rsidP="00D77639">
      <w:pPr>
        <w:spacing w:line="360" w:lineRule="auto"/>
        <w:ind w:left="708" w:firstLine="2"/>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Pr="00CC1707">
        <w:rPr>
          <w:rFonts w:ascii="Times New Roman" w:hAnsi="Times New Roman" w:cs="Times New Roman"/>
          <w:sz w:val="24"/>
          <w:szCs w:val="24"/>
          <w:lang w:val="pt-BR"/>
        </w:rPr>
        <w:t>Ambos reconhecem a importância da teoria da rotulação na posta em questão dos postulados da criminologia tradicional;</w:t>
      </w:r>
    </w:p>
    <w:p w14:paraId="11E4090D"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b)</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Ambos assumem uma postura de oposição e rechaço ao positivismo;</w:t>
      </w:r>
    </w:p>
    <w:p w14:paraId="743BEE0B" w14:textId="77777777" w:rsidR="00D77639" w:rsidRPr="00CC1707" w:rsidRDefault="00D77639" w:rsidP="00D77639">
      <w:pPr>
        <w:spacing w:line="360" w:lineRule="auto"/>
        <w:ind w:left="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c) Ambos defendem um compromisso teórico com um enfoque marxista não ortodoxo;</w:t>
      </w:r>
    </w:p>
    <w:p w14:paraId="3A281049"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d)</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Ambos ressaltam a centralidade do compromisso político do criminólogo;</w:t>
      </w:r>
    </w:p>
    <w:p w14:paraId="2E0596C3" w14:textId="77777777" w:rsidR="00D77639" w:rsidRPr="00CC1707" w:rsidRDefault="00D77639" w:rsidP="00D77639">
      <w:pPr>
        <w:spacing w:line="360" w:lineRule="auto"/>
        <w:ind w:left="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e)</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Enquanto Taylor, Walton e Young concebem o nascimento da criminologia crítica como um movimento de grupos e atores diversos do sistema penal, Baratta concebe como um movimento eminentemente teórico, uma mudança de paradigma no pensamento criminológico;</w:t>
      </w:r>
    </w:p>
    <w:p w14:paraId="2775934E" w14:textId="77777777" w:rsidR="00D77639" w:rsidRPr="00CC1707" w:rsidRDefault="00D77639" w:rsidP="00D77639">
      <w:pPr>
        <w:spacing w:line="360" w:lineRule="auto"/>
        <w:ind w:left="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f)</w:t>
      </w:r>
      <w:r>
        <w:rPr>
          <w:rFonts w:ascii="Times New Roman" w:hAnsi="Times New Roman" w:cs="Times New Roman"/>
          <w:sz w:val="24"/>
          <w:szCs w:val="24"/>
          <w:lang w:val="pt-BR"/>
        </w:rPr>
        <w:t xml:space="preserve"> </w:t>
      </w:r>
      <w:r w:rsidRPr="00CC1707">
        <w:rPr>
          <w:rFonts w:ascii="Times New Roman" w:hAnsi="Times New Roman" w:cs="Times New Roman"/>
          <w:sz w:val="24"/>
          <w:szCs w:val="24"/>
          <w:lang w:val="pt-BR"/>
        </w:rPr>
        <w:t>Enquanto Taylor, Walton e Young concebem a criminologia crítica de maneira mais homogênea, a partir de um compromisso mais estrito com o marxismo, uma “teoria radical do desvio”, em oposição à “teoria liberal” e “teoria conservadora”, Baratta concebe como um movimento teórico diverso, não homogêneo, reconhecendo a importância de elaborações de outros contextos teóricos, notadamente a “sociologia criminal liberal mais avançada”.</w:t>
      </w:r>
    </w:p>
    <w:p w14:paraId="64A0D05B" w14:textId="77777777" w:rsidR="00D77639" w:rsidRPr="00CC1707"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w:t>
      </w:r>
      <w:r w:rsidRPr="007A1F7D">
        <w:rPr>
          <w:rFonts w:ascii="Times New Roman" w:hAnsi="Times New Roman" w:cs="Times New Roman"/>
          <w:bCs/>
          <w:sz w:val="24"/>
          <w:szCs w:val="24"/>
          <w:lang w:val="pt-BR"/>
        </w:rPr>
        <w:t>primeira diferença</w:t>
      </w:r>
      <w:r w:rsidRPr="00CC1707">
        <w:rPr>
          <w:rFonts w:ascii="Times New Roman" w:hAnsi="Times New Roman" w:cs="Times New Roman"/>
          <w:sz w:val="24"/>
          <w:szCs w:val="24"/>
          <w:lang w:val="pt-BR"/>
        </w:rPr>
        <w:t>, na forma de conceber o nascimento da criminologia crítica, se explica por que o seu contexto de emergência se deu em língua inglesa, nos Estados Unidos e na Inglaterra, a partir de uma experiência compartilhada entre grupos e atores do sistema penal. Já em Baratta, nos contextos da Alemanha e Itália, aparece como uma tradução em forma de evolução do pensamento criminológico que surge como um movimento eminentemente teórico.</w:t>
      </w:r>
    </w:p>
    <w:p w14:paraId="086615AB" w14:textId="77777777" w:rsidR="00D77639" w:rsidRPr="00AD559C" w:rsidRDefault="00D77639" w:rsidP="00D77639">
      <w:pPr>
        <w:spacing w:line="360" w:lineRule="auto"/>
        <w:ind w:firstLine="708"/>
        <w:jc w:val="both"/>
        <w:rPr>
          <w:rFonts w:ascii="Times New Roman" w:hAnsi="Times New Roman" w:cs="Times New Roman"/>
          <w:sz w:val="24"/>
          <w:szCs w:val="24"/>
          <w:lang w:val="pt-BR"/>
        </w:rPr>
      </w:pPr>
      <w:r w:rsidRPr="00CC1707">
        <w:rPr>
          <w:rFonts w:ascii="Times New Roman" w:hAnsi="Times New Roman" w:cs="Times New Roman"/>
          <w:sz w:val="24"/>
          <w:szCs w:val="24"/>
          <w:lang w:val="pt-BR"/>
        </w:rPr>
        <w:t xml:space="preserve">A </w:t>
      </w:r>
      <w:r w:rsidRPr="007A1F7D">
        <w:rPr>
          <w:rFonts w:ascii="Times New Roman" w:hAnsi="Times New Roman" w:cs="Times New Roman"/>
          <w:bCs/>
          <w:sz w:val="24"/>
          <w:szCs w:val="24"/>
          <w:lang w:val="pt-BR"/>
        </w:rPr>
        <w:t>segunda diferença</w:t>
      </w:r>
      <w:r w:rsidRPr="00CC1707">
        <w:rPr>
          <w:rFonts w:ascii="Times New Roman" w:hAnsi="Times New Roman" w:cs="Times New Roman"/>
          <w:sz w:val="24"/>
          <w:szCs w:val="24"/>
          <w:lang w:val="pt-BR"/>
        </w:rPr>
        <w:t xml:space="preserve">, na forma de conceber o que abrange a criminologia crítica, se deve a “radicalização” do movimento que tem como marco inicial a </w:t>
      </w:r>
      <w:r w:rsidRPr="00CC1707">
        <w:rPr>
          <w:rFonts w:ascii="Times New Roman" w:hAnsi="Times New Roman" w:cs="Times New Roman"/>
          <w:i/>
          <w:sz w:val="24"/>
          <w:szCs w:val="24"/>
          <w:lang w:val="pt-BR"/>
        </w:rPr>
        <w:t>National Deviance Conference</w:t>
      </w:r>
      <w:r w:rsidRPr="00CC1707">
        <w:rPr>
          <w:rFonts w:ascii="Times New Roman" w:hAnsi="Times New Roman" w:cs="Times New Roman"/>
          <w:sz w:val="24"/>
          <w:szCs w:val="24"/>
          <w:lang w:val="pt-BR"/>
        </w:rPr>
        <w:t xml:space="preserve"> em 1968, como enfoque cético, e que depois ganha expressão escrita e acadêmica, menos heterogênea em sua composição, com a obra coletiva </w:t>
      </w:r>
      <w:r w:rsidRPr="00CC1707">
        <w:rPr>
          <w:rFonts w:ascii="Times New Roman" w:hAnsi="Times New Roman" w:cs="Times New Roman"/>
          <w:i/>
          <w:sz w:val="24"/>
          <w:szCs w:val="24"/>
          <w:lang w:val="pt-BR"/>
        </w:rPr>
        <w:t xml:space="preserve">Criminologia </w:t>
      </w:r>
      <w:r w:rsidRPr="00CC1707">
        <w:rPr>
          <w:rFonts w:ascii="Times New Roman" w:hAnsi="Times New Roman" w:cs="Times New Roman"/>
          <w:i/>
          <w:sz w:val="24"/>
          <w:szCs w:val="24"/>
          <w:lang w:val="pt-BR"/>
        </w:rPr>
        <w:lastRenderedPageBreak/>
        <w:t>crítica</w:t>
      </w:r>
      <w:r w:rsidRPr="00CC1707">
        <w:rPr>
          <w:rFonts w:ascii="Times New Roman" w:hAnsi="Times New Roman" w:cs="Times New Roman"/>
          <w:sz w:val="24"/>
          <w:szCs w:val="24"/>
          <w:lang w:val="pt-BR"/>
        </w:rPr>
        <w:t xml:space="preserve"> em 1975, e a opção de caracterizar a criminologia crítica de forma mais estrita em relação ao marxismo. Já Baratta, inclui a teoria do etiquetamento e a teoria conflitual como passos decisivos em relação à construção da criminologia crítica, definindo a criminologia crítica como movimento diverso, de discursos não homogêneos, reconhecendo, para além do marxismo, outros contextos teóricos e trabalhos de observações empíricas da “sociologia criminal liberal mais avançada” como fontes importantes.</w:t>
      </w:r>
    </w:p>
    <w:p w14:paraId="6F39283B" w14:textId="77777777" w:rsidR="00D77639" w:rsidRDefault="00D77639" w:rsidP="00D77639">
      <w:pPr>
        <w:spacing w:line="360" w:lineRule="auto"/>
        <w:jc w:val="both"/>
        <w:rPr>
          <w:rFonts w:ascii="Times New Roman" w:hAnsi="Times New Roman" w:cs="Times New Roman"/>
          <w:sz w:val="24"/>
          <w:szCs w:val="24"/>
          <w:lang w:val="pt-BR"/>
        </w:rPr>
      </w:pPr>
    </w:p>
    <w:p w14:paraId="77D04B51" w14:textId="77777777" w:rsidR="00D77639" w:rsidRDefault="00D77639" w:rsidP="00D77639">
      <w:pPr>
        <w:spacing w:line="360" w:lineRule="auto"/>
        <w:jc w:val="both"/>
        <w:rPr>
          <w:rFonts w:ascii="Times New Roman" w:hAnsi="Times New Roman" w:cs="Times New Roman"/>
          <w:sz w:val="24"/>
          <w:szCs w:val="24"/>
          <w:lang w:val="pt-BR"/>
        </w:rPr>
      </w:pPr>
    </w:p>
    <w:p w14:paraId="7CE9D1AA" w14:textId="77777777" w:rsidR="00D77639" w:rsidRDefault="00D77639" w:rsidP="00D77639">
      <w:pPr>
        <w:spacing w:line="360" w:lineRule="auto"/>
        <w:jc w:val="both"/>
        <w:rPr>
          <w:rFonts w:ascii="Times New Roman" w:hAnsi="Times New Roman" w:cs="Times New Roman"/>
          <w:sz w:val="24"/>
          <w:szCs w:val="24"/>
          <w:lang w:val="pt-BR"/>
        </w:rPr>
      </w:pPr>
    </w:p>
    <w:p w14:paraId="4E2F321E" w14:textId="77777777" w:rsidR="00D77639" w:rsidRDefault="00D77639" w:rsidP="00D77639">
      <w:pPr>
        <w:spacing w:line="360" w:lineRule="auto"/>
        <w:jc w:val="both"/>
        <w:rPr>
          <w:rFonts w:ascii="Times New Roman" w:hAnsi="Times New Roman" w:cs="Times New Roman"/>
          <w:sz w:val="24"/>
          <w:szCs w:val="24"/>
          <w:lang w:val="pt-BR"/>
        </w:rPr>
      </w:pPr>
    </w:p>
    <w:p w14:paraId="0F5B5D5B" w14:textId="77777777" w:rsidR="00D77639" w:rsidRDefault="00D77639" w:rsidP="00D77639">
      <w:pPr>
        <w:spacing w:line="360" w:lineRule="auto"/>
        <w:jc w:val="both"/>
        <w:rPr>
          <w:rFonts w:ascii="Times New Roman" w:hAnsi="Times New Roman" w:cs="Times New Roman"/>
          <w:sz w:val="24"/>
          <w:szCs w:val="24"/>
          <w:lang w:val="pt-BR"/>
        </w:rPr>
      </w:pPr>
    </w:p>
    <w:p w14:paraId="454854FF" w14:textId="77777777" w:rsidR="00D77639" w:rsidRDefault="00D77639" w:rsidP="00D77639">
      <w:pPr>
        <w:spacing w:line="360" w:lineRule="auto"/>
        <w:jc w:val="both"/>
        <w:rPr>
          <w:rFonts w:ascii="Times New Roman" w:hAnsi="Times New Roman" w:cs="Times New Roman"/>
          <w:sz w:val="24"/>
          <w:szCs w:val="24"/>
          <w:lang w:val="pt-BR"/>
        </w:rPr>
      </w:pPr>
    </w:p>
    <w:p w14:paraId="0A246F20" w14:textId="77777777" w:rsidR="00D77639" w:rsidRDefault="00D77639" w:rsidP="00D77639">
      <w:pPr>
        <w:spacing w:line="360" w:lineRule="auto"/>
        <w:jc w:val="both"/>
        <w:rPr>
          <w:rFonts w:ascii="Times New Roman" w:hAnsi="Times New Roman" w:cs="Times New Roman"/>
          <w:sz w:val="24"/>
          <w:szCs w:val="24"/>
          <w:lang w:val="pt-BR"/>
        </w:rPr>
      </w:pPr>
    </w:p>
    <w:p w14:paraId="34BA904C" w14:textId="77777777" w:rsidR="00D77639" w:rsidRDefault="00D77639" w:rsidP="00D77639">
      <w:pPr>
        <w:spacing w:line="360" w:lineRule="auto"/>
        <w:jc w:val="both"/>
        <w:rPr>
          <w:rFonts w:ascii="Times New Roman" w:hAnsi="Times New Roman" w:cs="Times New Roman"/>
          <w:sz w:val="24"/>
          <w:szCs w:val="24"/>
          <w:lang w:val="pt-BR"/>
        </w:rPr>
      </w:pPr>
    </w:p>
    <w:p w14:paraId="1B909B60" w14:textId="77777777" w:rsidR="00D77639" w:rsidRDefault="00D77639" w:rsidP="00D77639">
      <w:pPr>
        <w:spacing w:line="360" w:lineRule="auto"/>
        <w:jc w:val="both"/>
        <w:rPr>
          <w:rFonts w:ascii="Times New Roman" w:hAnsi="Times New Roman" w:cs="Times New Roman"/>
          <w:sz w:val="24"/>
          <w:szCs w:val="24"/>
          <w:lang w:val="pt-BR"/>
        </w:rPr>
      </w:pPr>
    </w:p>
    <w:p w14:paraId="0619B4C4" w14:textId="77777777" w:rsidR="00D77639" w:rsidRDefault="00D77639" w:rsidP="00D77639">
      <w:pPr>
        <w:spacing w:line="360" w:lineRule="auto"/>
        <w:jc w:val="both"/>
        <w:rPr>
          <w:rFonts w:ascii="Times New Roman" w:hAnsi="Times New Roman" w:cs="Times New Roman"/>
          <w:sz w:val="24"/>
          <w:szCs w:val="24"/>
          <w:lang w:val="pt-BR"/>
        </w:rPr>
      </w:pPr>
    </w:p>
    <w:p w14:paraId="493636FC" w14:textId="77777777" w:rsidR="00D77639" w:rsidRDefault="00D77639" w:rsidP="00D77639">
      <w:pPr>
        <w:spacing w:line="360" w:lineRule="auto"/>
        <w:jc w:val="both"/>
        <w:rPr>
          <w:rFonts w:ascii="Times New Roman" w:hAnsi="Times New Roman" w:cs="Times New Roman"/>
          <w:sz w:val="24"/>
          <w:szCs w:val="24"/>
          <w:lang w:val="pt-BR"/>
        </w:rPr>
      </w:pPr>
    </w:p>
    <w:p w14:paraId="4BD64FA7" w14:textId="77777777" w:rsidR="00D77639" w:rsidRDefault="00D77639" w:rsidP="00D77639">
      <w:pPr>
        <w:spacing w:line="360" w:lineRule="auto"/>
        <w:jc w:val="both"/>
        <w:rPr>
          <w:rFonts w:ascii="Times New Roman" w:hAnsi="Times New Roman" w:cs="Times New Roman"/>
          <w:sz w:val="24"/>
          <w:szCs w:val="24"/>
          <w:lang w:val="pt-BR"/>
        </w:rPr>
      </w:pPr>
    </w:p>
    <w:p w14:paraId="4CCDA77C" w14:textId="77777777" w:rsidR="00D77639" w:rsidRDefault="00D77639" w:rsidP="00D77639">
      <w:pPr>
        <w:spacing w:line="360" w:lineRule="auto"/>
        <w:jc w:val="both"/>
        <w:rPr>
          <w:rFonts w:ascii="Times New Roman" w:hAnsi="Times New Roman" w:cs="Times New Roman"/>
          <w:sz w:val="24"/>
          <w:szCs w:val="24"/>
          <w:lang w:val="pt-BR"/>
        </w:rPr>
      </w:pPr>
    </w:p>
    <w:p w14:paraId="58D98058" w14:textId="77777777" w:rsidR="00D77639" w:rsidRDefault="00D77639" w:rsidP="00D77639">
      <w:pPr>
        <w:spacing w:line="360" w:lineRule="auto"/>
        <w:jc w:val="both"/>
        <w:rPr>
          <w:rFonts w:ascii="Times New Roman" w:hAnsi="Times New Roman" w:cs="Times New Roman"/>
          <w:sz w:val="24"/>
          <w:szCs w:val="24"/>
          <w:lang w:val="pt-BR"/>
        </w:rPr>
      </w:pPr>
    </w:p>
    <w:p w14:paraId="2AB7B3C8" w14:textId="77777777" w:rsidR="00D77639" w:rsidRDefault="00D77639" w:rsidP="00D77639">
      <w:pPr>
        <w:spacing w:line="360" w:lineRule="auto"/>
        <w:jc w:val="both"/>
        <w:rPr>
          <w:rFonts w:ascii="Times New Roman" w:hAnsi="Times New Roman" w:cs="Times New Roman"/>
          <w:sz w:val="24"/>
          <w:szCs w:val="24"/>
          <w:lang w:val="pt-BR"/>
        </w:rPr>
      </w:pPr>
    </w:p>
    <w:p w14:paraId="0970C381" w14:textId="77777777" w:rsidR="00D77639" w:rsidRDefault="00D77639" w:rsidP="00D77639">
      <w:pPr>
        <w:spacing w:line="360" w:lineRule="auto"/>
        <w:jc w:val="both"/>
        <w:rPr>
          <w:rFonts w:ascii="Times New Roman" w:hAnsi="Times New Roman" w:cs="Times New Roman"/>
          <w:sz w:val="24"/>
          <w:szCs w:val="24"/>
          <w:lang w:val="pt-BR"/>
        </w:rPr>
      </w:pPr>
    </w:p>
    <w:p w14:paraId="5E6F92A3" w14:textId="77777777" w:rsidR="00D77639" w:rsidRDefault="00D77639" w:rsidP="00D77639">
      <w:pPr>
        <w:spacing w:line="360" w:lineRule="auto"/>
        <w:jc w:val="both"/>
        <w:rPr>
          <w:rFonts w:ascii="Times New Roman" w:hAnsi="Times New Roman" w:cs="Times New Roman"/>
          <w:sz w:val="24"/>
          <w:szCs w:val="24"/>
          <w:lang w:val="pt-BR"/>
        </w:rPr>
      </w:pPr>
    </w:p>
    <w:p w14:paraId="745EC28C" w14:textId="77777777" w:rsidR="00D77639" w:rsidRDefault="00D77639" w:rsidP="00D77639">
      <w:pPr>
        <w:spacing w:line="360" w:lineRule="auto"/>
        <w:jc w:val="both"/>
        <w:rPr>
          <w:rFonts w:ascii="Times New Roman" w:hAnsi="Times New Roman" w:cs="Times New Roman"/>
          <w:sz w:val="24"/>
          <w:szCs w:val="24"/>
          <w:lang w:val="pt-BR"/>
        </w:rPr>
      </w:pPr>
    </w:p>
    <w:p w14:paraId="540B9A54" w14:textId="77777777" w:rsidR="00D77639" w:rsidRDefault="00D77639" w:rsidP="00D77639">
      <w:pPr>
        <w:spacing w:line="360" w:lineRule="auto"/>
        <w:jc w:val="both"/>
        <w:rPr>
          <w:rFonts w:ascii="Times New Roman" w:hAnsi="Times New Roman" w:cs="Times New Roman"/>
          <w:sz w:val="24"/>
          <w:szCs w:val="24"/>
          <w:lang w:val="pt-BR"/>
        </w:rPr>
      </w:pPr>
    </w:p>
    <w:p w14:paraId="0097B161" w14:textId="77777777" w:rsidR="00D77639" w:rsidRPr="00FD09B4" w:rsidRDefault="00D77639" w:rsidP="00D77639">
      <w:pPr>
        <w:spacing w:line="360" w:lineRule="auto"/>
        <w:jc w:val="center"/>
        <w:rPr>
          <w:rFonts w:ascii="Times New Roman" w:hAnsi="Times New Roman" w:cs="Times New Roman"/>
          <w:b/>
          <w:bCs/>
          <w:sz w:val="24"/>
          <w:szCs w:val="24"/>
          <w:lang w:val="pt-BR"/>
        </w:rPr>
      </w:pPr>
      <w:r w:rsidRPr="00FD09B4">
        <w:rPr>
          <w:rFonts w:ascii="Times New Roman" w:hAnsi="Times New Roman" w:cs="Times New Roman"/>
          <w:b/>
          <w:bCs/>
          <w:sz w:val="24"/>
          <w:szCs w:val="24"/>
          <w:lang w:val="pt-BR"/>
        </w:rPr>
        <w:lastRenderedPageBreak/>
        <w:t xml:space="preserve">Capítulo </w:t>
      </w:r>
      <w:r>
        <w:rPr>
          <w:rFonts w:ascii="Times New Roman" w:hAnsi="Times New Roman" w:cs="Times New Roman"/>
          <w:b/>
          <w:bCs/>
          <w:sz w:val="24"/>
          <w:szCs w:val="24"/>
          <w:lang w:val="pt-BR"/>
        </w:rPr>
        <w:t>8</w:t>
      </w:r>
    </w:p>
    <w:p w14:paraId="567C869A" w14:textId="77777777" w:rsidR="00D77639" w:rsidRPr="00FD09B4" w:rsidRDefault="00D77639" w:rsidP="00D77639">
      <w:pPr>
        <w:spacing w:line="360" w:lineRule="auto"/>
        <w:jc w:val="center"/>
        <w:rPr>
          <w:rFonts w:ascii="Times New Roman" w:hAnsi="Times New Roman" w:cs="Times New Roman"/>
          <w:b/>
          <w:bCs/>
          <w:sz w:val="24"/>
          <w:szCs w:val="24"/>
          <w:lang w:val="pt-BR"/>
        </w:rPr>
      </w:pPr>
      <w:r w:rsidRPr="00FD09B4">
        <w:rPr>
          <w:rFonts w:ascii="Times New Roman" w:hAnsi="Times New Roman" w:cs="Times New Roman"/>
          <w:b/>
          <w:bCs/>
          <w:sz w:val="24"/>
          <w:szCs w:val="24"/>
          <w:lang w:val="pt-BR"/>
        </w:rPr>
        <w:t>Convencionalismo, Realismo e Abolicionismo</w:t>
      </w:r>
    </w:p>
    <w:p w14:paraId="0244B886" w14:textId="77777777" w:rsidR="00D77639" w:rsidRDefault="00D77639" w:rsidP="00D77639">
      <w:pPr>
        <w:spacing w:line="360" w:lineRule="auto"/>
        <w:jc w:val="both"/>
        <w:rPr>
          <w:rFonts w:ascii="Times New Roman" w:hAnsi="Times New Roman" w:cs="Times New Roman"/>
          <w:sz w:val="24"/>
          <w:szCs w:val="24"/>
          <w:lang w:val="pt-BR"/>
        </w:rPr>
      </w:pPr>
    </w:p>
    <w:p w14:paraId="2167A999" w14:textId="77777777" w:rsidR="00D77639" w:rsidRPr="003350D0"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8.1 </w:t>
      </w:r>
      <w:r w:rsidRPr="003350D0">
        <w:rPr>
          <w:rFonts w:ascii="Times New Roman" w:hAnsi="Times New Roman" w:cs="Times New Roman"/>
          <w:sz w:val="24"/>
          <w:szCs w:val="24"/>
          <w:lang w:val="pt-BR"/>
        </w:rPr>
        <w:t>Ideais centrais propostas pela teoria da eleição racional, a teoria das atividades cotidianas e a teoria do controle; seus pontos de contatos e suas diferenças</w:t>
      </w:r>
    </w:p>
    <w:p w14:paraId="20E21FEA"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A</w:t>
      </w:r>
      <w:r w:rsidRPr="003350D0">
        <w:rPr>
          <w:rFonts w:ascii="Times New Roman" w:hAnsi="Times New Roman" w:cs="Times New Roman"/>
          <w:b/>
          <w:sz w:val="24"/>
          <w:szCs w:val="24"/>
          <w:lang w:val="pt-BR"/>
        </w:rPr>
        <w:t xml:space="preserve"> </w:t>
      </w:r>
      <w:r w:rsidRPr="00FD09B4">
        <w:rPr>
          <w:rFonts w:ascii="Times New Roman" w:hAnsi="Times New Roman" w:cs="Times New Roman"/>
          <w:bCs/>
          <w:sz w:val="24"/>
          <w:szCs w:val="24"/>
          <w:lang w:val="pt-BR"/>
        </w:rPr>
        <w:t>teoria da escolha racional</w:t>
      </w:r>
      <w:r w:rsidRPr="003350D0">
        <w:rPr>
          <w:rFonts w:ascii="Times New Roman" w:hAnsi="Times New Roman" w:cs="Times New Roman"/>
          <w:b/>
          <w:sz w:val="24"/>
          <w:szCs w:val="24"/>
          <w:lang w:val="pt-BR"/>
        </w:rPr>
        <w:t xml:space="preserve"> </w:t>
      </w:r>
      <w:r w:rsidRPr="003350D0">
        <w:rPr>
          <w:rFonts w:ascii="Times New Roman" w:hAnsi="Times New Roman" w:cs="Times New Roman"/>
          <w:sz w:val="24"/>
          <w:szCs w:val="24"/>
          <w:lang w:val="pt-BR"/>
        </w:rPr>
        <w:t>(T</w:t>
      </w:r>
      <w:r>
        <w:rPr>
          <w:rFonts w:ascii="Times New Roman" w:hAnsi="Times New Roman" w:cs="Times New Roman"/>
          <w:sz w:val="24"/>
          <w:szCs w:val="24"/>
          <w:lang w:val="pt-BR"/>
        </w:rPr>
        <w:t>ittle</w:t>
      </w:r>
      <w:r w:rsidRPr="003350D0">
        <w:rPr>
          <w:rFonts w:ascii="Times New Roman" w:hAnsi="Times New Roman" w:cs="Times New Roman"/>
          <w:sz w:val="24"/>
          <w:szCs w:val="24"/>
          <w:lang w:val="pt-BR"/>
        </w:rPr>
        <w:t>, 2006, p. 13-16; A</w:t>
      </w:r>
      <w:r>
        <w:rPr>
          <w:rFonts w:ascii="Times New Roman" w:hAnsi="Times New Roman" w:cs="Times New Roman"/>
          <w:sz w:val="24"/>
          <w:szCs w:val="24"/>
          <w:lang w:val="pt-BR"/>
        </w:rPr>
        <w:t>ckers</w:t>
      </w:r>
      <w:r w:rsidRPr="003350D0">
        <w:rPr>
          <w:rFonts w:ascii="Times New Roman" w:hAnsi="Times New Roman" w:cs="Times New Roman"/>
          <w:sz w:val="24"/>
          <w:szCs w:val="24"/>
          <w:lang w:val="pt-BR"/>
        </w:rPr>
        <w:t>; S</w:t>
      </w:r>
      <w:r>
        <w:rPr>
          <w:rFonts w:ascii="Times New Roman" w:hAnsi="Times New Roman" w:cs="Times New Roman"/>
          <w:sz w:val="24"/>
          <w:szCs w:val="24"/>
          <w:lang w:val="pt-BR"/>
        </w:rPr>
        <w:t>ellers</w:t>
      </w:r>
      <w:r w:rsidRPr="003350D0">
        <w:rPr>
          <w:rFonts w:ascii="Times New Roman" w:hAnsi="Times New Roman" w:cs="Times New Roman"/>
          <w:sz w:val="24"/>
          <w:szCs w:val="24"/>
          <w:lang w:val="pt-BR"/>
        </w:rPr>
        <w:t>,  2004</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26-29) tem suas raízes no pensamento do século XVIII, em Beccaria e Bentham, a partir de uma concepção jurídica e foi resgatada a partir dos anos 1960 e 1970 por economistas como Gary Becker em </w:t>
      </w:r>
      <w:r w:rsidRPr="003350D0">
        <w:rPr>
          <w:rFonts w:ascii="Times New Roman" w:hAnsi="Times New Roman" w:cs="Times New Roman"/>
          <w:i/>
          <w:sz w:val="24"/>
          <w:szCs w:val="24"/>
          <w:lang w:val="pt-BR"/>
        </w:rPr>
        <w:t>Crime and punishment: an economic approach</w:t>
      </w:r>
      <w:r w:rsidRPr="003350D0">
        <w:rPr>
          <w:rFonts w:ascii="Times New Roman" w:hAnsi="Times New Roman" w:cs="Times New Roman"/>
          <w:sz w:val="24"/>
          <w:szCs w:val="24"/>
          <w:lang w:val="pt-BR"/>
        </w:rPr>
        <w:t xml:space="preserve"> (1968) e a partir de então desenvolvida. </w:t>
      </w:r>
    </w:p>
    <w:p w14:paraId="1DEF0982"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Uma ideia central do qual parte essa teoria é a da</w:t>
      </w:r>
      <w:r w:rsidRPr="003350D0">
        <w:rPr>
          <w:rFonts w:ascii="Times New Roman" w:hAnsi="Times New Roman" w:cs="Times New Roman"/>
          <w:b/>
          <w:sz w:val="24"/>
          <w:szCs w:val="24"/>
          <w:lang w:val="pt-BR"/>
        </w:rPr>
        <w:t xml:space="preserve"> </w:t>
      </w:r>
      <w:r w:rsidRPr="003350D0">
        <w:rPr>
          <w:rFonts w:ascii="Times New Roman" w:hAnsi="Times New Roman" w:cs="Times New Roman"/>
          <w:sz w:val="24"/>
          <w:szCs w:val="24"/>
          <w:lang w:val="pt-BR"/>
        </w:rPr>
        <w:t>“</w:t>
      </w:r>
      <w:r w:rsidRPr="00FD09B4">
        <w:rPr>
          <w:rFonts w:ascii="Times New Roman" w:hAnsi="Times New Roman" w:cs="Times New Roman"/>
          <w:bCs/>
          <w:sz w:val="24"/>
          <w:szCs w:val="24"/>
          <w:lang w:val="pt-BR"/>
        </w:rPr>
        <w:t>utilidade esperada</w:t>
      </w:r>
      <w:r w:rsidRPr="003350D0">
        <w:rPr>
          <w:rFonts w:ascii="Times New Roman" w:hAnsi="Times New Roman" w:cs="Times New Roman"/>
          <w:sz w:val="24"/>
          <w:szCs w:val="24"/>
          <w:lang w:val="pt-BR"/>
        </w:rPr>
        <w:t xml:space="preserve">”, que o crime é fruto de um cálculo de custo-benefício dos indivíduos, uma escolha que busca maximizar os benefícios e minimizar os custos, ou seja, parte do pressuposto de que as pessoas ponderam os potenciais benefícios frente aos possíveis custos e decide racionalmente se vão cometer crimes ou não.  </w:t>
      </w:r>
    </w:p>
    <w:p w14:paraId="764C8E39"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Essa ideia tem relação direta com outra, a “</w:t>
      </w:r>
      <w:r w:rsidRPr="00FD09B4">
        <w:rPr>
          <w:rFonts w:ascii="Times New Roman" w:hAnsi="Times New Roman" w:cs="Times New Roman"/>
          <w:bCs/>
          <w:sz w:val="24"/>
          <w:szCs w:val="24"/>
          <w:lang w:val="pt-BR"/>
        </w:rPr>
        <w:t>dissuasão</w:t>
      </w:r>
      <w:r w:rsidRPr="003350D0">
        <w:rPr>
          <w:rFonts w:ascii="Times New Roman" w:hAnsi="Times New Roman" w:cs="Times New Roman"/>
          <w:sz w:val="24"/>
          <w:szCs w:val="24"/>
          <w:lang w:val="pt-BR"/>
        </w:rPr>
        <w:t>”, que vai significar o fiel da balança desse cálculo, a possibilidade de ser detectado e castigado e que afeta, portanto, o juízo de se o crime é uma opção viável ou não. Tradicionalmente se verificam três contingências nesse processo: a certeza, a severidade e a celeridade. A certeza se refere à probabilidade de ter que pagar o custo e de receber os benefícios do resultado de praticar o crime. A severidade se refere à magnitude do custo potencial, do grau das consequências da prática do crime. Já a celeridade se refere à rapidez com que esses custos terão que ser pagos.</w:t>
      </w:r>
    </w:p>
    <w:p w14:paraId="71F92447"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Estudos no âmbito da escolha racional tem mitigado o grau de racionalidade da decisão dos indivíduos a partir da incidência de outros fatores - como histórico, psicológico e sociológico e variáveis situacionais - e expandido seus horizontes para além da punição legal, sendo pensada não só para o cometimento de um crime numa situação específica, mas também no desenvolvimento ou desistência de carreiras criminais.</w:t>
      </w:r>
    </w:p>
    <w:p w14:paraId="7DF1B67E"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As explicações contemporâneas identificam quatro categorias amplas de variáveis que interferem no processo básico de eleição racional e influenciam na avaliação e resposta às consequências negativas:</w:t>
      </w:r>
    </w:p>
    <w:p w14:paraId="3CF305F8" w14:textId="77777777" w:rsidR="00D77639" w:rsidRPr="0093645B" w:rsidRDefault="00D77639" w:rsidP="00D77639">
      <w:pPr>
        <w:pStyle w:val="PargrafodaLista"/>
        <w:numPr>
          <w:ilvl w:val="0"/>
          <w:numId w:val="6"/>
        </w:numPr>
        <w:spacing w:line="360" w:lineRule="auto"/>
        <w:jc w:val="both"/>
        <w:rPr>
          <w:rFonts w:ascii="Times New Roman" w:hAnsi="Times New Roman" w:cs="Times New Roman"/>
          <w:sz w:val="24"/>
          <w:szCs w:val="24"/>
          <w:lang w:val="pt-BR"/>
        </w:rPr>
      </w:pPr>
      <w:r w:rsidRPr="0093645B">
        <w:rPr>
          <w:rFonts w:ascii="Times New Roman" w:hAnsi="Times New Roman" w:cs="Times New Roman"/>
          <w:sz w:val="24"/>
          <w:szCs w:val="24"/>
          <w:lang w:val="pt-BR"/>
        </w:rPr>
        <w:lastRenderedPageBreak/>
        <w:t>as características dos potenciais resultados: são afetadas por avaliação de ordem principalmente subjetiva, sendo importante considerar as fontes das más consequências, como pessoas importantes para o potencial transgressor e as autoridades formais e impessoais, e os diferentes efeitos das consequências, em função das sequências e os tipos de consequências, podendo as recompensas e custos, por exemplo, ter efeitos cumulativos ou perder eficácia devido à saturação;</w:t>
      </w:r>
    </w:p>
    <w:p w14:paraId="5238E138" w14:textId="77777777" w:rsidR="00D77639" w:rsidRPr="0093645B" w:rsidRDefault="00D77639" w:rsidP="00D77639">
      <w:pPr>
        <w:pStyle w:val="PargrafodaLista"/>
        <w:numPr>
          <w:ilvl w:val="0"/>
          <w:numId w:val="6"/>
        </w:numPr>
        <w:spacing w:line="360" w:lineRule="auto"/>
        <w:jc w:val="both"/>
        <w:rPr>
          <w:rFonts w:ascii="Times New Roman" w:hAnsi="Times New Roman" w:cs="Times New Roman"/>
          <w:sz w:val="24"/>
          <w:szCs w:val="24"/>
          <w:lang w:val="pt-BR"/>
        </w:rPr>
      </w:pPr>
      <w:r w:rsidRPr="0093645B">
        <w:rPr>
          <w:rFonts w:ascii="Times New Roman" w:hAnsi="Times New Roman" w:cs="Times New Roman"/>
          <w:sz w:val="24"/>
          <w:szCs w:val="24"/>
          <w:lang w:val="pt-BR"/>
        </w:rPr>
        <w:t xml:space="preserve">as variações na organização psíquica dos indivíduos: se vincula aquilo que os indivíduos interpretam como recompensas e como custos, assim como as variações nas habilidades de perceber e os modos de processar a informação. Podendo alguns experimentar como benéfica as reações que são geradas como um castigo, diferem em quão detalhadamente percebem a probabilidade de diferentes consequências, podem realizar escolhas irracionais por causa de uma informação errada, porque não possuem a habilidade de manipular corretamente as probabilidades ou porque sobre valoram </w:t>
      </w:r>
      <w:r w:rsidRPr="0093645B">
        <w:rPr>
          <w:rFonts w:ascii="Times New Roman" w:hAnsi="Times New Roman" w:cs="Times New Roman"/>
          <w:i/>
          <w:sz w:val="24"/>
          <w:szCs w:val="24"/>
          <w:lang w:val="pt-BR"/>
        </w:rPr>
        <w:t>inputs</w:t>
      </w:r>
      <w:r w:rsidRPr="0093645B">
        <w:rPr>
          <w:rFonts w:ascii="Times New Roman" w:hAnsi="Times New Roman" w:cs="Times New Roman"/>
          <w:sz w:val="24"/>
          <w:szCs w:val="24"/>
          <w:lang w:val="pt-BR"/>
        </w:rPr>
        <w:t xml:space="preserve"> recentes ou pessoalmente comoventes;</w:t>
      </w:r>
    </w:p>
    <w:p w14:paraId="6B251149" w14:textId="77777777" w:rsidR="00D77639" w:rsidRPr="0093645B" w:rsidRDefault="00D77639" w:rsidP="00D77639">
      <w:pPr>
        <w:pStyle w:val="PargrafodaLista"/>
        <w:numPr>
          <w:ilvl w:val="0"/>
          <w:numId w:val="6"/>
        </w:numPr>
        <w:spacing w:line="360" w:lineRule="auto"/>
        <w:jc w:val="both"/>
        <w:rPr>
          <w:rFonts w:ascii="Times New Roman" w:hAnsi="Times New Roman" w:cs="Times New Roman"/>
          <w:sz w:val="24"/>
          <w:szCs w:val="24"/>
          <w:lang w:val="pt-BR"/>
        </w:rPr>
      </w:pPr>
      <w:r w:rsidRPr="0093645B">
        <w:rPr>
          <w:rFonts w:ascii="Times New Roman" w:hAnsi="Times New Roman" w:cs="Times New Roman"/>
          <w:sz w:val="24"/>
          <w:szCs w:val="24"/>
          <w:lang w:val="pt-BR"/>
        </w:rPr>
        <w:t>os atributos individuais: a factibilidade da eleição racional pode variar em função da personalidade (impulsividade, tendência a tomar riscos, a inteligência e sentimentos morais), os compromissos morais (compromissos emocionais com certas condutas) e as diferentes características demográficas (diferença de gênero na ponderação de custos e benefícios; variações em função da idade, sendo os jovens menos sensíveis aos custos e mais sensíveis as recompensas; disparidade na dissuasão entre grupos culturais em função de raça, etnicidade, região, religião e status marital ou familiar, em geral sendo aqueles com maiores responsabilidades sociais que presumivelmente antecipam maiores custos potenciais de uma conduta criminal, enquanto que os desafortunados presumivelmente temem menos os custos e apreciam mais as potenciais recompensas).</w:t>
      </w:r>
    </w:p>
    <w:p w14:paraId="08150599" w14:textId="77777777" w:rsidR="00D77639" w:rsidRPr="0093645B" w:rsidRDefault="00D77639" w:rsidP="00D77639">
      <w:pPr>
        <w:pStyle w:val="PargrafodaLista"/>
        <w:numPr>
          <w:ilvl w:val="0"/>
          <w:numId w:val="6"/>
        </w:numPr>
        <w:spacing w:line="360" w:lineRule="auto"/>
        <w:jc w:val="both"/>
        <w:rPr>
          <w:rFonts w:ascii="Times New Roman" w:hAnsi="Times New Roman" w:cs="Times New Roman"/>
          <w:sz w:val="24"/>
          <w:szCs w:val="24"/>
          <w:lang w:val="pt-BR"/>
        </w:rPr>
      </w:pPr>
      <w:r w:rsidRPr="0093645B">
        <w:rPr>
          <w:rFonts w:ascii="Times New Roman" w:hAnsi="Times New Roman" w:cs="Times New Roman"/>
          <w:sz w:val="24"/>
          <w:szCs w:val="24"/>
          <w:lang w:val="pt-BR"/>
        </w:rPr>
        <w:t>as variações situacionais: o tipo de crime, as percepções compartilhadas, a oportunidade, a influência dos modelos de papéis sociais e as audiências e a confiança social.</w:t>
      </w:r>
    </w:p>
    <w:p w14:paraId="29847D99"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Em suma, a teoria se compõe de um princípio organizador - o balanço dos custos e benefícios – e de uma grande quantidade de contingências que podem entrar em jogo.</w:t>
      </w:r>
    </w:p>
    <w:p w14:paraId="5AD32734"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lastRenderedPageBreak/>
        <w:t xml:space="preserve">A </w:t>
      </w:r>
      <w:r w:rsidRPr="00FD09B4">
        <w:rPr>
          <w:rFonts w:ascii="Times New Roman" w:hAnsi="Times New Roman" w:cs="Times New Roman"/>
          <w:bCs/>
          <w:sz w:val="24"/>
          <w:szCs w:val="24"/>
          <w:lang w:val="pt-BR"/>
        </w:rPr>
        <w:t>teoria das atividades cotidianas</w:t>
      </w:r>
      <w:r w:rsidRPr="003350D0">
        <w:rPr>
          <w:rFonts w:ascii="Times New Roman" w:hAnsi="Times New Roman" w:cs="Times New Roman"/>
          <w:sz w:val="24"/>
          <w:szCs w:val="24"/>
          <w:lang w:val="pt-BR"/>
        </w:rPr>
        <w:t xml:space="preserve"> (T</w:t>
      </w:r>
      <w:r>
        <w:rPr>
          <w:rFonts w:ascii="Times New Roman" w:hAnsi="Times New Roman" w:cs="Times New Roman"/>
          <w:sz w:val="24"/>
          <w:szCs w:val="24"/>
          <w:lang w:val="pt-BR"/>
        </w:rPr>
        <w:t>ittle</w:t>
      </w:r>
      <w:r w:rsidRPr="003350D0">
        <w:rPr>
          <w:rFonts w:ascii="Times New Roman" w:hAnsi="Times New Roman" w:cs="Times New Roman"/>
          <w:sz w:val="24"/>
          <w:szCs w:val="24"/>
          <w:lang w:val="pt-BR"/>
        </w:rPr>
        <w:t>, 2006</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26-27, 38; A</w:t>
      </w:r>
      <w:r>
        <w:rPr>
          <w:rFonts w:ascii="Times New Roman" w:hAnsi="Times New Roman" w:cs="Times New Roman"/>
          <w:sz w:val="24"/>
          <w:szCs w:val="24"/>
          <w:lang w:val="pt-BR"/>
        </w:rPr>
        <w:t>ckers</w:t>
      </w:r>
      <w:r w:rsidRPr="003350D0">
        <w:rPr>
          <w:rFonts w:ascii="Times New Roman" w:hAnsi="Times New Roman" w:cs="Times New Roman"/>
          <w:sz w:val="24"/>
          <w:szCs w:val="24"/>
          <w:lang w:val="pt-BR"/>
        </w:rPr>
        <w:t>; S</w:t>
      </w:r>
      <w:r>
        <w:rPr>
          <w:rFonts w:ascii="Times New Roman" w:hAnsi="Times New Roman" w:cs="Times New Roman"/>
          <w:sz w:val="24"/>
          <w:szCs w:val="24"/>
          <w:lang w:val="pt-BR"/>
        </w:rPr>
        <w:t>elllers</w:t>
      </w:r>
      <w:r w:rsidRPr="003350D0">
        <w:rPr>
          <w:rFonts w:ascii="Times New Roman" w:hAnsi="Times New Roman" w:cs="Times New Roman"/>
          <w:sz w:val="24"/>
          <w:szCs w:val="24"/>
          <w:lang w:val="pt-BR"/>
        </w:rPr>
        <w:t>, 2004</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33-41; D</w:t>
      </w:r>
      <w:r>
        <w:rPr>
          <w:rFonts w:ascii="Times New Roman" w:hAnsi="Times New Roman" w:cs="Times New Roman"/>
          <w:sz w:val="24"/>
          <w:szCs w:val="24"/>
          <w:lang w:val="pt-BR"/>
        </w:rPr>
        <w:t>ownes</w:t>
      </w:r>
      <w:r w:rsidRPr="003350D0">
        <w:rPr>
          <w:rFonts w:ascii="Times New Roman" w:hAnsi="Times New Roman" w:cs="Times New Roman"/>
          <w:sz w:val="24"/>
          <w:szCs w:val="24"/>
          <w:lang w:val="pt-BR"/>
        </w:rPr>
        <w:t>; R</w:t>
      </w:r>
      <w:r>
        <w:rPr>
          <w:rFonts w:ascii="Times New Roman" w:hAnsi="Times New Roman" w:cs="Times New Roman"/>
          <w:sz w:val="24"/>
          <w:szCs w:val="24"/>
          <w:lang w:val="pt-BR"/>
        </w:rPr>
        <w:t>ock</w:t>
      </w:r>
      <w:r w:rsidRPr="003350D0">
        <w:rPr>
          <w:rFonts w:ascii="Times New Roman" w:hAnsi="Times New Roman" w:cs="Times New Roman"/>
          <w:sz w:val="24"/>
          <w:szCs w:val="24"/>
          <w:lang w:val="pt-BR"/>
        </w:rPr>
        <w:t>, 2011</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360-363), também chamada de teoria das oportunidades, foi desenvolvida inicialmente em </w:t>
      </w:r>
      <w:r w:rsidRPr="003350D0">
        <w:rPr>
          <w:rFonts w:ascii="Times New Roman" w:hAnsi="Times New Roman" w:cs="Times New Roman"/>
          <w:i/>
          <w:sz w:val="24"/>
          <w:szCs w:val="24"/>
          <w:lang w:val="pt-BR"/>
        </w:rPr>
        <w:t xml:space="preserve">Social Change and Crime Rate Trends: A Routine Activity Approach </w:t>
      </w:r>
      <w:r w:rsidRPr="003350D0">
        <w:rPr>
          <w:rFonts w:ascii="Times New Roman" w:hAnsi="Times New Roman" w:cs="Times New Roman"/>
          <w:sz w:val="24"/>
          <w:szCs w:val="24"/>
          <w:lang w:val="pt-BR"/>
        </w:rPr>
        <w:t>(1979) por Lawrence E. Cohen e Marcus Felson.</w:t>
      </w:r>
    </w:p>
    <w:p w14:paraId="7193E0D0"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Essa teoria surgiu para tentar explicar as variações nas taxas de criminalidade entre unidades sociais através da probabilidade de vitimização por crimes predatórios (contra a pessoa ou propriedade) num determinado espaço e tempo, segundo a convergência de três variáveis: infratores motivados, alvos apropriados/atrativos e a falta de guardiões aptos/ausência de vigilância; sendo esses fatores reflexo das estruturas habituais da vida social. </w:t>
      </w:r>
    </w:p>
    <w:p w14:paraId="51246D1E"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Assim, segundo Cohen e Felson, a estrutura espacial e temporal de atividades cotidianas legais devem ter um importante papel na determinação da localização, tipo e quantidade de atos ilegais ocorrendo numa dada comunidade ou sociedade.</w:t>
      </w:r>
    </w:p>
    <w:p w14:paraId="7D7B04EA"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Segundo os autores, o período depois da segunda guerra mundial gerou uma mudança social nas atividades diárias com relação à casa, escola, lazer, enfim, na maneira em que as pessoas conduzem suas vidas e realizam suas atividades, associadas a outras transformações com relação, por exemplo, à família e ao uso de automóveis, que tornaram as pessoas e seus bens mais acessíveis como alvos do crime e diminuíram suas posições e capacidades de atuarem como guardas, o que criou as condições de possibilidades do aumento da taxa de criminalidade.       </w:t>
      </w:r>
    </w:p>
    <w:p w14:paraId="73789039"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A teoria das atividades cotidianas enfatiza o papel do controle informal do crime pelos cidadãos comuns, a maneira com que a prevenção e dissuasão ao crime ocorrem naturalmente no curso da vida diária. Enfoca como as rotinas das pessoas e suas famílias, os lugares que frequentam e o tempo que não estão em casa, as formas com que habitam e trabalham, enfim com quem, onde e como interagem, e a vulnerabilidade e mobilidade dos bens influenciam no risco de vitimização/oportunidades de delinquir.</w:t>
      </w:r>
    </w:p>
    <w:p w14:paraId="7341C76D"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O desenvolvimento da teoria se deu em especificar os alvos potenciais e as situações de ausência de vigilância para os diferentes tipos de crimes e nas tentativas de mostrar os efeitos dessas mudanças nas taxas criminais. Um problema comumente apontado dessa teoria é que não desenvolveu a variável “ofensor motivado”, nem como ela impacta nos índices de criminalidade, o que fez com que ela atuasse como um pressuposto, vendo os indivíduos em geral como uma fonte potencial de crimes, segundo </w:t>
      </w:r>
      <w:r w:rsidRPr="003350D0">
        <w:rPr>
          <w:rFonts w:ascii="Times New Roman" w:hAnsi="Times New Roman" w:cs="Times New Roman"/>
          <w:sz w:val="24"/>
          <w:szCs w:val="24"/>
          <w:lang w:val="pt-BR"/>
        </w:rPr>
        <w:lastRenderedPageBreak/>
        <w:t>uma lógica de que o estranho não é porque certas pessoas delinquem, mas porque todos não o fazem. Nesse sentido, a teoria das atividades cotidianas é menos uma teoria sobre o comportamento criminoso, já que não trata do por qu</w:t>
      </w:r>
      <w:r>
        <w:rPr>
          <w:rFonts w:ascii="Times New Roman" w:hAnsi="Times New Roman" w:cs="Times New Roman"/>
          <w:sz w:val="24"/>
          <w:szCs w:val="24"/>
          <w:lang w:val="pt-BR"/>
        </w:rPr>
        <w:t>ê</w:t>
      </w:r>
      <w:r w:rsidRPr="003350D0">
        <w:rPr>
          <w:rFonts w:ascii="Times New Roman" w:hAnsi="Times New Roman" w:cs="Times New Roman"/>
          <w:sz w:val="24"/>
          <w:szCs w:val="24"/>
          <w:lang w:val="pt-BR"/>
        </w:rPr>
        <w:t xml:space="preserve"> pessoas cometem determinados tipos crimes ou um crime em particular, e mais uma teoria sobre a </w:t>
      </w:r>
      <w:r w:rsidRPr="00FD09B4">
        <w:rPr>
          <w:rFonts w:ascii="Times New Roman" w:hAnsi="Times New Roman" w:cs="Times New Roman"/>
          <w:bCs/>
          <w:sz w:val="24"/>
          <w:szCs w:val="24"/>
          <w:lang w:val="pt-BR"/>
        </w:rPr>
        <w:t>vitimização criminal</w:t>
      </w:r>
      <w:r w:rsidRPr="003350D0">
        <w:rPr>
          <w:rFonts w:ascii="Times New Roman" w:hAnsi="Times New Roman" w:cs="Times New Roman"/>
          <w:sz w:val="24"/>
          <w:szCs w:val="24"/>
          <w:lang w:val="pt-BR"/>
        </w:rPr>
        <w:t>, assumindo que essas pessoas existem e que elas cometem crimes em determinado lugar e tempo onde as oportunidades e as potenciais vítimas estão disponíveis.</w:t>
      </w:r>
    </w:p>
    <w:p w14:paraId="3D8C9004"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As implicações políticas da teoria das atividades cotidianas são precauções de rotina contra o crime por indivíduos e organizações como trava para portas, alarmes antifurto, mudança para locais seguros, evitar lugares perigosos e guardar e proteger bens valiosos. </w:t>
      </w:r>
    </w:p>
    <w:p w14:paraId="547DC730"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Essas medidas podem ser insuficientes em reduzir as oportunidades e nesse sentido Felson e Clarke propõe: controles sociais formais como leis estabelecendo toque de recolher para jovens e horas de fechamento para bares; supervisão informal através de família e amigos, mantendo uma observação recíproca e lembrando um ao outro as precauções; sinais e instruções tais como colocar avisos contra crimes em lugares públicos, lembrando as pessoas de guardar seus pertences, e dando informações sobre áreas e ruas seguras; desenho de produtos, como aviso de buzinas quando chaves forem esquecidas no carro, porta que se auto trancam; melhorar a vigilância natural por meio da provisão de luz pública e colocar cercas que não obstrua a visibilidade.</w:t>
      </w:r>
    </w:p>
    <w:p w14:paraId="784F5F31"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Felson se refere a “</w:t>
      </w:r>
      <w:r w:rsidRPr="00FD09B4">
        <w:rPr>
          <w:rFonts w:ascii="Times New Roman" w:hAnsi="Times New Roman" w:cs="Times New Roman"/>
          <w:bCs/>
          <w:sz w:val="24"/>
          <w:szCs w:val="24"/>
          <w:lang w:val="pt-BR"/>
        </w:rPr>
        <w:t>desenhar o crime</w:t>
      </w:r>
      <w:r w:rsidRPr="003350D0">
        <w:rPr>
          <w:rFonts w:ascii="Times New Roman" w:hAnsi="Times New Roman" w:cs="Times New Roman"/>
          <w:sz w:val="24"/>
          <w:szCs w:val="24"/>
          <w:lang w:val="pt-BR"/>
        </w:rPr>
        <w:t>” por parte dos indivíduos, vizinhança, comunidade e negócios, no sentido de prever e criar espaços defensivos através de um padrão de movimento de pessoas, de desenhos e assentos de prédios e outras características do ambiente do dia-a-dia que afetem o processo de decisão de potenciais ofensores, providenciando pistas sobre o que são boas e más condições para cometer um crime. Nesse sentido é importante reconhecer a distribuição geográfica do crime na cidade, construindo espaços defensivos em prédios públicos e privados, situando casas em lotes que tenham boa visibilidade para as casas dos vizinhos, colocando cercas e áreas de estacionamento para maximizar a exposição aberta, reduzindo o tráfego pela vizinhança, e de outras formas produzir um “desenho local” contra o crime, ou seja, precauções contra o crime que dificultem alvos, e que são conhecidos como “crime prevention through environmental design” (CPTED) (prevenção do crime através do desenho ambiental).</w:t>
      </w:r>
    </w:p>
    <w:p w14:paraId="1803C414"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lastRenderedPageBreak/>
        <w:t xml:space="preserve">A </w:t>
      </w:r>
      <w:r w:rsidRPr="00FD09B4">
        <w:rPr>
          <w:rFonts w:ascii="Times New Roman" w:hAnsi="Times New Roman" w:cs="Times New Roman"/>
          <w:bCs/>
          <w:sz w:val="24"/>
          <w:szCs w:val="24"/>
          <w:lang w:val="pt-BR"/>
        </w:rPr>
        <w:t>teoria do controle</w:t>
      </w:r>
      <w:r w:rsidRPr="003350D0">
        <w:rPr>
          <w:rFonts w:ascii="Times New Roman" w:hAnsi="Times New Roman" w:cs="Times New Roman"/>
          <w:sz w:val="24"/>
          <w:szCs w:val="24"/>
          <w:lang w:val="pt-BR"/>
        </w:rPr>
        <w:t xml:space="preserve"> (T</w:t>
      </w:r>
      <w:r>
        <w:rPr>
          <w:rFonts w:ascii="Times New Roman" w:hAnsi="Times New Roman" w:cs="Times New Roman"/>
          <w:sz w:val="24"/>
          <w:szCs w:val="24"/>
          <w:lang w:val="pt-BR"/>
        </w:rPr>
        <w:t>ittle</w:t>
      </w:r>
      <w:r w:rsidRPr="003350D0">
        <w:rPr>
          <w:rFonts w:ascii="Times New Roman" w:hAnsi="Times New Roman" w:cs="Times New Roman"/>
          <w:sz w:val="24"/>
          <w:szCs w:val="24"/>
          <w:lang w:val="pt-BR"/>
        </w:rPr>
        <w:t>, 2006, p. 16-18; A</w:t>
      </w:r>
      <w:r>
        <w:rPr>
          <w:rFonts w:ascii="Times New Roman" w:hAnsi="Times New Roman" w:cs="Times New Roman"/>
          <w:sz w:val="24"/>
          <w:szCs w:val="24"/>
          <w:lang w:val="pt-BR"/>
        </w:rPr>
        <w:t>ckers</w:t>
      </w:r>
      <w:r w:rsidRPr="003350D0">
        <w:rPr>
          <w:rFonts w:ascii="Times New Roman" w:hAnsi="Times New Roman" w:cs="Times New Roman"/>
          <w:sz w:val="24"/>
          <w:szCs w:val="24"/>
          <w:lang w:val="pt-BR"/>
        </w:rPr>
        <w:t>; S</w:t>
      </w:r>
      <w:r>
        <w:rPr>
          <w:rFonts w:ascii="Times New Roman" w:hAnsi="Times New Roman" w:cs="Times New Roman"/>
          <w:sz w:val="24"/>
          <w:szCs w:val="24"/>
          <w:lang w:val="pt-BR"/>
        </w:rPr>
        <w:t>ellers</w:t>
      </w:r>
      <w:r w:rsidRPr="003350D0">
        <w:rPr>
          <w:rFonts w:ascii="Times New Roman" w:hAnsi="Times New Roman" w:cs="Times New Roman"/>
          <w:sz w:val="24"/>
          <w:szCs w:val="24"/>
          <w:lang w:val="pt-BR"/>
        </w:rPr>
        <w:t>, 2004</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116-131; D</w:t>
      </w:r>
      <w:r>
        <w:rPr>
          <w:rFonts w:ascii="Times New Roman" w:hAnsi="Times New Roman" w:cs="Times New Roman"/>
          <w:sz w:val="24"/>
          <w:szCs w:val="24"/>
          <w:lang w:val="pt-BR"/>
        </w:rPr>
        <w:t>ownes</w:t>
      </w:r>
      <w:r w:rsidRPr="003350D0">
        <w:rPr>
          <w:rFonts w:ascii="Times New Roman" w:hAnsi="Times New Roman" w:cs="Times New Roman"/>
          <w:sz w:val="24"/>
          <w:szCs w:val="24"/>
          <w:lang w:val="pt-BR"/>
        </w:rPr>
        <w:t>; R</w:t>
      </w:r>
      <w:r>
        <w:rPr>
          <w:rFonts w:ascii="Times New Roman" w:hAnsi="Times New Roman" w:cs="Times New Roman"/>
          <w:sz w:val="24"/>
          <w:szCs w:val="24"/>
          <w:lang w:val="pt-BR"/>
        </w:rPr>
        <w:t>ock</w:t>
      </w:r>
      <w:r w:rsidRPr="003350D0">
        <w:rPr>
          <w:rFonts w:ascii="Times New Roman" w:hAnsi="Times New Roman" w:cs="Times New Roman"/>
          <w:sz w:val="24"/>
          <w:szCs w:val="24"/>
          <w:lang w:val="pt-BR"/>
        </w:rPr>
        <w:t>, 2011</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325-360; G</w:t>
      </w:r>
      <w:r>
        <w:rPr>
          <w:rFonts w:ascii="Times New Roman" w:hAnsi="Times New Roman" w:cs="Times New Roman"/>
          <w:sz w:val="24"/>
          <w:szCs w:val="24"/>
          <w:lang w:val="pt-BR"/>
        </w:rPr>
        <w:t>ottfredson</w:t>
      </w:r>
      <w:r w:rsidRPr="003350D0">
        <w:rPr>
          <w:rFonts w:ascii="Times New Roman" w:hAnsi="Times New Roman" w:cs="Times New Roman"/>
          <w:sz w:val="24"/>
          <w:szCs w:val="24"/>
          <w:lang w:val="pt-BR"/>
        </w:rPr>
        <w:t>, 2008</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77-96) tem como marco a publicação de </w:t>
      </w:r>
      <w:r w:rsidRPr="003350D0">
        <w:rPr>
          <w:rFonts w:ascii="Times New Roman" w:hAnsi="Times New Roman" w:cs="Times New Roman"/>
          <w:i/>
          <w:sz w:val="24"/>
          <w:szCs w:val="24"/>
          <w:lang w:val="pt-BR"/>
        </w:rPr>
        <w:t xml:space="preserve">Causes of delinquency </w:t>
      </w:r>
      <w:r w:rsidRPr="003350D0">
        <w:rPr>
          <w:rFonts w:ascii="Times New Roman" w:hAnsi="Times New Roman" w:cs="Times New Roman"/>
          <w:sz w:val="24"/>
          <w:szCs w:val="24"/>
          <w:lang w:val="pt-BR"/>
        </w:rPr>
        <w:t xml:space="preserve">(1969) de Travis Hirschi, que consolida de maneira sistemática argumentos que têm raízes em desenvolvimentos passados que remontam à Durkheim. A primeira versão dessa teoria do controle também foi chamada </w:t>
      </w:r>
      <w:r w:rsidRPr="00FD09B4">
        <w:rPr>
          <w:rFonts w:ascii="Times New Roman" w:hAnsi="Times New Roman" w:cs="Times New Roman"/>
          <w:bCs/>
          <w:sz w:val="24"/>
          <w:szCs w:val="24"/>
          <w:lang w:val="pt-BR"/>
        </w:rPr>
        <w:t>“teoria do laço social”</w:t>
      </w:r>
      <w:r w:rsidRPr="003350D0">
        <w:rPr>
          <w:rFonts w:ascii="Times New Roman" w:hAnsi="Times New Roman" w:cs="Times New Roman"/>
          <w:sz w:val="24"/>
          <w:szCs w:val="24"/>
          <w:lang w:val="pt-BR"/>
        </w:rPr>
        <w:t>, uma vez que parte da proposição geral que os atos delinquentes são o resultado de quando o laço do indivíduo com a sociedade é fraco ou foi quebrado.</w:t>
      </w:r>
    </w:p>
    <w:p w14:paraId="6385EEAF"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Existem quatro principais componentes interconectados do laço social e que afetam o comportamento: apego, compromisso, participação e crença. O apego se refere ao grau de afeição, proximidade, identidade, enfim, da existência de laços com outras pessoas (pais, adultos, professores, pares), que revelam a consideração pelas expectativas dos outros e consequentemente a conformidade e internalização das normas, uma vez que violar uma norma significa atuar contra os desejos e expectativas das outras pessoas. Se a uma pessoa não importa os desejos e expectativas dos outros, quer dizer, se é insensível às opiniões dos demais, nessa mesma medida está desvinculado das normas, é livre para incorrer no desvio. O compromisso se refere ao comprometimento com atividades convencionais, tais como estudo e trabalho, que aumentam o custo do desvio e o engajamento com o comportamento conforme as normas. A participação se refere ao tempo e energia gastos com essas atividades, a ocupação, por exemplo, com estudo e o tempo com a família; e que medem o grau de engajamento com as atividades convencionais. A crença se refere ao endosso de valores e normas convencionais, as variações no grau de adesão às normas e, portanto, da necessidade e importância de obedecê-las ou não. Além de elencar os elementos, Hirschi fornece formas de medi-los, por exemplo, o apego de adolescentes aos pais é medido pelo grau de supervisão e disciplina, boa comunicação e relacionamento com os pais, e a identificação com os pais, se os filhos esperam ser o mesmo tipo de pessoas que eles. Por outro lado, o engajamento prematuro de adolescentes com atividades de adultos como fumar, beber e dirigir é uma forma de medir a falta de comprometimento com o alcance de metas educacionais.</w:t>
      </w:r>
    </w:p>
    <w:p w14:paraId="24228AFD"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Mais tarde, Gottfredson e Hirschi vão desenvolver em </w:t>
      </w:r>
      <w:r w:rsidRPr="003350D0">
        <w:rPr>
          <w:rFonts w:ascii="Times New Roman" w:hAnsi="Times New Roman" w:cs="Times New Roman"/>
          <w:i/>
          <w:sz w:val="24"/>
          <w:szCs w:val="24"/>
          <w:lang w:val="pt-BR"/>
        </w:rPr>
        <w:t>A general theory of crime</w:t>
      </w:r>
      <w:r w:rsidRPr="003350D0">
        <w:rPr>
          <w:rFonts w:ascii="Times New Roman" w:hAnsi="Times New Roman" w:cs="Times New Roman"/>
          <w:sz w:val="24"/>
          <w:szCs w:val="24"/>
          <w:lang w:val="pt-BR"/>
        </w:rPr>
        <w:t xml:space="preserve"> (1990) a teoria do </w:t>
      </w:r>
      <w:r w:rsidRPr="00FD09B4">
        <w:rPr>
          <w:rFonts w:ascii="Times New Roman" w:hAnsi="Times New Roman" w:cs="Times New Roman"/>
          <w:bCs/>
          <w:sz w:val="24"/>
          <w:szCs w:val="24"/>
          <w:lang w:val="pt-BR"/>
        </w:rPr>
        <w:t>autocontrole</w:t>
      </w:r>
      <w:r w:rsidRPr="003350D0">
        <w:rPr>
          <w:rFonts w:ascii="Times New Roman" w:hAnsi="Times New Roman" w:cs="Times New Roman"/>
          <w:sz w:val="24"/>
          <w:szCs w:val="24"/>
          <w:lang w:val="pt-BR"/>
        </w:rPr>
        <w:t xml:space="preserve">, segundo a qual a principal causa do comportamento criminoso é o baixo autocontrole, construindo um argumento que busca dar conta das diferenças individuais quanto à tendência de cometer atos criminais. É uma teoria que busca incluir todos os crimes (e comportamentos análogos), de todas as idades e sob </w:t>
      </w:r>
      <w:r w:rsidRPr="003350D0">
        <w:rPr>
          <w:rFonts w:ascii="Times New Roman" w:hAnsi="Times New Roman" w:cs="Times New Roman"/>
          <w:sz w:val="24"/>
          <w:szCs w:val="24"/>
          <w:lang w:val="pt-BR"/>
        </w:rPr>
        <w:lastRenderedPageBreak/>
        <w:t>quaisquer circunstâncias e que vê o autocontrole</w:t>
      </w:r>
      <w:r>
        <w:rPr>
          <w:rFonts w:ascii="Times New Roman" w:hAnsi="Times New Roman" w:cs="Times New Roman"/>
          <w:sz w:val="24"/>
          <w:szCs w:val="24"/>
          <w:lang w:val="pt-BR"/>
        </w:rPr>
        <w:t xml:space="preserve"> como</w:t>
      </w:r>
      <w:r w:rsidRPr="003350D0">
        <w:rPr>
          <w:rFonts w:ascii="Times New Roman" w:hAnsi="Times New Roman" w:cs="Times New Roman"/>
          <w:sz w:val="24"/>
          <w:szCs w:val="24"/>
          <w:lang w:val="pt-BR"/>
        </w:rPr>
        <w:t xml:space="preserve"> fonte do baixo autocontrole é a socialização ineficiente ou incompleta, especialmente de educação infantil ineficaz. Pais que estão apegados aos seus filhos, supervisam seus filhos de perto, reconhecem a falta de autocontrole nos seus filhos, e punem atos desviantes ajudam a socializar as crianças no autocontrole. Seus filhos geralmente não se tornarão delinquentes quando adolescentes ou participar de crimes quando adultos. A desaprovação explícita dos pais e dos demais sobre aquele que se cuida é a sanção negativa mais importante. Escola e outras instituições sociais contribuem para a socialização, mas a família é onde a socialização mais importante tem seu lugar (...). Uma vez formado na infância, a quantidade de autocontrole que uma pessoa adquire permanece relativamente estável ao longo da vida (A</w:t>
      </w:r>
      <w:r>
        <w:rPr>
          <w:rFonts w:ascii="Times New Roman" w:hAnsi="Times New Roman" w:cs="Times New Roman"/>
          <w:sz w:val="24"/>
          <w:szCs w:val="24"/>
          <w:lang w:val="pt-BR"/>
        </w:rPr>
        <w:t>ckers</w:t>
      </w:r>
      <w:r w:rsidRPr="003350D0">
        <w:rPr>
          <w:rFonts w:ascii="Times New Roman" w:hAnsi="Times New Roman" w:cs="Times New Roman"/>
          <w:sz w:val="24"/>
          <w:szCs w:val="24"/>
          <w:lang w:val="pt-BR"/>
        </w:rPr>
        <w:t>; S</w:t>
      </w:r>
      <w:r>
        <w:rPr>
          <w:rFonts w:ascii="Times New Roman" w:hAnsi="Times New Roman" w:cs="Times New Roman"/>
          <w:sz w:val="24"/>
          <w:szCs w:val="24"/>
          <w:lang w:val="pt-BR"/>
        </w:rPr>
        <w:t>ellers</w:t>
      </w:r>
      <w:r w:rsidRPr="003350D0">
        <w:rPr>
          <w:rFonts w:ascii="Times New Roman" w:hAnsi="Times New Roman" w:cs="Times New Roman"/>
          <w:sz w:val="24"/>
          <w:szCs w:val="24"/>
          <w:lang w:val="pt-BR"/>
        </w:rPr>
        <w:t>, 2004</w:t>
      </w:r>
      <w:r>
        <w:rPr>
          <w:rFonts w:ascii="Times New Roman" w:hAnsi="Times New Roman" w:cs="Times New Roman"/>
          <w:sz w:val="24"/>
          <w:szCs w:val="24"/>
          <w:lang w:val="pt-BR"/>
        </w:rPr>
        <w:t>:</w:t>
      </w:r>
      <w:r w:rsidRPr="003350D0">
        <w:rPr>
          <w:rFonts w:ascii="Times New Roman" w:hAnsi="Times New Roman" w:cs="Times New Roman"/>
          <w:sz w:val="24"/>
          <w:szCs w:val="24"/>
          <w:lang w:val="pt-BR"/>
        </w:rPr>
        <w:t xml:space="preserve"> 122-123).</w:t>
      </w:r>
    </w:p>
    <w:p w14:paraId="5C3AD676"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Gottfredson vai defender mais tarde a integração entre a teoria social do controle e o autocontrole – influenciado pelos estudos de Laub e Sampson como </w:t>
      </w:r>
      <w:r w:rsidRPr="003350D0">
        <w:rPr>
          <w:rFonts w:ascii="Times New Roman" w:hAnsi="Times New Roman" w:cs="Times New Roman"/>
          <w:i/>
          <w:sz w:val="24"/>
          <w:szCs w:val="24"/>
          <w:lang w:val="pt-BR"/>
        </w:rPr>
        <w:t>Crime and the life course</w:t>
      </w:r>
      <w:r w:rsidRPr="003350D0">
        <w:rPr>
          <w:rFonts w:ascii="Times New Roman" w:hAnsi="Times New Roman" w:cs="Times New Roman"/>
          <w:sz w:val="24"/>
          <w:szCs w:val="24"/>
          <w:lang w:val="pt-BR"/>
        </w:rPr>
        <w:t xml:space="preserve"> (1993) que mostram a descontinuidade da violação da lei por adultos -, atuando o laço social como uma </w:t>
      </w:r>
      <w:r w:rsidRPr="00FD09B4">
        <w:rPr>
          <w:rFonts w:ascii="Times New Roman" w:hAnsi="Times New Roman" w:cs="Times New Roman"/>
          <w:bCs/>
          <w:sz w:val="24"/>
          <w:szCs w:val="24"/>
          <w:lang w:val="pt-BR"/>
        </w:rPr>
        <w:t>variável</w:t>
      </w:r>
      <w:r w:rsidRPr="003350D0">
        <w:rPr>
          <w:rFonts w:ascii="Times New Roman" w:hAnsi="Times New Roman" w:cs="Times New Roman"/>
          <w:sz w:val="24"/>
          <w:szCs w:val="24"/>
          <w:lang w:val="pt-BR"/>
        </w:rPr>
        <w:t xml:space="preserve"> que pode mudar através da vida e influenciar o autocontrole, o que explicaria inclusive o fato de muitos adolescentes desviarem, mas só alguns se tornarem adultos que desenvolvem um padrão de comportamento desviante. A teoria do controle parte de uma imagem do infrator constantemente motivado, alguém que busca o interesse próprio e que na falta de contenções pode se engajar no comportamento desviado, e que são esses constrangimentos que conectam os indivíduos à sociedade.  </w:t>
      </w:r>
    </w:p>
    <w:p w14:paraId="584262CE"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 xml:space="preserve">As implicações políticas da teoria são voltadas para família e para escola, como o </w:t>
      </w:r>
      <w:r w:rsidRPr="003350D0">
        <w:rPr>
          <w:rFonts w:ascii="Times New Roman" w:hAnsi="Times New Roman" w:cs="Times New Roman"/>
          <w:i/>
          <w:sz w:val="24"/>
          <w:szCs w:val="24"/>
          <w:lang w:val="pt-BR"/>
        </w:rPr>
        <w:t>Social Development Model</w:t>
      </w:r>
      <w:r w:rsidRPr="003350D0">
        <w:rPr>
          <w:rFonts w:ascii="Times New Roman" w:hAnsi="Times New Roman" w:cs="Times New Roman"/>
          <w:sz w:val="24"/>
          <w:szCs w:val="24"/>
          <w:lang w:val="pt-BR"/>
        </w:rPr>
        <w:t>, implementado por David Hawkins em Seatle e buscam fortalecer o apego e o comprometimento com essas instituições em crianças e adolescentes através de grupos de intervenção que os avaliam e buscam melhorar suas oportunidades, desenvolver suas habilidades sociais e promover recompensas pelo bom comportamento, com professores treinados e pelo aconselhamento de pais.</w:t>
      </w:r>
    </w:p>
    <w:p w14:paraId="05D54EEF" w14:textId="77777777" w:rsidR="00D77639" w:rsidRPr="003350D0" w:rsidRDefault="00D77639" w:rsidP="00D77639">
      <w:pPr>
        <w:spacing w:line="360" w:lineRule="auto"/>
        <w:ind w:firstLine="708"/>
        <w:jc w:val="both"/>
        <w:rPr>
          <w:rFonts w:ascii="Times New Roman" w:hAnsi="Times New Roman" w:cs="Times New Roman"/>
          <w:sz w:val="24"/>
          <w:szCs w:val="24"/>
          <w:lang w:val="pt-BR"/>
        </w:rPr>
      </w:pPr>
      <w:r w:rsidRPr="003350D0">
        <w:rPr>
          <w:rFonts w:ascii="Times New Roman" w:hAnsi="Times New Roman" w:cs="Times New Roman"/>
          <w:sz w:val="24"/>
          <w:szCs w:val="24"/>
          <w:lang w:val="pt-BR"/>
        </w:rPr>
        <w:t>Os pontos de contato e as diferenças entre a teoria da eleição racional, a teoria das atividades cotidianas e a teoria do controle são, conforme descrição acima:</w:t>
      </w:r>
    </w:p>
    <w:p w14:paraId="6341CEFC" w14:textId="77777777" w:rsidR="00D77639" w:rsidRPr="00D904D6"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t>Todas as três se baseiam numa imagem utilitária do ser humano, que persegue o seu interesse próprio, procura o prazer e evita o sofrimento;</w:t>
      </w:r>
    </w:p>
    <w:p w14:paraId="6EAE812C" w14:textId="77777777" w:rsidR="00D77639" w:rsidRPr="00D904D6"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lastRenderedPageBreak/>
        <w:t>Todas as três explicam o crime através da falta controle em sentido amplo, respectivamente como custo-dissuasão, oportunidade e ausência de controle em sentido estrito (controle social e autocontrole);</w:t>
      </w:r>
    </w:p>
    <w:p w14:paraId="379E56D7" w14:textId="77777777" w:rsidR="00D77639" w:rsidRPr="00D904D6"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t>A teoria da eleição racional e a teoria do controle estão pensadas para as diferenças no cometimento do crime por indivíduos, enquanto a teoria das atividades cotidianas está pensada para explicar as variações nas taxas de criminalidade;</w:t>
      </w:r>
    </w:p>
    <w:p w14:paraId="507658A3" w14:textId="77777777" w:rsidR="00D77639" w:rsidRPr="00D904D6"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t>A teoria da eleição racional oferece uma explicação essencialmente individual do crime, enquanto a teoria das atividades cotidianas e a teoria do controle buscam uma explicação socialmente fundada, respectivamente, a organização/desorganização social para prevenir o crime e o processo de socialização do indivíduo;</w:t>
      </w:r>
    </w:p>
    <w:p w14:paraId="67333995" w14:textId="77777777" w:rsidR="00D77639" w:rsidRPr="00D904D6"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t>A teoria da eleição racional e a teoria do controle enfocam o comportamento criminoso, enquanto a teoria das atividades cotidiana enfoca o comportamento da vítima em potencial;</w:t>
      </w:r>
    </w:p>
    <w:p w14:paraId="3334F733" w14:textId="77777777" w:rsidR="00D77639" w:rsidRDefault="00D77639" w:rsidP="00D77639">
      <w:pPr>
        <w:pStyle w:val="PargrafodaLista"/>
        <w:numPr>
          <w:ilvl w:val="0"/>
          <w:numId w:val="7"/>
        </w:numPr>
        <w:spacing w:line="360" w:lineRule="auto"/>
        <w:jc w:val="both"/>
        <w:rPr>
          <w:rFonts w:ascii="Times New Roman" w:hAnsi="Times New Roman" w:cs="Times New Roman"/>
          <w:sz w:val="24"/>
          <w:szCs w:val="24"/>
          <w:lang w:val="pt-BR"/>
        </w:rPr>
      </w:pPr>
      <w:r w:rsidRPr="00D904D6">
        <w:rPr>
          <w:rFonts w:ascii="Times New Roman" w:hAnsi="Times New Roman" w:cs="Times New Roman"/>
          <w:sz w:val="24"/>
          <w:szCs w:val="24"/>
          <w:lang w:val="pt-BR"/>
        </w:rPr>
        <w:t>A teoria da eleição racional e a teoria das atividades cotidianas enxergam o crime como uma atividade que surge da oportunidade, enquanto a teoria do controle enxerga como a consolidação de um padrão de comportamento desviado.</w:t>
      </w:r>
    </w:p>
    <w:p w14:paraId="11FC32DA" w14:textId="77777777" w:rsidR="00D77639" w:rsidRDefault="00D77639" w:rsidP="00D77639">
      <w:pPr>
        <w:spacing w:line="360" w:lineRule="auto"/>
        <w:jc w:val="both"/>
        <w:rPr>
          <w:rFonts w:ascii="Times New Roman" w:hAnsi="Times New Roman" w:cs="Times New Roman"/>
          <w:sz w:val="24"/>
          <w:szCs w:val="24"/>
          <w:lang w:val="pt-BR"/>
        </w:rPr>
      </w:pPr>
    </w:p>
    <w:p w14:paraId="13378813"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8</w:t>
      </w:r>
      <w:r w:rsidRPr="00427EB9">
        <w:rPr>
          <w:rFonts w:ascii="Times New Roman" w:hAnsi="Times New Roman" w:cs="Times New Roman"/>
          <w:sz w:val="24"/>
          <w:szCs w:val="24"/>
          <w:lang w:val="pt-BR"/>
        </w:rPr>
        <w:t>.2 Lugar do conceito de “privação relativa” no quadro teórico do “realismo de esquerda” e como se articula esse conceito com a figura do “quadrado do delito”</w:t>
      </w:r>
    </w:p>
    <w:p w14:paraId="546C0131"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O conceito de “</w:t>
      </w:r>
      <w:r w:rsidRPr="00FD09B4">
        <w:rPr>
          <w:rFonts w:ascii="Times New Roman" w:hAnsi="Times New Roman" w:cs="Times New Roman"/>
          <w:bCs/>
          <w:sz w:val="24"/>
          <w:szCs w:val="24"/>
          <w:lang w:val="pt-BR"/>
        </w:rPr>
        <w:t>privação relativa</w:t>
      </w:r>
      <w:r w:rsidRPr="00427EB9">
        <w:rPr>
          <w:rFonts w:ascii="Times New Roman" w:hAnsi="Times New Roman" w:cs="Times New Roman"/>
          <w:sz w:val="24"/>
          <w:szCs w:val="24"/>
          <w:lang w:val="pt-BR"/>
        </w:rPr>
        <w:t>” (sobre o conceito de privação relativa L</w:t>
      </w:r>
      <w:r>
        <w:rPr>
          <w:rFonts w:ascii="Times New Roman" w:hAnsi="Times New Roman" w:cs="Times New Roman"/>
          <w:sz w:val="24"/>
          <w:szCs w:val="24"/>
          <w:lang w:val="pt-BR"/>
        </w:rPr>
        <w:t>ea</w:t>
      </w:r>
      <w:r w:rsidRPr="00427EB9">
        <w:rPr>
          <w:rFonts w:ascii="Times New Roman" w:hAnsi="Times New Roman" w:cs="Times New Roman"/>
          <w:sz w:val="24"/>
          <w:szCs w:val="24"/>
          <w:lang w:val="pt-BR"/>
        </w:rPr>
        <w:t>;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2001</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223-229) importa num resgate da questão das “causas do crime” – as background causes - numa resposta à “crise etiológica” da criminologia num quadro entre o “idealismo de esquerda”, que se desinteressou pela questão do delito, e quando o enfoca fazia ora como uma construção das agências do sistema penal ora como uma relação direta e imediata entre pobreza e crime, e a “criminologia administrativa”, que evitava essa questão e transformava o crime num problema puramente de controle. Nesse sentido, ela resgata o </w:t>
      </w:r>
      <w:r w:rsidRPr="00FD09B4">
        <w:rPr>
          <w:rFonts w:ascii="Times New Roman" w:hAnsi="Times New Roman" w:cs="Times New Roman"/>
          <w:bCs/>
          <w:sz w:val="24"/>
          <w:szCs w:val="24"/>
          <w:lang w:val="pt-BR"/>
        </w:rPr>
        <w:t>crime como fenômeno social</w:t>
      </w:r>
      <w:r w:rsidRPr="00427EB9">
        <w:rPr>
          <w:rFonts w:ascii="Times New Roman" w:hAnsi="Times New Roman" w:cs="Times New Roman"/>
          <w:sz w:val="24"/>
          <w:szCs w:val="24"/>
          <w:lang w:val="pt-BR"/>
        </w:rPr>
        <w:t xml:space="preserve"> e ajuda a explicar o porquê, mesmo com a melhora das condições sociais do pós-guerra na Europa e Estados Unidos, houve um crescimento das taxas delitivas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1993).</w:t>
      </w:r>
    </w:p>
    <w:p w14:paraId="4E7688CB"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 xml:space="preserve">Marca uma diferença em relação à tese da privação absoluta, fruto do positivismo social, que via o crime como expressão da pobreza, em teses como a que procurava </w:t>
      </w:r>
      <w:r w:rsidRPr="00427EB9">
        <w:rPr>
          <w:rFonts w:ascii="Times New Roman" w:hAnsi="Times New Roman" w:cs="Times New Roman"/>
          <w:sz w:val="24"/>
          <w:szCs w:val="24"/>
          <w:lang w:val="pt-BR"/>
        </w:rPr>
        <w:lastRenderedPageBreak/>
        <w:t>estabelecer uma relação mecânica entre aumento do desemprego e o aumento correlato das taxas delitivas. E também em relação ao neoclassicismo, que resgata a noção do crime como uma eleição racional, uma escolha do indivíduo para além das circunstâncias sociais (L</w:t>
      </w:r>
      <w:r>
        <w:rPr>
          <w:rFonts w:ascii="Times New Roman" w:hAnsi="Times New Roman" w:cs="Times New Roman"/>
          <w:sz w:val="24"/>
          <w:szCs w:val="24"/>
          <w:lang w:val="pt-BR"/>
        </w:rPr>
        <w:t>ea</w:t>
      </w:r>
      <w:r w:rsidRPr="00427EB9">
        <w:rPr>
          <w:rFonts w:ascii="Times New Roman" w:hAnsi="Times New Roman" w:cs="Times New Roman"/>
          <w:sz w:val="24"/>
          <w:szCs w:val="24"/>
          <w:lang w:val="pt-BR"/>
        </w:rPr>
        <w:t>;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2001, p. 223-229; M</w:t>
      </w:r>
      <w:r>
        <w:rPr>
          <w:rFonts w:ascii="Times New Roman" w:hAnsi="Times New Roman" w:cs="Times New Roman"/>
          <w:sz w:val="24"/>
          <w:szCs w:val="24"/>
          <w:lang w:val="pt-BR"/>
        </w:rPr>
        <w:t>atthews;</w:t>
      </w:r>
      <w:r w:rsidRPr="00427EB9">
        <w:rPr>
          <w:rFonts w:ascii="Times New Roman" w:hAnsi="Times New Roman" w:cs="Times New Roman"/>
          <w:sz w:val="24"/>
          <w:szCs w:val="24"/>
          <w:lang w:val="pt-BR"/>
        </w:rPr>
        <w:t xml:space="preserve">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1992</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3-10).</w:t>
      </w:r>
    </w:p>
    <w:p w14:paraId="346AC557"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 xml:space="preserve">Está de acordo com uma visão realista do crime como expressão de uma negatividade social fundada socialmente. A privação relativa ajuda a entender o crime como </w:t>
      </w:r>
      <w:r w:rsidRPr="00FD09B4">
        <w:rPr>
          <w:rFonts w:ascii="Times New Roman" w:hAnsi="Times New Roman" w:cs="Times New Roman"/>
          <w:bCs/>
          <w:sz w:val="24"/>
          <w:szCs w:val="24"/>
          <w:lang w:val="pt-BR"/>
        </w:rPr>
        <w:t>expressão do individualismo</w:t>
      </w:r>
      <w:r w:rsidRPr="00427EB9">
        <w:rPr>
          <w:rFonts w:ascii="Times New Roman" w:hAnsi="Times New Roman" w:cs="Times New Roman"/>
          <w:sz w:val="24"/>
          <w:szCs w:val="24"/>
          <w:lang w:val="pt-BR"/>
        </w:rPr>
        <w:t xml:space="preserve">, por um lado, e da </w:t>
      </w:r>
      <w:r w:rsidRPr="00FD09B4">
        <w:rPr>
          <w:rFonts w:ascii="Times New Roman" w:hAnsi="Times New Roman" w:cs="Times New Roman"/>
          <w:bCs/>
          <w:sz w:val="24"/>
          <w:szCs w:val="24"/>
          <w:lang w:val="pt-BR"/>
        </w:rPr>
        <w:t>injustiça distributiva</w:t>
      </w:r>
      <w:r w:rsidRPr="00427EB9">
        <w:rPr>
          <w:rFonts w:ascii="Times New Roman" w:hAnsi="Times New Roman" w:cs="Times New Roman"/>
          <w:sz w:val="24"/>
          <w:szCs w:val="24"/>
          <w:lang w:val="pt-BR"/>
        </w:rPr>
        <w:t xml:space="preserve">, por outro lado, difundidas na sociedade capitalista. Também está de acordo com o crime como uma decisão do indivíduo segundo as suas circunstâncias sociais. </w:t>
      </w:r>
    </w:p>
    <w:p w14:paraId="7F215C2A"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O crime, assim, envolve uma decisão do indivíduo num contexto social, o indivíduo não está alheio às pressões e possibilidades de acesso dadas socialmente, mas antes responde a essas pressões segundo suas possibilidades socialmente estruturadas (M</w:t>
      </w:r>
      <w:r>
        <w:rPr>
          <w:rFonts w:ascii="Times New Roman" w:hAnsi="Times New Roman" w:cs="Times New Roman"/>
          <w:sz w:val="24"/>
          <w:szCs w:val="24"/>
          <w:lang w:val="pt-BR"/>
        </w:rPr>
        <w:t>atthews</w:t>
      </w:r>
      <w:r w:rsidRPr="00427EB9">
        <w:rPr>
          <w:rFonts w:ascii="Times New Roman" w:hAnsi="Times New Roman" w:cs="Times New Roman"/>
          <w:sz w:val="24"/>
          <w:szCs w:val="24"/>
          <w:lang w:val="pt-BR"/>
        </w:rPr>
        <w:t>;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1992</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3-10;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2006</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97-98).</w:t>
      </w:r>
    </w:p>
    <w:p w14:paraId="3DD9B4FD"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Por outro lado, é um conceito aplicável aos diferentes estratos sociais e tipos de crimes, uma vez que conjuga a diferença entre expectativas culturalmente difundidas e oportunidades socialmente estruturadas. É capaz de ser aplicado tanto ao delito como meio de acesso ilegítimo a bens ou forma de enriquecimento, como delitos em contextos profissionais, ou até mesmo outros tipos de delitos de forma mais mediata, como a violência doméstica associada à frustração laboral (L</w:t>
      </w:r>
      <w:r>
        <w:rPr>
          <w:rFonts w:ascii="Times New Roman" w:hAnsi="Times New Roman" w:cs="Times New Roman"/>
          <w:sz w:val="24"/>
          <w:szCs w:val="24"/>
          <w:lang w:val="pt-BR"/>
        </w:rPr>
        <w:t>ea</w:t>
      </w:r>
      <w:r w:rsidRPr="00427EB9">
        <w:rPr>
          <w:rFonts w:ascii="Times New Roman" w:hAnsi="Times New Roman" w:cs="Times New Roman"/>
          <w:sz w:val="24"/>
          <w:szCs w:val="24"/>
          <w:lang w:val="pt-BR"/>
        </w:rPr>
        <w:t>, 1996</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51-54).</w:t>
      </w:r>
    </w:p>
    <w:p w14:paraId="64011FF4" w14:textId="77777777" w:rsidR="00D77639" w:rsidRPr="00427EB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A privação relativa no sentido que lhe confere o realismo de esquerda é expressão do resgate e ecletismo teórico. Representa o resgate da anomia no sentido mertoniano, uma perspectiva estrutural-funcionalista, das diferenças entre as expectativas culturais da meta êxito e das oportunidades socialmente estruturadas para alcançá-las, compreendido através da teoria da subcultura criminal, e do acesso diferencial aos meios ilegítimos (Cloward e Ohlin), concretizando o contexto social do crime, as relações realmente existentes entre os atores sociais segundo uma cultura compartilhada de determinações favoráveis ao crime (Albert Cohen)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1991</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153-158; M</w:t>
      </w:r>
      <w:r>
        <w:rPr>
          <w:rFonts w:ascii="Times New Roman" w:hAnsi="Times New Roman" w:cs="Times New Roman"/>
          <w:sz w:val="24"/>
          <w:szCs w:val="24"/>
          <w:lang w:val="pt-BR"/>
        </w:rPr>
        <w:t>atthews</w:t>
      </w:r>
      <w:r w:rsidRPr="00427EB9">
        <w:rPr>
          <w:rFonts w:ascii="Times New Roman" w:hAnsi="Times New Roman" w:cs="Times New Roman"/>
          <w:sz w:val="24"/>
          <w:szCs w:val="24"/>
          <w:lang w:val="pt-BR"/>
        </w:rPr>
        <w:t>;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1992</w:t>
      </w:r>
      <w:r>
        <w:rPr>
          <w:rFonts w:ascii="Times New Roman" w:hAnsi="Times New Roman" w:cs="Times New Roman"/>
          <w:sz w:val="24"/>
          <w:szCs w:val="24"/>
          <w:lang w:val="pt-BR"/>
        </w:rPr>
        <w:t xml:space="preserve">: </w:t>
      </w:r>
      <w:r w:rsidRPr="00427EB9">
        <w:rPr>
          <w:rFonts w:ascii="Times New Roman" w:hAnsi="Times New Roman" w:cs="Times New Roman"/>
          <w:sz w:val="24"/>
          <w:szCs w:val="24"/>
          <w:lang w:val="pt-BR"/>
        </w:rPr>
        <w:t>3-10; L</w:t>
      </w:r>
      <w:r>
        <w:rPr>
          <w:rFonts w:ascii="Times New Roman" w:hAnsi="Times New Roman" w:cs="Times New Roman"/>
          <w:sz w:val="24"/>
          <w:szCs w:val="24"/>
          <w:lang w:val="pt-BR"/>
        </w:rPr>
        <w:t>ea</w:t>
      </w:r>
      <w:r w:rsidRPr="00427EB9">
        <w:rPr>
          <w:rFonts w:ascii="Times New Roman" w:hAnsi="Times New Roman" w:cs="Times New Roman"/>
          <w:sz w:val="24"/>
          <w:szCs w:val="24"/>
          <w:lang w:val="pt-BR"/>
        </w:rPr>
        <w:t>, 1996</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51-54;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1997</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487-489). </w:t>
      </w:r>
    </w:p>
    <w:p w14:paraId="1A33CFE0" w14:textId="77777777" w:rsidR="00D77639" w:rsidRDefault="00D77639" w:rsidP="00D77639">
      <w:pPr>
        <w:spacing w:line="360" w:lineRule="auto"/>
        <w:ind w:firstLine="708"/>
        <w:jc w:val="both"/>
        <w:rPr>
          <w:rFonts w:ascii="Times New Roman" w:hAnsi="Times New Roman" w:cs="Times New Roman"/>
          <w:sz w:val="24"/>
          <w:szCs w:val="24"/>
          <w:lang w:val="pt-BR"/>
        </w:rPr>
      </w:pPr>
      <w:r w:rsidRPr="00427EB9">
        <w:rPr>
          <w:rFonts w:ascii="Times New Roman" w:hAnsi="Times New Roman" w:cs="Times New Roman"/>
          <w:sz w:val="24"/>
          <w:szCs w:val="24"/>
          <w:lang w:val="pt-BR"/>
        </w:rPr>
        <w:t xml:space="preserve">A privação relativa se articula com o quadrado do delito de duas maneiras. A primeira maneira é explicar a relação existente entre ofensor e sociedade. É um conceito que permite explicar as “causas sociais do crime”, reconhecendo a responsabilidade do indivíduo e o seu papel de forma socialmente referenciada. De outro lado, é responsável </w:t>
      </w:r>
      <w:r w:rsidRPr="00427EB9">
        <w:rPr>
          <w:rFonts w:ascii="Times New Roman" w:hAnsi="Times New Roman" w:cs="Times New Roman"/>
          <w:sz w:val="24"/>
          <w:szCs w:val="24"/>
          <w:lang w:val="pt-BR"/>
        </w:rPr>
        <w:lastRenderedPageBreak/>
        <w:t>pela ativação das agências estatais no sentido de promover a prevenção social do crime através de políticas econômicas e sociais, pautando uma forma de intervenção nas</w:t>
      </w:r>
      <w:r w:rsidRPr="00427EB9">
        <w:rPr>
          <w:rFonts w:ascii="Times New Roman" w:hAnsi="Times New Roman" w:cs="Times New Roman"/>
          <w:i/>
          <w:sz w:val="24"/>
          <w:szCs w:val="24"/>
          <w:lang w:val="pt-BR"/>
        </w:rPr>
        <w:t xml:space="preserve"> backgrounds causes</w:t>
      </w:r>
      <w:r w:rsidRPr="00427EB9">
        <w:rPr>
          <w:rFonts w:ascii="Times New Roman" w:hAnsi="Times New Roman" w:cs="Times New Roman"/>
          <w:sz w:val="24"/>
          <w:szCs w:val="24"/>
          <w:lang w:val="pt-BR"/>
        </w:rPr>
        <w:t xml:space="preserve"> do delito, fazendo da política do controle do delito não só uma atuação através da justiça criminal, mas por meio da intervenção de outras agências estatais que promovam, por exemplo, moradia digna e emprego decente, além de outras intervenções que ativem formas de controle social informal do crime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1991</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153-158; M</w:t>
      </w:r>
      <w:r>
        <w:rPr>
          <w:rFonts w:ascii="Times New Roman" w:hAnsi="Times New Roman" w:cs="Times New Roman"/>
          <w:sz w:val="24"/>
          <w:szCs w:val="24"/>
          <w:lang w:val="pt-BR"/>
        </w:rPr>
        <w:t>atthews</w:t>
      </w:r>
      <w:r w:rsidRPr="00427EB9">
        <w:rPr>
          <w:rFonts w:ascii="Times New Roman" w:hAnsi="Times New Roman" w:cs="Times New Roman"/>
          <w:sz w:val="24"/>
          <w:szCs w:val="24"/>
          <w:lang w:val="pt-BR"/>
        </w:rPr>
        <w:t>; Y</w:t>
      </w:r>
      <w:r>
        <w:rPr>
          <w:rFonts w:ascii="Times New Roman" w:hAnsi="Times New Roman" w:cs="Times New Roman"/>
          <w:sz w:val="24"/>
          <w:szCs w:val="24"/>
          <w:lang w:val="pt-BR"/>
        </w:rPr>
        <w:t>oung</w:t>
      </w:r>
      <w:r w:rsidRPr="00427EB9">
        <w:rPr>
          <w:rFonts w:ascii="Times New Roman" w:hAnsi="Times New Roman" w:cs="Times New Roman"/>
          <w:sz w:val="24"/>
          <w:szCs w:val="24"/>
          <w:lang w:val="pt-BR"/>
        </w:rPr>
        <w:t>, 1992</w:t>
      </w:r>
      <w:r>
        <w:rPr>
          <w:rFonts w:ascii="Times New Roman" w:hAnsi="Times New Roman" w:cs="Times New Roman"/>
          <w:sz w:val="24"/>
          <w:szCs w:val="24"/>
          <w:lang w:val="pt-BR"/>
        </w:rPr>
        <w:t>:</w:t>
      </w:r>
      <w:r w:rsidRPr="00427EB9">
        <w:rPr>
          <w:rFonts w:ascii="Times New Roman" w:hAnsi="Times New Roman" w:cs="Times New Roman"/>
          <w:sz w:val="24"/>
          <w:szCs w:val="24"/>
          <w:lang w:val="pt-BR"/>
        </w:rPr>
        <w:t xml:space="preserve"> 3-10).</w:t>
      </w:r>
    </w:p>
    <w:p w14:paraId="50BA7DFF" w14:textId="77777777" w:rsidR="00D77639" w:rsidRDefault="00D77639" w:rsidP="00D77639">
      <w:pPr>
        <w:spacing w:line="360" w:lineRule="auto"/>
        <w:jc w:val="both"/>
        <w:rPr>
          <w:rFonts w:ascii="Times New Roman" w:hAnsi="Times New Roman" w:cs="Times New Roman"/>
          <w:sz w:val="24"/>
          <w:szCs w:val="24"/>
          <w:lang w:val="pt-BR"/>
        </w:rPr>
      </w:pPr>
    </w:p>
    <w:p w14:paraId="1D806D44" w14:textId="77777777" w:rsidR="00D77639" w:rsidRPr="00FE333F"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8.3 </w:t>
      </w:r>
      <w:r w:rsidRPr="00FE333F">
        <w:rPr>
          <w:rFonts w:ascii="Times New Roman" w:hAnsi="Times New Roman" w:cs="Times New Roman"/>
          <w:sz w:val="24"/>
          <w:szCs w:val="24"/>
          <w:lang w:val="pt-BR"/>
        </w:rPr>
        <w:t>A relação entre a atividade científica da criminologia e a intervenção nas políticas públicas para o controle do delito nos realistas de esquerda e as razões em que se fundam</w:t>
      </w:r>
    </w:p>
    <w:p w14:paraId="62EC8412" w14:textId="77777777" w:rsidR="00D77639" w:rsidRPr="00FE333F" w:rsidRDefault="00D77639" w:rsidP="00D77639">
      <w:pPr>
        <w:spacing w:line="360" w:lineRule="auto"/>
        <w:ind w:firstLine="708"/>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t xml:space="preserve">Os realistas consideram a </w:t>
      </w:r>
      <w:r w:rsidRPr="00FD09B4">
        <w:rPr>
          <w:rFonts w:ascii="Times New Roman" w:hAnsi="Times New Roman" w:cs="Times New Roman"/>
          <w:bCs/>
          <w:sz w:val="24"/>
          <w:szCs w:val="24"/>
          <w:lang w:val="pt-BR"/>
        </w:rPr>
        <w:t>atividade científica da criminologia</w:t>
      </w:r>
      <w:r w:rsidRPr="00FE333F">
        <w:rPr>
          <w:rFonts w:ascii="Times New Roman" w:hAnsi="Times New Roman" w:cs="Times New Roman"/>
          <w:sz w:val="24"/>
          <w:szCs w:val="24"/>
          <w:lang w:val="pt-BR"/>
        </w:rPr>
        <w:t xml:space="preserve"> como uma maneira de enfrentar o problema do delito, de forma a conferir uma base para uma intervenção de esquerda na busca da redução do delito. Nesse sentido, o realismo é um chamado para “levar à sério o delito”, fundando, assim, uma análise que dê conta das causas, formas e impacto do delito e pautando uma política factível e alternativa de controle do delito. É, portanto, um saber pensado na necessidade de intervenção e na necessidade de uma intervenção pautada pelo saber.</w:t>
      </w:r>
    </w:p>
    <w:p w14:paraId="2693937D" w14:textId="77777777" w:rsidR="00D77639" w:rsidRPr="00FE333F" w:rsidRDefault="00D77639" w:rsidP="00D77639">
      <w:pPr>
        <w:spacing w:line="360" w:lineRule="auto"/>
        <w:ind w:firstLine="708"/>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t>Entendem que a atividade científica da criminologia deve atuar como um fator de racionalização da intervenção nas políticas públicas para o controle do delito. A seriedade em relação ao delito implica em especificá-lo no contexto, tempo e espaço de forma a delimitar o fenômeno criminal, evitando a manipulação política-midiática do crime e revelando formas de vitimização que se encontram encobertas pelas maneiras tradicionais de se veicular o crime (como, por exemplo, através de entrevistas de vitimização no caso da violência doméstica).</w:t>
      </w:r>
    </w:p>
    <w:p w14:paraId="068DD9F0" w14:textId="77777777" w:rsidR="00D77639" w:rsidRPr="00FE333F" w:rsidRDefault="00D77639" w:rsidP="00D77639">
      <w:pPr>
        <w:spacing w:line="360" w:lineRule="auto"/>
        <w:ind w:firstLine="708"/>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t xml:space="preserve">Argumentam nesse sentido por três razões principais. A primeira é o fato de o delito ser um fenômeno que ocorre principalmente intraclasse e intraraça, não podendo assim serem negados ou evitados os efeitos socialmente negativos do delito comum. Nesse sentido, o delito é uma expressão da negatividade social da própria sociedade capitalista e patriarcal e de expressão de valores como o individualismo e o machismo, que requer responsabilização e controle.        </w:t>
      </w:r>
    </w:p>
    <w:p w14:paraId="0AEE7028" w14:textId="77777777" w:rsidR="00D77639" w:rsidRPr="00FE333F" w:rsidRDefault="00D77639" w:rsidP="00D77639">
      <w:pPr>
        <w:spacing w:line="360" w:lineRule="auto"/>
        <w:ind w:firstLine="708"/>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lastRenderedPageBreak/>
        <w:t xml:space="preserve">A segunda razão é porque o delito gera e é </w:t>
      </w:r>
      <w:r w:rsidRPr="00FD09B4">
        <w:rPr>
          <w:rFonts w:ascii="Times New Roman" w:hAnsi="Times New Roman" w:cs="Times New Roman"/>
          <w:bCs/>
          <w:sz w:val="24"/>
          <w:szCs w:val="24"/>
          <w:lang w:val="pt-BR"/>
        </w:rPr>
        <w:t>fruto da desorganização comunitária</w:t>
      </w:r>
      <w:r w:rsidRPr="00FE333F">
        <w:rPr>
          <w:rFonts w:ascii="Times New Roman" w:hAnsi="Times New Roman" w:cs="Times New Roman"/>
          <w:sz w:val="24"/>
          <w:szCs w:val="24"/>
          <w:lang w:val="pt-BR"/>
        </w:rPr>
        <w:t xml:space="preserve">. A difusão do delito atomiza as relações sociais e esvazia o espaço público, o que dificulta a organização comunitária e enfraquece seu controle político. Mina, assim, as formas de controle social informal do delito e interrompe canais de respostas coletivas e expressões individuais de insatisfação política, criando um espaço de determinações favoráveis ao crime. </w:t>
      </w:r>
    </w:p>
    <w:p w14:paraId="78516932" w14:textId="77777777" w:rsidR="00D77639" w:rsidRPr="00FE333F" w:rsidRDefault="00D77639" w:rsidP="00D77639">
      <w:pPr>
        <w:spacing w:line="360" w:lineRule="auto"/>
        <w:ind w:firstLine="708"/>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t xml:space="preserve">A terceira razão é porque o não enfrentamento do delito significa cair num imobilismo e transformar a “lei e a ordem” em monopólio de uma política de direita. Isso seria abandonar a competição eleitoral nesse campo e abrir o flanco de críticas de omissão, deixando sem resposta os anseios populares gerados pelo medo do crime.  </w:t>
      </w:r>
    </w:p>
    <w:p w14:paraId="663DABFB" w14:textId="77777777" w:rsidR="00D77639" w:rsidRDefault="00D77639" w:rsidP="00D77639">
      <w:pPr>
        <w:spacing w:line="360" w:lineRule="auto"/>
        <w:jc w:val="both"/>
        <w:rPr>
          <w:rFonts w:ascii="Times New Roman" w:hAnsi="Times New Roman" w:cs="Times New Roman"/>
          <w:sz w:val="24"/>
          <w:szCs w:val="24"/>
          <w:lang w:val="pt-BR"/>
        </w:rPr>
      </w:pPr>
      <w:r w:rsidRPr="00FE333F">
        <w:rPr>
          <w:rFonts w:ascii="Times New Roman" w:hAnsi="Times New Roman" w:cs="Times New Roman"/>
          <w:sz w:val="24"/>
          <w:szCs w:val="24"/>
          <w:lang w:val="pt-BR"/>
        </w:rPr>
        <w:t>Baseado principalmente pela leitura de: T</w:t>
      </w:r>
      <w:r>
        <w:rPr>
          <w:rFonts w:ascii="Times New Roman" w:hAnsi="Times New Roman" w:cs="Times New Roman"/>
          <w:sz w:val="24"/>
          <w:szCs w:val="24"/>
          <w:lang w:val="pt-BR"/>
        </w:rPr>
        <w:t>aylor</w:t>
      </w:r>
      <w:r w:rsidRPr="00FE333F">
        <w:rPr>
          <w:rFonts w:ascii="Times New Roman" w:hAnsi="Times New Roman" w:cs="Times New Roman"/>
          <w:sz w:val="24"/>
          <w:szCs w:val="24"/>
          <w:lang w:val="pt-BR"/>
        </w:rPr>
        <w:t>, 1994; L</w:t>
      </w:r>
      <w:r>
        <w:rPr>
          <w:rFonts w:ascii="Times New Roman" w:hAnsi="Times New Roman" w:cs="Times New Roman"/>
          <w:sz w:val="24"/>
          <w:szCs w:val="24"/>
          <w:lang w:val="pt-BR"/>
        </w:rPr>
        <w:t>ea</w:t>
      </w:r>
      <w:r w:rsidRPr="00FE333F">
        <w:rPr>
          <w:rFonts w:ascii="Times New Roman" w:hAnsi="Times New Roman" w:cs="Times New Roman"/>
          <w:sz w:val="24"/>
          <w:szCs w:val="24"/>
          <w:lang w:val="pt-BR"/>
        </w:rPr>
        <w:t>; Y</w:t>
      </w:r>
      <w:r>
        <w:rPr>
          <w:rFonts w:ascii="Times New Roman" w:hAnsi="Times New Roman" w:cs="Times New Roman"/>
          <w:sz w:val="24"/>
          <w:szCs w:val="24"/>
          <w:lang w:val="pt-BR"/>
        </w:rPr>
        <w:t>oung</w:t>
      </w:r>
      <w:r w:rsidRPr="00FE333F">
        <w:rPr>
          <w:rFonts w:ascii="Times New Roman" w:hAnsi="Times New Roman" w:cs="Times New Roman"/>
          <w:sz w:val="24"/>
          <w:szCs w:val="24"/>
          <w:lang w:val="pt-BR"/>
        </w:rPr>
        <w:t>, 2001</w:t>
      </w:r>
      <w:r>
        <w:rPr>
          <w:rFonts w:ascii="Times New Roman" w:hAnsi="Times New Roman" w:cs="Times New Roman"/>
          <w:sz w:val="24"/>
          <w:szCs w:val="24"/>
          <w:lang w:val="pt-BR"/>
        </w:rPr>
        <w:t>:</w:t>
      </w:r>
      <w:r w:rsidRPr="00FE333F">
        <w:rPr>
          <w:rFonts w:ascii="Times New Roman" w:hAnsi="Times New Roman" w:cs="Times New Roman"/>
          <w:sz w:val="24"/>
          <w:szCs w:val="24"/>
          <w:lang w:val="pt-BR"/>
        </w:rPr>
        <w:t xml:space="preserve"> 261-270; Y</w:t>
      </w:r>
      <w:r>
        <w:rPr>
          <w:rFonts w:ascii="Times New Roman" w:hAnsi="Times New Roman" w:cs="Times New Roman"/>
          <w:sz w:val="24"/>
          <w:szCs w:val="24"/>
          <w:lang w:val="pt-BR"/>
        </w:rPr>
        <w:t>oung</w:t>
      </w:r>
      <w:r w:rsidRPr="00FE333F">
        <w:rPr>
          <w:rFonts w:ascii="Times New Roman" w:hAnsi="Times New Roman" w:cs="Times New Roman"/>
          <w:sz w:val="24"/>
          <w:szCs w:val="24"/>
          <w:lang w:val="pt-BR"/>
        </w:rPr>
        <w:t>, 1993</w:t>
      </w:r>
      <w:r>
        <w:rPr>
          <w:rFonts w:ascii="Times New Roman" w:hAnsi="Times New Roman" w:cs="Times New Roman"/>
          <w:sz w:val="24"/>
          <w:szCs w:val="24"/>
          <w:lang w:val="pt-BR"/>
        </w:rPr>
        <w:t>:</w:t>
      </w:r>
      <w:r w:rsidRPr="00FE333F">
        <w:rPr>
          <w:rFonts w:ascii="Times New Roman" w:hAnsi="Times New Roman" w:cs="Times New Roman"/>
          <w:sz w:val="24"/>
          <w:szCs w:val="24"/>
          <w:lang w:val="pt-BR"/>
        </w:rPr>
        <w:t xml:space="preserve"> 27-33</w:t>
      </w:r>
      <w:r>
        <w:rPr>
          <w:rFonts w:ascii="Times New Roman" w:hAnsi="Times New Roman" w:cs="Times New Roman"/>
          <w:sz w:val="24"/>
          <w:szCs w:val="24"/>
          <w:lang w:val="pt-BR"/>
        </w:rPr>
        <w:t>,</w:t>
      </w:r>
      <w:r w:rsidRPr="00FE333F">
        <w:rPr>
          <w:rFonts w:ascii="Times New Roman" w:hAnsi="Times New Roman" w:cs="Times New Roman"/>
          <w:sz w:val="24"/>
          <w:szCs w:val="24"/>
          <w:lang w:val="pt-BR"/>
        </w:rPr>
        <w:t xml:space="preserve"> 36-39; Y</w:t>
      </w:r>
      <w:r>
        <w:rPr>
          <w:rFonts w:ascii="Times New Roman" w:hAnsi="Times New Roman" w:cs="Times New Roman"/>
          <w:sz w:val="24"/>
          <w:szCs w:val="24"/>
          <w:lang w:val="pt-BR"/>
        </w:rPr>
        <w:t>oung</w:t>
      </w:r>
      <w:r w:rsidRPr="00FE333F">
        <w:rPr>
          <w:rFonts w:ascii="Times New Roman" w:hAnsi="Times New Roman" w:cs="Times New Roman"/>
          <w:sz w:val="24"/>
          <w:szCs w:val="24"/>
          <w:lang w:val="pt-BR"/>
        </w:rPr>
        <w:t>, 1991</w:t>
      </w:r>
      <w:r>
        <w:rPr>
          <w:rFonts w:ascii="Times New Roman" w:hAnsi="Times New Roman" w:cs="Times New Roman"/>
          <w:sz w:val="24"/>
          <w:szCs w:val="24"/>
          <w:lang w:val="pt-BR"/>
        </w:rPr>
        <w:t>:</w:t>
      </w:r>
      <w:r w:rsidRPr="00FE333F">
        <w:rPr>
          <w:rFonts w:ascii="Times New Roman" w:hAnsi="Times New Roman" w:cs="Times New Roman"/>
          <w:sz w:val="24"/>
          <w:szCs w:val="24"/>
          <w:lang w:val="pt-BR"/>
        </w:rPr>
        <w:t xml:space="preserve"> 146-148; M</w:t>
      </w:r>
      <w:r>
        <w:rPr>
          <w:rFonts w:ascii="Times New Roman" w:hAnsi="Times New Roman" w:cs="Times New Roman"/>
          <w:sz w:val="24"/>
          <w:szCs w:val="24"/>
          <w:lang w:val="pt-BR"/>
        </w:rPr>
        <w:t>atthews</w:t>
      </w:r>
      <w:r w:rsidRPr="00FE333F">
        <w:rPr>
          <w:rFonts w:ascii="Times New Roman" w:hAnsi="Times New Roman" w:cs="Times New Roman"/>
          <w:sz w:val="24"/>
          <w:szCs w:val="24"/>
          <w:lang w:val="pt-BR"/>
        </w:rPr>
        <w:t>; Y</w:t>
      </w:r>
      <w:r>
        <w:rPr>
          <w:rFonts w:ascii="Times New Roman" w:hAnsi="Times New Roman" w:cs="Times New Roman"/>
          <w:sz w:val="24"/>
          <w:szCs w:val="24"/>
          <w:lang w:val="pt-BR"/>
        </w:rPr>
        <w:t>oung</w:t>
      </w:r>
      <w:r w:rsidRPr="00FE333F">
        <w:rPr>
          <w:rFonts w:ascii="Times New Roman" w:hAnsi="Times New Roman" w:cs="Times New Roman"/>
          <w:sz w:val="24"/>
          <w:szCs w:val="24"/>
          <w:lang w:val="pt-BR"/>
        </w:rPr>
        <w:t>, 1993.</w:t>
      </w:r>
    </w:p>
    <w:p w14:paraId="66FBB018" w14:textId="77777777" w:rsidR="00D77639" w:rsidRDefault="00D77639" w:rsidP="00D77639">
      <w:pPr>
        <w:spacing w:line="360" w:lineRule="auto"/>
        <w:jc w:val="both"/>
        <w:rPr>
          <w:rFonts w:ascii="Times New Roman" w:hAnsi="Times New Roman" w:cs="Times New Roman"/>
          <w:sz w:val="24"/>
          <w:szCs w:val="24"/>
          <w:lang w:val="pt-BR"/>
        </w:rPr>
      </w:pPr>
    </w:p>
    <w:p w14:paraId="609F88D8"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8.4 </w:t>
      </w:r>
      <w:r w:rsidRPr="004E64BB">
        <w:rPr>
          <w:rFonts w:ascii="Times New Roman" w:hAnsi="Times New Roman" w:cs="Times New Roman"/>
          <w:sz w:val="24"/>
          <w:szCs w:val="24"/>
          <w:lang w:val="pt-BR"/>
        </w:rPr>
        <w:t>Comparação entre as aproximações à questão do “delito” em Louk Hulsman e Nils Christie e as semelhanças e diferenças a respeito</w:t>
      </w:r>
    </w:p>
    <w:p w14:paraId="6351B789"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FD09B4">
        <w:rPr>
          <w:rFonts w:ascii="Times New Roman" w:hAnsi="Times New Roman" w:cs="Times New Roman"/>
          <w:bCs/>
          <w:sz w:val="24"/>
          <w:szCs w:val="24"/>
          <w:lang w:val="pt-BR"/>
        </w:rPr>
        <w:t>Louk Hulsman</w:t>
      </w:r>
      <w:r w:rsidRPr="004E64BB">
        <w:rPr>
          <w:rFonts w:ascii="Times New Roman" w:hAnsi="Times New Roman" w:cs="Times New Roman"/>
          <w:sz w:val="24"/>
          <w:szCs w:val="24"/>
          <w:lang w:val="pt-BR"/>
        </w:rPr>
        <w:t xml:space="preserve"> (1923-2009) trata do delito em </w:t>
      </w:r>
      <w:r w:rsidRPr="004E64BB">
        <w:rPr>
          <w:rFonts w:ascii="Times New Roman" w:hAnsi="Times New Roman" w:cs="Times New Roman"/>
          <w:i/>
          <w:sz w:val="24"/>
          <w:szCs w:val="24"/>
          <w:lang w:val="pt-BR"/>
        </w:rPr>
        <w:t>Sistema penal e segurança cidadã</w:t>
      </w:r>
      <w:r w:rsidRPr="004E64BB">
        <w:rPr>
          <w:rFonts w:ascii="Times New Roman" w:hAnsi="Times New Roman" w:cs="Times New Roman"/>
          <w:sz w:val="24"/>
          <w:szCs w:val="24"/>
          <w:lang w:val="pt-BR"/>
        </w:rPr>
        <w:t xml:space="preserve"> (1984), mais precisamente em </w:t>
      </w:r>
      <w:r w:rsidRPr="004E64BB">
        <w:rPr>
          <w:rFonts w:ascii="Times New Roman" w:hAnsi="Times New Roman" w:cs="Times New Roman"/>
          <w:i/>
          <w:sz w:val="24"/>
          <w:szCs w:val="24"/>
          <w:lang w:val="pt-BR"/>
        </w:rPr>
        <w:t>Perspectiva abolicionista</w:t>
      </w:r>
      <w:r w:rsidRPr="004E64BB">
        <w:rPr>
          <w:rFonts w:ascii="Times New Roman" w:hAnsi="Times New Roman" w:cs="Times New Roman"/>
          <w:sz w:val="24"/>
          <w:szCs w:val="24"/>
          <w:lang w:val="pt-BR"/>
        </w:rPr>
        <w:t xml:space="preserve"> (H</w:t>
      </w:r>
      <w:r>
        <w:rPr>
          <w:rFonts w:ascii="Times New Roman" w:hAnsi="Times New Roman" w:cs="Times New Roman"/>
          <w:sz w:val="24"/>
          <w:szCs w:val="24"/>
          <w:lang w:val="pt-BR"/>
        </w:rPr>
        <w:t>ulsman</w:t>
      </w:r>
      <w:r w:rsidRPr="004E64BB">
        <w:rPr>
          <w:rFonts w:ascii="Times New Roman" w:hAnsi="Times New Roman" w:cs="Times New Roman"/>
          <w:sz w:val="24"/>
          <w:szCs w:val="24"/>
          <w:lang w:val="pt-BR"/>
        </w:rPr>
        <w:t>, 1984</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51-56</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69-72</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84-98), e em </w:t>
      </w:r>
      <w:r w:rsidRPr="004E64BB">
        <w:rPr>
          <w:rFonts w:ascii="Times New Roman" w:hAnsi="Times New Roman" w:cs="Times New Roman"/>
          <w:i/>
          <w:sz w:val="24"/>
          <w:szCs w:val="24"/>
          <w:lang w:val="pt-BR"/>
        </w:rPr>
        <w:t>Criminologia crítica e o conceito de delito</w:t>
      </w:r>
      <w:r w:rsidRPr="004E64BB">
        <w:rPr>
          <w:rFonts w:ascii="Times New Roman" w:hAnsi="Times New Roman" w:cs="Times New Roman"/>
          <w:sz w:val="24"/>
          <w:szCs w:val="24"/>
          <w:lang w:val="pt-BR"/>
        </w:rPr>
        <w:t xml:space="preserve">, na obra coletiva </w:t>
      </w:r>
      <w:r w:rsidRPr="004E64BB">
        <w:rPr>
          <w:rFonts w:ascii="Times New Roman" w:hAnsi="Times New Roman" w:cs="Times New Roman"/>
          <w:i/>
          <w:sz w:val="24"/>
          <w:szCs w:val="24"/>
          <w:lang w:val="pt-BR"/>
        </w:rPr>
        <w:t>Abolicionismo penal</w:t>
      </w:r>
      <w:r w:rsidRPr="004E64BB">
        <w:rPr>
          <w:rFonts w:ascii="Times New Roman" w:hAnsi="Times New Roman" w:cs="Times New Roman"/>
          <w:sz w:val="24"/>
          <w:szCs w:val="24"/>
          <w:lang w:val="pt-BR"/>
        </w:rPr>
        <w:t xml:space="preserve"> (1989) (H</w:t>
      </w:r>
      <w:r>
        <w:rPr>
          <w:rFonts w:ascii="Times New Roman" w:hAnsi="Times New Roman" w:cs="Times New Roman"/>
          <w:sz w:val="24"/>
          <w:szCs w:val="24"/>
          <w:lang w:val="pt-BR"/>
        </w:rPr>
        <w:t>ulsman</w:t>
      </w:r>
      <w:r w:rsidRPr="004E64BB">
        <w:rPr>
          <w:rFonts w:ascii="Times New Roman" w:hAnsi="Times New Roman" w:cs="Times New Roman"/>
          <w:sz w:val="24"/>
          <w:szCs w:val="24"/>
          <w:lang w:val="pt-BR"/>
        </w:rPr>
        <w:t>, 1986</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87-107).</w:t>
      </w:r>
    </w:p>
    <w:p w14:paraId="50FAE048"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 xml:space="preserve">A primeira observação é da necessidade de </w:t>
      </w:r>
      <w:r w:rsidRPr="00FD09B4">
        <w:rPr>
          <w:rFonts w:ascii="Times New Roman" w:hAnsi="Times New Roman" w:cs="Times New Roman"/>
          <w:bCs/>
          <w:sz w:val="24"/>
          <w:szCs w:val="24"/>
          <w:lang w:val="pt-BR"/>
        </w:rPr>
        <w:t>abandonar a palavra “crime”</w:t>
      </w:r>
      <w:r w:rsidRPr="004E64BB">
        <w:rPr>
          <w:rFonts w:ascii="Times New Roman" w:hAnsi="Times New Roman" w:cs="Times New Roman"/>
          <w:sz w:val="24"/>
          <w:szCs w:val="24"/>
          <w:lang w:val="pt-BR"/>
        </w:rPr>
        <w:t>, por sua carga semântica negativa, que isola o ato do contexto da vida e pressupõe toda uma forma de lidar com o conflito, limitando as possibilidades de compreender o que acontece e de organizar uma resposta a esse acontecimento. Nesse sentido, a classificação de um fato como “criminoso” está ligada a uma visão de excepcionalidade do ato que justifica a natureza especial da reação contra o mesmo. O delito deve ser encarado, então, como um ato não excepcional.</w:t>
      </w:r>
    </w:p>
    <w:p w14:paraId="437AF802"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O delito é relativo segundo o tempo e ao espaço, não havendo nada em sua natureza que permita o reconhecer como tal. Os delitos são condutas diferentes, sem um denominador comum, que possuem um nexo artificial, pois expressam tão somente a competência formal do sistema de justiça criminal, sendo fruto de uma decisão humana modificável - a sanção de uma lei.</w:t>
      </w:r>
    </w:p>
    <w:p w14:paraId="5F893400"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lastRenderedPageBreak/>
        <w:t xml:space="preserve">Corrobora para essa perspectiva a cifra oculta, o fato de que muitas condutas que formalmente respondem a lei penal não passam pelo sistema de justiça criminal, não sendo, assim, experimentados e avaliados como fatos separados de outros acontecimentos da vida, sendo resolvidos no contexto social em que ocorrem, o que coloca em questão uma visão ontológica de crime. </w:t>
      </w:r>
    </w:p>
    <w:p w14:paraId="2D9CC496"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A definição de um ato como criminoso retira o conflito das partes e do seu contexto. A voz dos envolvidos não é ouvida e o ato definido como crime é isolado, atuando como ponto focal, um momento determinante e definidor, sobre o qual a justiça criminal atua a despeito da história entre as partes. Ignora muitas vezes também o sofrimento que causa à vítima e também ao próprio ofensor.</w:t>
      </w:r>
    </w:p>
    <w:p w14:paraId="722E6723"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Outra necessidade é relativizar a gravidade como determinante e critério para a reação ao ato. Geralmente em casos considerados graves se pensa que não é possível prescindir do sistema penal, mas a gravidade, referida ao dano e a culpabilidade, não é uma maneira útil para lidar com a situação para os interessados. Quanto às objeções em relação à violência, ela - no contexto do autor – representa uma porção pequena dos casos, não sendo verdade que a sua perseguição nos marcos do sistema penal evite a sua multiplicação, mas ao contrário, o grau de violência está associado ao próprio grau repressivo desse sistema.</w:t>
      </w:r>
    </w:p>
    <w:p w14:paraId="79378FD7"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Em suma, a aproximação ao delito é feita por meio de uma desconstrução da visão tradicional do direito penal, que procura atacar as ideias: de que é importante construir uma escala uniforme quanto ao dano causado; dentro do contexto do sistema penal, o dano deve ser atribuído a indivíduos; a maldade é um elemento do delito; se pode determinar a maldade com o procedimento da justiça penal; e o delito é (ou deve ser) o mais alto expoente do “dano com maldade” atribuído aos indivíduos.</w:t>
      </w:r>
    </w:p>
    <w:p w14:paraId="63961B1F"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Para o autor, para além do abandono da palavra “crime”, é necessária “outra lógica” para pensar as situações que não envolvam a justiça penal, a polícia e a prisão. Daí a necessidade e a possibilidade de descriminalização de determinadas situações (cita expressamente homossexualidade, prostituição, aborto e drogas), como forma de dar um melhor tratamento a essas questões e garantir uma maior esfera de liberdade e de decisão por parte das pessoas interessadas.</w:t>
      </w:r>
    </w:p>
    <w:p w14:paraId="109B6362"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Nesse sentido, deve se pensar numa nova forma de entender o ato e conceber a reação. O delito deve ser pensado como uma “</w:t>
      </w:r>
      <w:r w:rsidRPr="00FD09B4">
        <w:rPr>
          <w:rFonts w:ascii="Times New Roman" w:hAnsi="Times New Roman" w:cs="Times New Roman"/>
          <w:bCs/>
          <w:sz w:val="24"/>
          <w:szCs w:val="24"/>
          <w:lang w:val="pt-BR"/>
        </w:rPr>
        <w:t>situação problemática</w:t>
      </w:r>
      <w:r w:rsidRPr="004E64BB">
        <w:rPr>
          <w:rFonts w:ascii="Times New Roman" w:hAnsi="Times New Roman" w:cs="Times New Roman"/>
          <w:sz w:val="24"/>
          <w:szCs w:val="24"/>
          <w:lang w:val="pt-BR"/>
        </w:rPr>
        <w:t xml:space="preserve">”. Isso implica </w:t>
      </w:r>
      <w:r w:rsidRPr="004E64BB">
        <w:rPr>
          <w:rFonts w:ascii="Times New Roman" w:hAnsi="Times New Roman" w:cs="Times New Roman"/>
          <w:sz w:val="24"/>
          <w:szCs w:val="24"/>
          <w:lang w:val="pt-BR"/>
        </w:rPr>
        <w:lastRenderedPageBreak/>
        <w:t>devolver às pessoas implicadas a gestão de seus conflitos, partindo delas a análise do ato. Cada situação é única e devem estar abertas às circunstâncias do caso. As situações problemáticas são parte da vida e não se pode erradicá-las, e nem todos os problemas encontram uma solução final, sendo necessário aprender a conviver com os efeitos negativos e se dispor a encontrar uma solução negociada. Esses problemas devem estar referidos aos grupos aos quais as pessoas pertencem, que é onde uma melhor solução pode ser encontrada. Encarar esses atos como situações problemáticas significa abrir as possibilidades de resposta para além do penal (compensatório, terapêutico, conciliatório), outros estilos de controle social (medidas sanitárias, educativas, assistência material ou psicológica, reparação).</w:t>
      </w:r>
    </w:p>
    <w:p w14:paraId="34406864"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 xml:space="preserve">Nils Christie (1928-2015) trata do delito de forma mais incidental em </w:t>
      </w:r>
      <w:r w:rsidRPr="004E64BB">
        <w:rPr>
          <w:rFonts w:ascii="Times New Roman" w:hAnsi="Times New Roman" w:cs="Times New Roman"/>
          <w:i/>
          <w:sz w:val="24"/>
          <w:szCs w:val="24"/>
          <w:lang w:val="pt-BR"/>
        </w:rPr>
        <w:t>Conflitos como pertencimento</w:t>
      </w:r>
      <w:r w:rsidRPr="004E64BB">
        <w:rPr>
          <w:rFonts w:ascii="Times New Roman" w:hAnsi="Times New Roman" w:cs="Times New Roman"/>
          <w:sz w:val="24"/>
          <w:szCs w:val="24"/>
          <w:lang w:val="pt-BR"/>
        </w:rPr>
        <w:t xml:space="preserve"> (1977) (C</w:t>
      </w:r>
      <w:r>
        <w:rPr>
          <w:rFonts w:ascii="Times New Roman" w:hAnsi="Times New Roman" w:cs="Times New Roman"/>
          <w:sz w:val="24"/>
          <w:szCs w:val="24"/>
          <w:lang w:val="pt-BR"/>
        </w:rPr>
        <w:t>hristie</w:t>
      </w:r>
      <w:r w:rsidRPr="004E64BB">
        <w:rPr>
          <w:rFonts w:ascii="Times New Roman" w:hAnsi="Times New Roman" w:cs="Times New Roman"/>
          <w:sz w:val="24"/>
          <w:szCs w:val="24"/>
          <w:lang w:val="pt-BR"/>
        </w:rPr>
        <w:t>, 1992:</w:t>
      </w:r>
      <w:r>
        <w:rPr>
          <w:rFonts w:ascii="Times New Roman" w:hAnsi="Times New Roman" w:cs="Times New Roman"/>
          <w:sz w:val="24"/>
          <w:szCs w:val="24"/>
          <w:lang w:val="pt-BR"/>
        </w:rPr>
        <w:t xml:space="preserve"> </w:t>
      </w:r>
      <w:r w:rsidRPr="004E64BB">
        <w:rPr>
          <w:rFonts w:ascii="Times New Roman" w:hAnsi="Times New Roman" w:cs="Times New Roman"/>
          <w:sz w:val="24"/>
          <w:szCs w:val="24"/>
          <w:lang w:val="pt-BR"/>
        </w:rPr>
        <w:t xml:space="preserve">159-169), trata diretamente do tema numa pequena parte em </w:t>
      </w:r>
      <w:r w:rsidRPr="004E64BB">
        <w:rPr>
          <w:rFonts w:ascii="Times New Roman" w:hAnsi="Times New Roman" w:cs="Times New Roman"/>
          <w:i/>
          <w:sz w:val="24"/>
          <w:szCs w:val="24"/>
          <w:lang w:val="pt-BR"/>
        </w:rPr>
        <w:t>Indústria do controle do delito</w:t>
      </w:r>
      <w:r w:rsidRPr="004E64BB">
        <w:rPr>
          <w:rFonts w:ascii="Times New Roman" w:hAnsi="Times New Roman" w:cs="Times New Roman"/>
          <w:sz w:val="24"/>
          <w:szCs w:val="24"/>
          <w:lang w:val="pt-BR"/>
        </w:rPr>
        <w:t xml:space="preserve"> (1993) (C</w:t>
      </w:r>
      <w:r>
        <w:rPr>
          <w:rFonts w:ascii="Times New Roman" w:hAnsi="Times New Roman" w:cs="Times New Roman"/>
          <w:sz w:val="24"/>
          <w:szCs w:val="24"/>
          <w:lang w:val="pt-BR"/>
        </w:rPr>
        <w:t>hristie</w:t>
      </w:r>
      <w:r w:rsidRPr="004E64BB">
        <w:rPr>
          <w:rFonts w:ascii="Times New Roman" w:hAnsi="Times New Roman" w:cs="Times New Roman"/>
          <w:sz w:val="24"/>
          <w:szCs w:val="24"/>
          <w:lang w:val="pt-BR"/>
        </w:rPr>
        <w:t>, 1993</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29-31), também numa pequena parte em </w:t>
      </w:r>
      <w:r w:rsidRPr="004E64BB">
        <w:rPr>
          <w:rFonts w:ascii="Times New Roman" w:hAnsi="Times New Roman" w:cs="Times New Roman"/>
          <w:i/>
          <w:sz w:val="24"/>
          <w:szCs w:val="24"/>
          <w:lang w:val="pt-BR"/>
        </w:rPr>
        <w:t>Quatro obstáculos contra a intuição</w:t>
      </w:r>
      <w:r w:rsidRPr="004E64BB">
        <w:rPr>
          <w:rFonts w:ascii="Times New Roman" w:hAnsi="Times New Roman" w:cs="Times New Roman"/>
          <w:sz w:val="24"/>
          <w:szCs w:val="24"/>
          <w:lang w:val="pt-BR"/>
        </w:rPr>
        <w:t xml:space="preserve"> (1997) (C</w:t>
      </w:r>
      <w:r>
        <w:rPr>
          <w:rFonts w:ascii="Times New Roman" w:hAnsi="Times New Roman" w:cs="Times New Roman"/>
          <w:sz w:val="24"/>
          <w:szCs w:val="24"/>
          <w:lang w:val="pt-BR"/>
        </w:rPr>
        <w:t>hristie</w:t>
      </w:r>
      <w:r w:rsidRPr="004E64BB">
        <w:rPr>
          <w:rFonts w:ascii="Times New Roman" w:hAnsi="Times New Roman" w:cs="Times New Roman"/>
          <w:sz w:val="24"/>
          <w:szCs w:val="24"/>
          <w:lang w:val="pt-BR"/>
        </w:rPr>
        <w:t>, 2006</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349) e, principalmente e mais explicitamente, no início de </w:t>
      </w:r>
      <w:r w:rsidRPr="004E64BB">
        <w:rPr>
          <w:rFonts w:ascii="Times New Roman" w:hAnsi="Times New Roman" w:cs="Times New Roman"/>
          <w:i/>
          <w:sz w:val="24"/>
          <w:szCs w:val="24"/>
          <w:lang w:val="pt-BR"/>
        </w:rPr>
        <w:t>Uma razoável quantidade de crime</w:t>
      </w:r>
      <w:r w:rsidRPr="004E64BB">
        <w:rPr>
          <w:rFonts w:ascii="Times New Roman" w:hAnsi="Times New Roman" w:cs="Times New Roman"/>
          <w:sz w:val="24"/>
          <w:szCs w:val="24"/>
          <w:lang w:val="pt-BR"/>
        </w:rPr>
        <w:t xml:space="preserve"> (2004) (C</w:t>
      </w:r>
      <w:r>
        <w:rPr>
          <w:rFonts w:ascii="Times New Roman" w:hAnsi="Times New Roman" w:cs="Times New Roman"/>
          <w:sz w:val="24"/>
          <w:szCs w:val="24"/>
          <w:lang w:val="pt-BR"/>
        </w:rPr>
        <w:t>hristie</w:t>
      </w:r>
      <w:r w:rsidRPr="004E64BB">
        <w:rPr>
          <w:rFonts w:ascii="Times New Roman" w:hAnsi="Times New Roman" w:cs="Times New Roman"/>
          <w:sz w:val="24"/>
          <w:szCs w:val="24"/>
          <w:lang w:val="pt-BR"/>
        </w:rPr>
        <w:t>, 2004</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1-21</w:t>
      </w:r>
      <w:r>
        <w:rPr>
          <w:rFonts w:ascii="Times New Roman" w:hAnsi="Times New Roman" w:cs="Times New Roman"/>
          <w:sz w:val="24"/>
          <w:szCs w:val="24"/>
          <w:lang w:val="pt-BR"/>
        </w:rPr>
        <w:t>,</w:t>
      </w:r>
      <w:r w:rsidRPr="004E64BB">
        <w:rPr>
          <w:rFonts w:ascii="Times New Roman" w:hAnsi="Times New Roman" w:cs="Times New Roman"/>
          <w:sz w:val="24"/>
          <w:szCs w:val="24"/>
          <w:lang w:val="pt-BR"/>
        </w:rPr>
        <w:t xml:space="preserve"> 127-128).</w:t>
      </w:r>
    </w:p>
    <w:p w14:paraId="25F18A3D"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 xml:space="preserve">A primeira aproximação do autor ao delito é como uma forma de conflito que é apropriado. Um conflito que envolve as partes e o grupo social a que pertencem e que não possui um a priori que diferencia o penal do civil. Um conflito que é formalmente reconhecido como penal por envolver as partes e o Estado, partes estas que são representadas no processo, no caso da vítima, representada pelo Estado e habitualmente fora de um papel significativo dentro da resolução do conflito. O autor chama atenção para a importância de usar os conflitos de forma relevante para a comunidade. Vai descrever, então, como esses conflitos são “roubados” pelos profissionais e por razões estruturais. Dentro dessas razões estruturais chama atenção para um processo de segmentação social por espaço e casta que produz uma despersonalização da vida social e uma sobreprivatização dos conflitos, diluindo determinados conflitos sem dar uma resposta apropriada a eles (como nos crimes contra a honra); tornando outros invisíveis, pelo isolamento social, como no abuso de crianças e mulheres pelos pais/maridos; e pela falta de capacidade de reconhecimento dos danos pelas vítimas, como nos delitos cometidos por grandes organizações econômicas. Condições essas que são importantes serem reconhecidas para a prevenção desses atos. </w:t>
      </w:r>
    </w:p>
    <w:p w14:paraId="3E510BB2"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lastRenderedPageBreak/>
        <w:t>Para o autor o delito como tal não existe, é um ato ao qual se confere o significado de delito. Esse significado é dado pelo contexto social em que ocorre o ato, e nesse sentido ele não existe por si só, é uma construção. É uma construção que passa por um processo de significação que depende dos atores sociais envolvidos e da relação que se estabelece entre eles. O delito é um produto cultural, social e mental.</w:t>
      </w:r>
    </w:p>
    <w:p w14:paraId="463A74B8"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 xml:space="preserve">Esses atos indesejados são classificados segundos categorias estatais e estão significados como dados para registro oficial, e se tomados simplesmente dessa forma correm o risco de perder uma miríade de significados alternativos possíveis: maldade, loucura, perversão, desonra, arroubo juvenil, heroísmo político ou delito; sendo certo que atos semelhantes podem ser encontrados em sistemas paralelos como o judicial, o psiquiátrico, o pedagógico e o teológico.      </w:t>
      </w:r>
    </w:p>
    <w:p w14:paraId="4B9C9481"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 xml:space="preserve">O autor contrasta os “delitos naturais”, aqueles que pelo horror que causam parecem por si dar significado a natureza de um ato como “criminoso”, à situações em que determinadas condições aparentes para um ato ser considerado criminoso estão presentes, mas que pelo contexto não são sequer pensadas como delito – como na briga entre irmãos em contexto familiar. Adiciona a isso a observação de que a distância social tende a gerar a interpretação de determinados atos como “criminais”, como, por exemplo, na parábola do “homem no parque” sobre a “casa da turbulência e a casa da perfeição”. </w:t>
      </w:r>
    </w:p>
    <w:p w14:paraId="50F9F4A6"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Vê, então, uma tendência na sociedade contemporânea, com as novas técnicas de vigilância, de maior capacidade de perceber os atos como delitivos e, ao mesmo tempo, de diminuição das barreiras para cometê-los, o que gera uma experiência do delito como fenômeno massivo, uma “oferta ilimitada de delitos”, que abre toda uma área de questionamento sobre o seu controle (como na crítica da mercantilização do controle do delito).</w:t>
      </w:r>
    </w:p>
    <w:p w14:paraId="202B71B4"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O autor ressalva expressamente que determinados atos são “inaceitáveis” e que não nega a sua materialidade como atos e que pode, inclusive, ser útil reconhecer alguns desses atos como delito. Essa ressalva vale principalmente para situações em que se reconheça uma desigualdade de poder entre os atores. Nesse sentido, cabe imaginar o que valeria ser chamado de delito, quanto seria “uma quantidade razoável de delito”.</w:t>
      </w:r>
    </w:p>
    <w:p w14:paraId="3DB5C15C" w14:textId="77777777" w:rsidR="00D77639" w:rsidRPr="004E64BB" w:rsidRDefault="00D77639" w:rsidP="00D77639">
      <w:pPr>
        <w:spacing w:line="360" w:lineRule="auto"/>
        <w:ind w:firstLine="708"/>
        <w:jc w:val="both"/>
        <w:rPr>
          <w:rFonts w:ascii="Times New Roman" w:hAnsi="Times New Roman" w:cs="Times New Roman"/>
          <w:sz w:val="24"/>
          <w:szCs w:val="24"/>
          <w:lang w:val="pt-BR"/>
        </w:rPr>
      </w:pPr>
      <w:r w:rsidRPr="004E64BB">
        <w:rPr>
          <w:rFonts w:ascii="Times New Roman" w:hAnsi="Times New Roman" w:cs="Times New Roman"/>
          <w:sz w:val="24"/>
          <w:szCs w:val="24"/>
          <w:lang w:val="pt-BR"/>
        </w:rPr>
        <w:t>Sobre as semelhanças e diferenças entre os autores quanto às suas aproximações da questão do delito:</w:t>
      </w:r>
    </w:p>
    <w:p w14:paraId="00C7BE64" w14:textId="77777777" w:rsidR="00D77639" w:rsidRPr="00FE0C77"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FE0C77">
        <w:rPr>
          <w:rFonts w:ascii="Times New Roman" w:hAnsi="Times New Roman" w:cs="Times New Roman"/>
          <w:sz w:val="24"/>
          <w:szCs w:val="24"/>
          <w:lang w:val="pt-BR"/>
        </w:rPr>
        <w:lastRenderedPageBreak/>
        <w:t>Ambos entendem que o delito como tal não existe, que os atos não são intrinsecamente delituosos, e adotam uma posição relativista em relação ao delito;</w:t>
      </w:r>
    </w:p>
    <w:p w14:paraId="09DFBF40" w14:textId="77777777" w:rsidR="00D77639" w:rsidRPr="000726F0"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FE0C77">
        <w:rPr>
          <w:rFonts w:ascii="Times New Roman" w:hAnsi="Times New Roman" w:cs="Times New Roman"/>
          <w:sz w:val="24"/>
          <w:szCs w:val="24"/>
          <w:lang w:val="pt-BR"/>
        </w:rPr>
        <w:t xml:space="preserve">Enquanto para Hulsman o delito é fruto essencialmente de uma decisão legal, o que se expressa na sua posição em relação às possibilidades de descriminalização; para Christie o delito é uma atribuição social de significado, o que o faz tomar uma posição mais analítica em relação ao delito na sociedade contemporânea; </w:t>
      </w:r>
    </w:p>
    <w:p w14:paraId="67B8A136" w14:textId="77777777" w:rsidR="00D77639" w:rsidRPr="000726F0"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0726F0">
        <w:rPr>
          <w:rFonts w:ascii="Times New Roman" w:hAnsi="Times New Roman" w:cs="Times New Roman"/>
          <w:sz w:val="24"/>
          <w:szCs w:val="24"/>
          <w:lang w:val="pt-BR"/>
        </w:rPr>
        <w:t>Ambos enxergam o delito como um conflito, e criticam a sua categorização como uma restrição na forma de entender e lidar com esses conflitos e das possibilidades de resolução em comunidade;</w:t>
      </w:r>
    </w:p>
    <w:p w14:paraId="310D8B58" w14:textId="77777777" w:rsidR="00D77639" w:rsidRPr="000726F0"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0726F0">
        <w:rPr>
          <w:rFonts w:ascii="Times New Roman" w:hAnsi="Times New Roman" w:cs="Times New Roman"/>
          <w:sz w:val="24"/>
          <w:szCs w:val="24"/>
          <w:lang w:val="pt-BR"/>
        </w:rPr>
        <w:t>Ambos dão importância ao contexto social em que os atos ocorrem e suas relações com os grupos sociais;</w:t>
      </w:r>
    </w:p>
    <w:p w14:paraId="6FA76E5B" w14:textId="77777777" w:rsidR="00D77639" w:rsidRPr="000726F0"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0726F0">
        <w:rPr>
          <w:rFonts w:ascii="Times New Roman" w:hAnsi="Times New Roman" w:cs="Times New Roman"/>
          <w:sz w:val="24"/>
          <w:szCs w:val="24"/>
          <w:lang w:val="pt-BR"/>
        </w:rPr>
        <w:t>Enquanto Hulsman relativiza a gravidade dos delitos como um empecilho a outras formas de entender e lidar com um fenômeno tido como criminoso; Christie reconhece a possível utilidade de reconhecer determinados atos como crime, principalmente quando envolve desigualdade de poder;</w:t>
      </w:r>
    </w:p>
    <w:p w14:paraId="05418C87" w14:textId="77777777" w:rsidR="00D77639" w:rsidRPr="000726F0" w:rsidRDefault="00D77639" w:rsidP="00D77639">
      <w:pPr>
        <w:pStyle w:val="PargrafodaLista"/>
        <w:numPr>
          <w:ilvl w:val="0"/>
          <w:numId w:val="8"/>
        </w:numPr>
        <w:spacing w:line="360" w:lineRule="auto"/>
        <w:jc w:val="both"/>
        <w:rPr>
          <w:rFonts w:ascii="Times New Roman" w:hAnsi="Times New Roman" w:cs="Times New Roman"/>
          <w:sz w:val="24"/>
          <w:szCs w:val="24"/>
          <w:lang w:val="pt-BR"/>
        </w:rPr>
      </w:pPr>
      <w:r w:rsidRPr="000726F0">
        <w:rPr>
          <w:rFonts w:ascii="Times New Roman" w:hAnsi="Times New Roman" w:cs="Times New Roman"/>
          <w:sz w:val="24"/>
          <w:szCs w:val="24"/>
          <w:lang w:val="pt-BR"/>
        </w:rPr>
        <w:t>Em Hulsman a questão do controle do delito é ausente, e aparece somente de forma marginal quando o autor se mostra cético quanto à possibilidade de preveni-los através do sistema penal e como argumento de que a repressão gera potencialmente mais atos indesejados; Christie vai dar importância ao controle do delito, discorrendo sobre a necessidade de visibilizar conflitos, entender as condições sociais de sua emergência para prevenção e os usos políticos e econômicos que são feitos desse controle.</w:t>
      </w:r>
    </w:p>
    <w:p w14:paraId="3EB8C713" w14:textId="77777777" w:rsidR="00D77639" w:rsidRPr="00FE333F" w:rsidRDefault="00D77639" w:rsidP="00D77639">
      <w:pPr>
        <w:spacing w:line="360" w:lineRule="auto"/>
        <w:jc w:val="both"/>
        <w:rPr>
          <w:rFonts w:ascii="Times New Roman" w:hAnsi="Times New Roman" w:cs="Times New Roman"/>
          <w:sz w:val="24"/>
          <w:szCs w:val="24"/>
          <w:lang w:val="pt-BR"/>
        </w:rPr>
      </w:pPr>
    </w:p>
    <w:p w14:paraId="51B9E7F0" w14:textId="77777777" w:rsidR="00D77639" w:rsidRPr="00427EB9" w:rsidRDefault="00D77639" w:rsidP="00D77639">
      <w:pPr>
        <w:spacing w:line="360" w:lineRule="auto"/>
        <w:jc w:val="both"/>
        <w:rPr>
          <w:rFonts w:ascii="Times New Roman" w:hAnsi="Times New Roman" w:cs="Times New Roman"/>
          <w:sz w:val="24"/>
          <w:szCs w:val="24"/>
          <w:lang w:val="pt-BR"/>
        </w:rPr>
      </w:pPr>
    </w:p>
    <w:p w14:paraId="6403B954" w14:textId="77777777" w:rsidR="00D77639" w:rsidRPr="00427EB9" w:rsidRDefault="00D77639" w:rsidP="00D77639">
      <w:pPr>
        <w:spacing w:line="360" w:lineRule="auto"/>
        <w:jc w:val="both"/>
        <w:rPr>
          <w:rFonts w:ascii="Times New Roman" w:hAnsi="Times New Roman" w:cs="Times New Roman"/>
          <w:sz w:val="24"/>
          <w:szCs w:val="24"/>
          <w:lang w:val="pt-BR"/>
        </w:rPr>
      </w:pPr>
    </w:p>
    <w:p w14:paraId="7DE9AEDE" w14:textId="77777777" w:rsidR="00D77639" w:rsidRPr="003E24C5" w:rsidRDefault="00D77639" w:rsidP="00D77639">
      <w:pPr>
        <w:spacing w:line="360" w:lineRule="auto"/>
        <w:jc w:val="both"/>
        <w:rPr>
          <w:rFonts w:ascii="Times New Roman" w:hAnsi="Times New Roman" w:cs="Times New Roman"/>
          <w:sz w:val="24"/>
          <w:szCs w:val="24"/>
          <w:lang w:val="pt-BR"/>
        </w:rPr>
      </w:pPr>
    </w:p>
    <w:p w14:paraId="2D5E9363" w14:textId="77777777" w:rsidR="00D77639" w:rsidRDefault="00D77639" w:rsidP="00D77639">
      <w:pPr>
        <w:spacing w:line="360" w:lineRule="auto"/>
        <w:jc w:val="both"/>
        <w:rPr>
          <w:rFonts w:ascii="Times New Roman" w:hAnsi="Times New Roman" w:cs="Times New Roman"/>
          <w:sz w:val="24"/>
          <w:szCs w:val="24"/>
          <w:lang w:val="pt-BR"/>
        </w:rPr>
      </w:pPr>
    </w:p>
    <w:p w14:paraId="5EBEC49A" w14:textId="77777777" w:rsidR="00D77639" w:rsidRDefault="00D77639" w:rsidP="00D77639">
      <w:pPr>
        <w:spacing w:line="360" w:lineRule="auto"/>
        <w:jc w:val="both"/>
        <w:rPr>
          <w:rFonts w:ascii="Times New Roman" w:hAnsi="Times New Roman" w:cs="Times New Roman"/>
          <w:sz w:val="24"/>
          <w:szCs w:val="24"/>
          <w:lang w:val="pt-BR"/>
        </w:rPr>
      </w:pPr>
    </w:p>
    <w:p w14:paraId="45407267" w14:textId="77777777" w:rsidR="00D77639" w:rsidRDefault="00D77639" w:rsidP="00D77639">
      <w:pPr>
        <w:spacing w:line="360" w:lineRule="auto"/>
        <w:jc w:val="both"/>
        <w:rPr>
          <w:rFonts w:ascii="Times New Roman" w:hAnsi="Times New Roman" w:cs="Times New Roman"/>
          <w:sz w:val="24"/>
          <w:szCs w:val="24"/>
          <w:lang w:val="pt-BR"/>
        </w:rPr>
      </w:pPr>
    </w:p>
    <w:p w14:paraId="4D0880AB" w14:textId="77777777" w:rsidR="00D77639" w:rsidRDefault="00D77639" w:rsidP="00D77639">
      <w:pPr>
        <w:spacing w:line="360" w:lineRule="auto"/>
        <w:jc w:val="both"/>
        <w:rPr>
          <w:rFonts w:ascii="Times New Roman" w:hAnsi="Times New Roman" w:cs="Times New Roman"/>
          <w:sz w:val="24"/>
          <w:szCs w:val="24"/>
          <w:lang w:val="pt-BR"/>
        </w:rPr>
      </w:pPr>
    </w:p>
    <w:p w14:paraId="0215605B" w14:textId="77777777" w:rsidR="00D77639" w:rsidRPr="00B06904" w:rsidRDefault="00D77639" w:rsidP="00D77639">
      <w:pPr>
        <w:jc w:val="center"/>
        <w:rPr>
          <w:rFonts w:ascii="Times New Roman" w:hAnsi="Times New Roman" w:cs="Times New Roman"/>
          <w:b/>
          <w:bCs/>
          <w:sz w:val="24"/>
          <w:szCs w:val="24"/>
          <w:lang w:val="pt-BR"/>
        </w:rPr>
      </w:pPr>
      <w:r w:rsidRPr="00B06904">
        <w:rPr>
          <w:rFonts w:ascii="Times New Roman" w:hAnsi="Times New Roman" w:cs="Times New Roman"/>
          <w:b/>
          <w:bCs/>
          <w:sz w:val="24"/>
          <w:szCs w:val="24"/>
          <w:lang w:val="pt-BR"/>
        </w:rPr>
        <w:lastRenderedPageBreak/>
        <w:t xml:space="preserve">Capítulo </w:t>
      </w:r>
      <w:r>
        <w:rPr>
          <w:rFonts w:ascii="Times New Roman" w:hAnsi="Times New Roman" w:cs="Times New Roman"/>
          <w:b/>
          <w:bCs/>
          <w:sz w:val="24"/>
          <w:szCs w:val="24"/>
          <w:lang w:val="pt-BR"/>
        </w:rPr>
        <w:t>9</w:t>
      </w:r>
    </w:p>
    <w:p w14:paraId="091E4513" w14:textId="77777777" w:rsidR="00D77639" w:rsidRPr="00B06904" w:rsidRDefault="00D77639" w:rsidP="00D77639">
      <w:pPr>
        <w:jc w:val="center"/>
        <w:rPr>
          <w:rFonts w:ascii="Times New Roman" w:hAnsi="Times New Roman" w:cs="Times New Roman"/>
          <w:b/>
          <w:bCs/>
          <w:sz w:val="24"/>
          <w:szCs w:val="24"/>
          <w:lang w:val="pt-BR"/>
        </w:rPr>
      </w:pPr>
      <w:r w:rsidRPr="00B06904">
        <w:rPr>
          <w:rFonts w:ascii="Times New Roman" w:hAnsi="Times New Roman" w:cs="Times New Roman"/>
          <w:b/>
          <w:bCs/>
          <w:sz w:val="24"/>
          <w:szCs w:val="24"/>
          <w:lang w:val="pt-BR"/>
        </w:rPr>
        <w:t>Controle do crime e ordem social</w:t>
      </w:r>
    </w:p>
    <w:p w14:paraId="694C9E5A" w14:textId="77777777" w:rsidR="00D77639" w:rsidRDefault="00D77639" w:rsidP="00D77639">
      <w:pPr>
        <w:spacing w:after="0" w:line="360" w:lineRule="auto"/>
        <w:ind w:right="16"/>
        <w:jc w:val="both"/>
        <w:rPr>
          <w:rFonts w:ascii="Times New Roman" w:eastAsia="Arial" w:hAnsi="Times New Roman" w:cs="Times New Roman"/>
          <w:iCs/>
          <w:sz w:val="24"/>
          <w:szCs w:val="24"/>
          <w:lang w:val="pt-BR"/>
        </w:rPr>
      </w:pPr>
    </w:p>
    <w:p w14:paraId="3B63D939" w14:textId="77777777" w:rsidR="00D77639" w:rsidRPr="007A5D53" w:rsidRDefault="00D77639" w:rsidP="00D77639">
      <w:pPr>
        <w:spacing w:after="0" w:line="360" w:lineRule="auto"/>
        <w:ind w:right="16"/>
        <w:jc w:val="both"/>
        <w:rPr>
          <w:rFonts w:ascii="Times New Roman" w:eastAsia="Arial" w:hAnsi="Times New Roman" w:cs="Times New Roman"/>
          <w:sz w:val="24"/>
          <w:szCs w:val="24"/>
          <w:lang w:val="pt-BR"/>
        </w:rPr>
      </w:pPr>
      <w:r>
        <w:rPr>
          <w:rFonts w:ascii="Times New Roman" w:eastAsia="Arial" w:hAnsi="Times New Roman" w:cs="Times New Roman"/>
          <w:iCs/>
          <w:sz w:val="24"/>
          <w:szCs w:val="24"/>
          <w:lang w:val="pt-BR"/>
        </w:rPr>
        <w:t xml:space="preserve">9.1 </w:t>
      </w:r>
      <w:r w:rsidRPr="007A5D53">
        <w:rPr>
          <w:rFonts w:ascii="Times New Roman" w:eastAsia="Arial" w:hAnsi="Times New Roman" w:cs="Times New Roman"/>
          <w:i/>
          <w:sz w:val="24"/>
          <w:szCs w:val="24"/>
          <w:lang w:val="pt-BR"/>
        </w:rPr>
        <w:t>A cultura do controle</w:t>
      </w:r>
      <w:r w:rsidRPr="007A5D53">
        <w:rPr>
          <w:rFonts w:ascii="Times New Roman" w:eastAsia="Arial" w:hAnsi="Times New Roman" w:cs="Times New Roman"/>
          <w:sz w:val="24"/>
          <w:szCs w:val="24"/>
          <w:lang w:val="pt-BR"/>
        </w:rPr>
        <w:t xml:space="preserve"> de David Garland. Sinais de mudança</w:t>
      </w:r>
      <w:r>
        <w:rPr>
          <w:rFonts w:ascii="Times New Roman" w:eastAsia="Arial" w:hAnsi="Times New Roman" w:cs="Times New Roman"/>
          <w:sz w:val="24"/>
          <w:szCs w:val="24"/>
          <w:lang w:val="pt-BR"/>
        </w:rPr>
        <w:t>.</w:t>
      </w:r>
    </w:p>
    <w:p w14:paraId="009137E7" w14:textId="77777777" w:rsidR="00D77639" w:rsidRDefault="00D77639" w:rsidP="00D77639">
      <w:pPr>
        <w:spacing w:line="360" w:lineRule="auto"/>
        <w:ind w:firstLine="709"/>
        <w:jc w:val="both"/>
        <w:rPr>
          <w:rFonts w:ascii="Times New Roman" w:hAnsi="Times New Roman" w:cs="Times New Roman"/>
          <w:sz w:val="24"/>
          <w:szCs w:val="24"/>
          <w:lang w:val="pt-BR"/>
        </w:rPr>
      </w:pPr>
      <w:r w:rsidRPr="00B06904">
        <w:rPr>
          <w:rFonts w:ascii="Times New Roman" w:hAnsi="Times New Roman" w:cs="Times New Roman"/>
          <w:bCs/>
          <w:sz w:val="24"/>
          <w:szCs w:val="24"/>
          <w:lang w:val="pt-BR"/>
        </w:rPr>
        <w:t>David Garland</w:t>
      </w:r>
      <w:r w:rsidRPr="007A5D53">
        <w:rPr>
          <w:rFonts w:ascii="Times New Roman" w:hAnsi="Times New Roman" w:cs="Times New Roman"/>
          <w:sz w:val="24"/>
          <w:szCs w:val="24"/>
          <w:lang w:val="pt-BR"/>
        </w:rPr>
        <w:t xml:space="preserve"> em </w:t>
      </w:r>
      <w:r w:rsidRPr="00B06904">
        <w:rPr>
          <w:rFonts w:ascii="Times New Roman" w:hAnsi="Times New Roman" w:cs="Times New Roman"/>
          <w:bCs/>
          <w:i/>
          <w:sz w:val="24"/>
          <w:szCs w:val="24"/>
          <w:lang w:val="pt-BR"/>
        </w:rPr>
        <w:t>A cultura do controle</w:t>
      </w:r>
      <w:r w:rsidRPr="00B06904">
        <w:rPr>
          <w:rFonts w:ascii="Times New Roman" w:hAnsi="Times New Roman" w:cs="Times New Roman"/>
          <w:bCs/>
          <w:sz w:val="24"/>
          <w:szCs w:val="24"/>
          <w:lang w:val="pt-BR"/>
        </w:rPr>
        <w:t xml:space="preserve"> (2001)</w:t>
      </w:r>
      <w:r w:rsidRPr="007A5D53">
        <w:rPr>
          <w:rFonts w:ascii="Times New Roman" w:hAnsi="Times New Roman" w:cs="Times New Roman"/>
          <w:b/>
          <w:sz w:val="24"/>
          <w:szCs w:val="24"/>
          <w:lang w:val="pt-BR"/>
        </w:rPr>
        <w:t xml:space="preserve"> </w:t>
      </w:r>
      <w:r w:rsidRPr="007A5D53">
        <w:rPr>
          <w:rFonts w:ascii="Times New Roman" w:hAnsi="Times New Roman" w:cs="Times New Roman"/>
          <w:sz w:val="24"/>
          <w:szCs w:val="24"/>
          <w:lang w:val="pt-BR"/>
        </w:rPr>
        <w:t>mapeia uma reconfiguração do controle do crime a partir da década de 1970 nos Estados Unidos e Grã-Bretanha. Identifica um novo dilema composto pelos processos de normalização das altas taxas de delitos e reconhecimento das limitações da justiça penal e analisa as estratégias de controle do crime que derivam desse cenário. Esse dilema põe em questão o mito do estado soberano como capaz de controlar o delito, gerando dois tipos de respostas: adaptação administrativa e negação e atuação simbólica política.</w:t>
      </w:r>
    </w:p>
    <w:p w14:paraId="5E1A4460" w14:textId="77777777" w:rsidR="00D77639" w:rsidRPr="007A5D53" w:rsidRDefault="00D77639" w:rsidP="00D77639">
      <w:pPr>
        <w:spacing w:line="360" w:lineRule="auto"/>
        <w:ind w:firstLine="708"/>
        <w:jc w:val="both"/>
        <w:rPr>
          <w:rFonts w:ascii="Times New Roman" w:hAnsi="Times New Roman" w:cs="Times New Roman"/>
          <w:sz w:val="24"/>
          <w:szCs w:val="24"/>
          <w:lang w:val="pt-BR"/>
        </w:rPr>
      </w:pPr>
      <w:r w:rsidRPr="007A5D53">
        <w:rPr>
          <w:rFonts w:ascii="Times New Roman" w:hAnsi="Times New Roman" w:cs="Times New Roman"/>
          <w:sz w:val="24"/>
          <w:szCs w:val="24"/>
          <w:lang w:val="pt-BR"/>
        </w:rPr>
        <w:t xml:space="preserve">O livro trata do </w:t>
      </w:r>
      <w:r w:rsidRPr="00B06904">
        <w:rPr>
          <w:rFonts w:ascii="Times New Roman" w:hAnsi="Times New Roman" w:cs="Times New Roman"/>
          <w:bCs/>
          <w:sz w:val="24"/>
          <w:szCs w:val="24"/>
          <w:lang w:val="pt-BR"/>
        </w:rPr>
        <w:t>controle do crime</w:t>
      </w:r>
      <w:r w:rsidRPr="007A5D53">
        <w:rPr>
          <w:rFonts w:ascii="Times New Roman" w:hAnsi="Times New Roman" w:cs="Times New Roman"/>
          <w:sz w:val="24"/>
          <w:szCs w:val="24"/>
          <w:lang w:val="pt-BR"/>
        </w:rPr>
        <w:t xml:space="preserve"> e da </w:t>
      </w:r>
      <w:r w:rsidRPr="00B06904">
        <w:rPr>
          <w:rFonts w:ascii="Times New Roman" w:hAnsi="Times New Roman" w:cs="Times New Roman"/>
          <w:bCs/>
          <w:sz w:val="24"/>
          <w:szCs w:val="24"/>
          <w:lang w:val="pt-BR"/>
        </w:rPr>
        <w:t>justiça criminal</w:t>
      </w:r>
      <w:r w:rsidRPr="007A5D53">
        <w:rPr>
          <w:rFonts w:ascii="Times New Roman" w:hAnsi="Times New Roman" w:cs="Times New Roman"/>
          <w:sz w:val="24"/>
          <w:szCs w:val="24"/>
          <w:lang w:val="pt-BR"/>
        </w:rPr>
        <w:t xml:space="preserve"> na Grã-Bretanha e nos Estados Unidos, e tem por objeto os “dramáticos desdobramentos dos últimos trinta anos em nossa resposta social ao crime e das forças sociais, culturais e políticas que os impulsionaram”, entendendo que “controle do crime” e “justiça criminal” são “termos abreviados que descrevem um complexo espectro de práticas e instituições”, que vão da “conduta de moradores que trancam as portas de suas casas” às “ações de autoridades que habilitam leis criminais, versando estas desde o policiamento comunitário até o encarceramento”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31).</w:t>
      </w:r>
    </w:p>
    <w:p w14:paraId="30BDFE34" w14:textId="77777777" w:rsidR="00D77639" w:rsidRPr="007A5D53" w:rsidRDefault="00D77639" w:rsidP="00D77639">
      <w:pPr>
        <w:spacing w:line="360" w:lineRule="auto"/>
        <w:ind w:firstLine="708"/>
        <w:jc w:val="both"/>
        <w:rPr>
          <w:rFonts w:ascii="Times New Roman" w:hAnsi="Times New Roman" w:cs="Times New Roman"/>
          <w:sz w:val="24"/>
          <w:szCs w:val="24"/>
          <w:lang w:val="pt-BR"/>
        </w:rPr>
      </w:pPr>
      <w:r w:rsidRPr="007A5D53">
        <w:rPr>
          <w:rFonts w:ascii="Times New Roman" w:hAnsi="Times New Roman" w:cs="Times New Roman"/>
          <w:sz w:val="24"/>
          <w:szCs w:val="24"/>
          <w:lang w:val="pt-BR"/>
        </w:rPr>
        <w:t>David Garland tenta promover</w:t>
      </w:r>
      <w:r>
        <w:rPr>
          <w:rFonts w:ascii="Times New Roman" w:hAnsi="Times New Roman" w:cs="Times New Roman"/>
          <w:sz w:val="24"/>
          <w:szCs w:val="24"/>
          <w:lang w:val="pt-BR"/>
        </w:rPr>
        <w:t xml:space="preserve"> “</w:t>
      </w:r>
      <w:r w:rsidRPr="007A5D53">
        <w:rPr>
          <w:rFonts w:ascii="Times New Roman" w:hAnsi="Times New Roman" w:cs="Times New Roman"/>
          <w:sz w:val="24"/>
          <w:szCs w:val="24"/>
          <w:lang w:val="pt-BR"/>
        </w:rPr>
        <w:t>análises detalhadas que mostram como atores políticos e agências governamentais - forças policiais, agências de persecução criminal, tribunais, prisões, departamentos governamentais, representantes eleitos</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 foram confrontados com um </w:t>
      </w:r>
      <w:r>
        <w:rPr>
          <w:rFonts w:ascii="Times New Roman" w:hAnsi="Times New Roman" w:cs="Times New Roman"/>
          <w:sz w:val="24"/>
          <w:szCs w:val="24"/>
          <w:lang w:val="pt-BR"/>
        </w:rPr>
        <w:t>“</w:t>
      </w:r>
      <w:r w:rsidRPr="007A5D53">
        <w:rPr>
          <w:rFonts w:ascii="Times New Roman" w:hAnsi="Times New Roman" w:cs="Times New Roman"/>
          <w:sz w:val="24"/>
          <w:szCs w:val="24"/>
          <w:lang w:val="pt-BR"/>
        </w:rPr>
        <w:t>novo conjunto de problemas práticos em suas atividades diárias</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(Garland, 20018</w:t>
      </w:r>
      <w:r>
        <w:rPr>
          <w:rFonts w:ascii="Times New Roman" w:hAnsi="Times New Roman" w:cs="Times New Roman"/>
          <w:sz w:val="24"/>
          <w:szCs w:val="24"/>
          <w:lang w:val="pt-BR"/>
        </w:rPr>
        <w:t>: 3</w:t>
      </w:r>
      <w:r w:rsidRPr="007A5D53">
        <w:rPr>
          <w:rFonts w:ascii="Times New Roman" w:hAnsi="Times New Roman" w:cs="Times New Roman"/>
          <w:sz w:val="24"/>
          <w:szCs w:val="24"/>
          <w:lang w:val="pt-BR"/>
        </w:rPr>
        <w:t>7). Um conjunto de problemas que deriva do “crescente reconhecimento de que a justiça penal moderna é limitada em sua capacidade de controlar o crime e prover segurança”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37). De forma a entender</w:t>
      </w:r>
      <w:r>
        <w:rPr>
          <w:rFonts w:ascii="Times New Roman" w:hAnsi="Times New Roman" w:cs="Times New Roman"/>
          <w:sz w:val="24"/>
          <w:szCs w:val="24"/>
          <w:lang w:val="pt-BR"/>
        </w:rPr>
        <w:t xml:space="preserve"> “</w:t>
      </w:r>
      <w:r w:rsidRPr="007A5D53">
        <w:rPr>
          <w:rFonts w:ascii="Times New Roman" w:hAnsi="Times New Roman" w:cs="Times New Roman"/>
          <w:sz w:val="24"/>
          <w:szCs w:val="24"/>
          <w:lang w:val="pt-BR"/>
        </w:rPr>
        <w:t>os modos pelos quais os funcionários de governo e os atores privados vivenciam e apreendem as novas circunstâncias sociais e as novas dificuldades</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bem como aos </w:t>
      </w:r>
      <w:r>
        <w:rPr>
          <w:rFonts w:ascii="Times New Roman" w:hAnsi="Times New Roman" w:cs="Times New Roman"/>
          <w:sz w:val="24"/>
          <w:szCs w:val="24"/>
          <w:lang w:val="pt-BR"/>
        </w:rPr>
        <w:t>“</w:t>
      </w:r>
      <w:r w:rsidRPr="007A5D53">
        <w:rPr>
          <w:rFonts w:ascii="Times New Roman" w:hAnsi="Times New Roman" w:cs="Times New Roman"/>
          <w:sz w:val="24"/>
          <w:szCs w:val="24"/>
          <w:lang w:val="pt-BR"/>
        </w:rPr>
        <w:t>instrumentos intelectuais e meios técnicos desenvolvidos para lidar com tais circunstâncias e dificuldades</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75). Lembrando que “a emergência de fenômenos estruturais, tais como racionalidades, mentalidades e estratégias, é, em primeiro lugar, o resultado da operação de resolução de problemas, por parte de atores e agências” e que as “estratégias são adotadas, e logram êxito, porque caracterizam problemas e identificam soluções de </w:t>
      </w:r>
      <w:r w:rsidRPr="007A5D53">
        <w:rPr>
          <w:rFonts w:ascii="Times New Roman" w:hAnsi="Times New Roman" w:cs="Times New Roman"/>
          <w:sz w:val="24"/>
          <w:szCs w:val="24"/>
          <w:lang w:val="pt-BR"/>
        </w:rPr>
        <w:lastRenderedPageBreak/>
        <w:t>maneira compatível com a cultura dominante e com a estrutura de poder sobre a qual ela reside”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7).</w:t>
      </w:r>
    </w:p>
    <w:p w14:paraId="03CDE257" w14:textId="77777777" w:rsidR="00D77639" w:rsidRDefault="00D77639" w:rsidP="00D77639">
      <w:pPr>
        <w:spacing w:line="360" w:lineRule="auto"/>
        <w:ind w:firstLine="708"/>
        <w:jc w:val="both"/>
        <w:rPr>
          <w:rFonts w:ascii="Times New Roman" w:hAnsi="Times New Roman" w:cs="Times New Roman"/>
          <w:sz w:val="24"/>
          <w:szCs w:val="24"/>
          <w:lang w:val="pt-BR"/>
        </w:rPr>
      </w:pPr>
      <w:r w:rsidRPr="007A5D53">
        <w:rPr>
          <w:rFonts w:ascii="Times New Roman" w:hAnsi="Times New Roman" w:cs="Times New Roman"/>
          <w:sz w:val="24"/>
          <w:szCs w:val="24"/>
          <w:lang w:val="pt-BR"/>
        </w:rPr>
        <w:t>O autor aponta então alguns</w:t>
      </w:r>
      <w:r w:rsidRPr="007A5D53">
        <w:rPr>
          <w:rFonts w:ascii="Times New Roman" w:hAnsi="Times New Roman" w:cs="Times New Roman"/>
          <w:b/>
          <w:sz w:val="24"/>
          <w:szCs w:val="24"/>
          <w:lang w:val="pt-BR"/>
        </w:rPr>
        <w:t xml:space="preserve"> </w:t>
      </w:r>
      <w:r w:rsidRPr="00B06904">
        <w:rPr>
          <w:rFonts w:ascii="Times New Roman" w:hAnsi="Times New Roman" w:cs="Times New Roman"/>
          <w:bCs/>
          <w:sz w:val="24"/>
          <w:szCs w:val="24"/>
          <w:lang w:val="pt-BR"/>
        </w:rPr>
        <w:t>sinais de mudança</w:t>
      </w:r>
      <w:r w:rsidRPr="007A5D53">
        <w:rPr>
          <w:rFonts w:ascii="Times New Roman" w:hAnsi="Times New Roman" w:cs="Times New Roman"/>
          <w:sz w:val="24"/>
          <w:szCs w:val="24"/>
          <w:lang w:val="pt-BR"/>
        </w:rPr>
        <w:t xml:space="preserve"> desde a década de 1970:</w:t>
      </w:r>
    </w:p>
    <w:p w14:paraId="0C70E818"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Pr="007A5D53">
        <w:rPr>
          <w:rFonts w:ascii="Times New Roman" w:hAnsi="Times New Roman" w:cs="Times New Roman"/>
          <w:sz w:val="24"/>
          <w:szCs w:val="24"/>
          <w:lang w:val="pt-BR"/>
        </w:rPr>
        <w:t>O declínio do ideal da reabilitação: uma “reduzida ênfase na reabilitação como objetivo das instituições penais” e a “modificação nas regras de elaboração de sentenças, que esquece a participação em programas de tratamento pelo tempo de cumprimento da pena”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50).</w:t>
      </w:r>
    </w:p>
    <w:p w14:paraId="628494F1" w14:textId="77777777" w:rsidR="00D77639"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b) </w:t>
      </w:r>
      <w:r w:rsidRPr="007A5D53">
        <w:rPr>
          <w:rFonts w:ascii="Times New Roman" w:hAnsi="Times New Roman" w:cs="Times New Roman"/>
          <w:sz w:val="24"/>
          <w:szCs w:val="24"/>
          <w:lang w:val="pt-BR"/>
        </w:rPr>
        <w:t>O ressurgimento de sanções retributivas e da justiça expressiva: um restabelecimento da “legitimidade de um discurso explicitamente retributivo” que “incentivou políticos a manifestarem abertamente seus sentimentos punitivos e a aprovarem leis draconianas” com o ressurgimento de medidas – restritas, mas significativas – como a pena de morte, o acorrentamento coletivo de presos e penais corporais; a expressão “de raiva e ressentimento públicos” na “retórica que acompanha a legislação penal e a tomada de decisões” com “os sentimentos das vítimas, das famílias das vítimas ou de um público aviltado e temeroso” sendo “invocados em apoio às novas leis e políticas penais”, uma “punição expressiva” que “canaliza o sentimento público”, afetando “sentenças condenatórias para a maioria dos delitos graves” e também “a própria justiça de menores e as penalidades comunitárias”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52-53).  </w:t>
      </w:r>
    </w:p>
    <w:p w14:paraId="1352D28C"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 </w:t>
      </w:r>
      <w:r w:rsidRPr="007A5D53">
        <w:rPr>
          <w:rFonts w:ascii="Times New Roman" w:hAnsi="Times New Roman" w:cs="Times New Roman"/>
          <w:sz w:val="24"/>
          <w:szCs w:val="24"/>
          <w:lang w:val="pt-BR"/>
        </w:rPr>
        <w:t>Mudanças no tom emocional da política criminal: o “medo do crime adquiriu novo destaque”, se tornando “um problema social de primeira magnitude”, o que foi confirmado por pesquisas de opinião pública no sentido de piora das taxas de criminalidade, gerando “pouca confiança pública na capacidade da justiça criminal de fazer algo a respeito”, com o crime sendo redramatizado e surgindo um “novo discurso da política criminal” que “insistentemente invoca a revolta do público, cansado de viver com medo, que exige medidas fortes de punição e de proteção”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53-54).  </w:t>
      </w:r>
    </w:p>
    <w:p w14:paraId="6B63F509"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 </w:t>
      </w:r>
      <w:r w:rsidRPr="007A5D53">
        <w:rPr>
          <w:rFonts w:ascii="Times New Roman" w:hAnsi="Times New Roman" w:cs="Times New Roman"/>
          <w:sz w:val="24"/>
          <w:szCs w:val="24"/>
          <w:lang w:val="pt-BR"/>
        </w:rPr>
        <w:t xml:space="preserve">O retorno da vítima: a vítima passa ao “centro da política criminal” com “os interesses e os sentimentos das vítimas” sendo “rotineiramente invocados em apoio às medidas de segregação punitiva”, um “novo imperativo político” de que “as vítimas devem ser protegidas, seus clamores devem ser ouvidos, sua memória deve ser honrada, sua raiva deve ser exprimida, seus medos devem ser </w:t>
      </w:r>
      <w:r w:rsidRPr="007A5D53">
        <w:rPr>
          <w:rFonts w:ascii="Times New Roman" w:hAnsi="Times New Roman" w:cs="Times New Roman"/>
          <w:sz w:val="24"/>
          <w:szCs w:val="24"/>
          <w:lang w:val="pt-BR"/>
        </w:rPr>
        <w:lastRenderedPageBreak/>
        <w:t>tratados”, com a vítima sendo considerada “um personagem muito mais representativo, cuja experiência é projetada para o comum e o coletivo, em lugar de ser considerada individual e atípica”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54-55).</w:t>
      </w:r>
    </w:p>
    <w:p w14:paraId="74BC529A"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 </w:t>
      </w:r>
      <w:r w:rsidRPr="007A5D53">
        <w:rPr>
          <w:rFonts w:ascii="Times New Roman" w:hAnsi="Times New Roman" w:cs="Times New Roman"/>
          <w:sz w:val="24"/>
          <w:szCs w:val="24"/>
          <w:lang w:val="pt-BR"/>
        </w:rPr>
        <w:t>A noção de que “antes de mais nada, o público deve ser protegido”: a prisão foi “reinventada como um instrumento de contenção neutralizante”, o livramento condicional e a liberdade vigiada passaram a ter “funções  de controle e de monitoramento de riscos”, sentenças passaram a ter penas mais elevadas, e a notificação comunitária marca criminosos liberados, “câmeras de vigilância são comuns nas ruas das cidades e decisões sobre fiança, liberdade vigiada e livramento condicional estão agora submetidas a intenso escrutínio”, com um público avesso a riscos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56-57).</w:t>
      </w:r>
    </w:p>
    <w:p w14:paraId="77B9D35B"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 </w:t>
      </w:r>
      <w:r w:rsidRPr="007A5D53">
        <w:rPr>
          <w:rFonts w:ascii="Times New Roman" w:hAnsi="Times New Roman" w:cs="Times New Roman"/>
          <w:sz w:val="24"/>
          <w:szCs w:val="24"/>
          <w:lang w:val="pt-BR"/>
        </w:rPr>
        <w:t>Politização e novo populismo: a política criminal passou a ser “um tema proeminente na competição eleitoral”, com o “processo de formulação política” se tornando “profundamente politizado e populista”, em que se valoriza “a vantagem política e a opinião pública, em detrimento da opinião de especialistas e dos resultados de pesquisas”, afastando grupos profissionais da formulação de políticas e adotando expressões de impacto como “redução da maioridade penal”, “tolerância zero” e “guerra ao crime”; uma “corrente marcadamente populista nas políticas penais, que desqualifica elites profissionais e que invoca a autoridade da população’, em busca de um consenso em torno de medidas penais “que sejam percebidas como duras, hábeis e adequadas” (Garland, 2008</w:t>
      </w:r>
      <w:r>
        <w:rPr>
          <w:rFonts w:ascii="Times New Roman" w:hAnsi="Times New Roman" w:cs="Times New Roman"/>
          <w:sz w:val="24"/>
          <w:szCs w:val="24"/>
          <w:lang w:val="pt-BR"/>
        </w:rPr>
        <w:t xml:space="preserve">: </w:t>
      </w:r>
      <w:r w:rsidRPr="007A5D53">
        <w:rPr>
          <w:rFonts w:ascii="Times New Roman" w:hAnsi="Times New Roman" w:cs="Times New Roman"/>
          <w:sz w:val="24"/>
          <w:szCs w:val="24"/>
          <w:lang w:val="pt-BR"/>
        </w:rPr>
        <w:t xml:space="preserve"> 57-58).</w:t>
      </w:r>
    </w:p>
    <w:p w14:paraId="2EEE3C2D"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 </w:t>
      </w:r>
      <w:r w:rsidRPr="007A5D53">
        <w:rPr>
          <w:rFonts w:ascii="Times New Roman" w:hAnsi="Times New Roman" w:cs="Times New Roman"/>
          <w:sz w:val="24"/>
          <w:szCs w:val="24"/>
          <w:lang w:val="pt-BR"/>
        </w:rPr>
        <w:t>A reinvenção da prisão: houve um grande aumento da taxa de encarceramento, o “maior e mais consistente desde o nascimento da prisão moderna”, com aumento de condenações privativas de liberdade, das durações médias dessas condenações, aumento que permaneceu mesmo depois que as taxas oficiais de criminalidade diminuíram, havendo uma opinião dominante de que “a prisão funciona”, como um “instrumento de neutralização e de retribuição que satisfaz as exigências populares por segurança pública e punições duras” (Garland, 2008</w:t>
      </w:r>
      <w:r>
        <w:rPr>
          <w:rFonts w:ascii="Times New Roman" w:hAnsi="Times New Roman" w:cs="Times New Roman"/>
          <w:sz w:val="24"/>
          <w:szCs w:val="24"/>
          <w:lang w:val="pt-BR"/>
        </w:rPr>
        <w:t xml:space="preserve">: </w:t>
      </w:r>
      <w:r w:rsidRPr="007A5D53">
        <w:rPr>
          <w:rFonts w:ascii="Times New Roman" w:hAnsi="Times New Roman" w:cs="Times New Roman"/>
          <w:sz w:val="24"/>
          <w:szCs w:val="24"/>
          <w:lang w:val="pt-BR"/>
        </w:rPr>
        <w:t>59).</w:t>
      </w:r>
    </w:p>
    <w:p w14:paraId="04875667"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h) </w:t>
      </w:r>
      <w:r w:rsidRPr="007A5D53">
        <w:rPr>
          <w:rFonts w:ascii="Times New Roman" w:hAnsi="Times New Roman" w:cs="Times New Roman"/>
          <w:sz w:val="24"/>
          <w:szCs w:val="24"/>
          <w:lang w:val="pt-BR"/>
        </w:rPr>
        <w:t xml:space="preserve">A transformação do pensamento criminológico: as teorias que passaram a informar o pensamento e a ação oficiais são teorias do controle, que “concebem </w:t>
      </w:r>
      <w:r w:rsidRPr="007A5D53">
        <w:rPr>
          <w:rFonts w:ascii="Times New Roman" w:hAnsi="Times New Roman" w:cs="Times New Roman"/>
          <w:sz w:val="24"/>
          <w:szCs w:val="24"/>
          <w:lang w:val="pt-BR"/>
        </w:rPr>
        <w:lastRenderedPageBreak/>
        <w:t>a delinquência como problema não de privação, mas de controle inadequado”, que “preceituam que indivíduos são fortemente propensos a assumir condutas egoístas, antissociais e criminosas” a menos que “sejam inibidos de fazê-lo por controles robustos e eficazes”, recorrendo  à “autoridade da família, da comunidade e do Estado para sustentar restrições e inculcar controle”, em que se vê o crime como “um aspecto normal, rotineiro, lugar-comum”, no que pode ser chamado de “criminologia da vida cotidiana”, em teorias como “escolha racional, atividade rotineira, crime como oportunidade e prevenção situacional do crime”, que tratam o crime como um evento “que não requer qualquer motivação ou disposição especial da parte do sujeito, nenhuma patologia ou anormalidade”, concentrando a ação oficial no evento criminoso, “reduzindo as oportunidades, aumentando controles sociais e situacionais e modificando as rotinas diárias”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61-62). </w:t>
      </w:r>
    </w:p>
    <w:p w14:paraId="570A6EE7"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 </w:t>
      </w:r>
      <w:r w:rsidRPr="007A5D53">
        <w:rPr>
          <w:rFonts w:ascii="Times New Roman" w:hAnsi="Times New Roman" w:cs="Times New Roman"/>
          <w:sz w:val="24"/>
          <w:szCs w:val="24"/>
          <w:lang w:val="pt-BR"/>
        </w:rPr>
        <w:t>A expansão da infraestrutura de prevenção do crime e da segurança da comunidade: uma estrutura de nível local entre iniciativas privadas e governo, com o objetivo de “intensificar a prevenção do crime e aumentar a segurança comunitária”, orientada à redução de danos, perdas e medos, através de uma estratégia de parcerias preventivas, destinada a “construir controles internos nas vizinhanças e de encorajar as comunidades a se autopoliciarem”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62-63).</w:t>
      </w:r>
    </w:p>
    <w:p w14:paraId="464D8AAE"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j) </w:t>
      </w:r>
      <w:r w:rsidRPr="007A5D53">
        <w:rPr>
          <w:rFonts w:ascii="Times New Roman" w:hAnsi="Times New Roman" w:cs="Times New Roman"/>
          <w:sz w:val="24"/>
          <w:szCs w:val="24"/>
          <w:lang w:val="pt-BR"/>
        </w:rPr>
        <w:t>A sociedade civil e a comercialização do controle do crime: as práticas preventivas transcendem “a linha divisória entre o público e o privado”, buscando o “engajamento dos cidadãos, das comunidades e das empresas”, de forma a “disseminar o esforço do controle do crime para além das organizações estatais que, anteriormente, buscavam monopolizá-lo”, o que implicou uma “expansão da indústria da segurança privada”, com vigilância ostensiva  e mecanismos e serviços de proteção, passando as agências do setor público a “emular valores e o modo do trabalho da indústria privada”, com interesses comerciais e que influenciam o “desenvolvimento e produção de políticas penais”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63-65).  </w:t>
      </w:r>
    </w:p>
    <w:p w14:paraId="27CE0B3B" w14:textId="77777777" w:rsidR="00D77639" w:rsidRPr="007A5D53"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k) </w:t>
      </w:r>
      <w:r w:rsidRPr="007A5D53">
        <w:rPr>
          <w:rFonts w:ascii="Times New Roman" w:hAnsi="Times New Roman" w:cs="Times New Roman"/>
          <w:sz w:val="24"/>
          <w:szCs w:val="24"/>
          <w:lang w:val="pt-BR"/>
        </w:rPr>
        <w:t xml:space="preserve">Novos estilos de gerência e de rotinas de trabalho: a polícia passa a ser um “serviço público reativo”, as autoridades prisionais devem “guardar com segurança os criminosos”, as agências de fiscalização devem monitorar </w:t>
      </w:r>
      <w:r w:rsidRPr="007A5D53">
        <w:rPr>
          <w:rFonts w:ascii="Times New Roman" w:hAnsi="Times New Roman" w:cs="Times New Roman"/>
          <w:sz w:val="24"/>
          <w:szCs w:val="24"/>
          <w:lang w:val="pt-BR"/>
        </w:rPr>
        <w:lastRenderedPageBreak/>
        <w:t>criminosos e gerenciar riscos, o ato de sentenciar passou a ser uma “mecânica distribuição de penalidades”, um novo “espírito gerencial” invadiu a justiça criminal com indicadores de performance, estreitando a discricionariedade profissional e regulando minuciosamente a rotina de trabalho, com novos sistemas de monitoramento, tecnologias de informação e auditorias financeiras, havendo um misto de corte de gastos em setores como programas de tratamento para dependentes de drogas e ao mesmo tempo um esbanjamento de recursos em medidas como policiamento de “tolerância zero” e encarceramento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65-67).</w:t>
      </w:r>
    </w:p>
    <w:p w14:paraId="26919DFE" w14:textId="77777777" w:rsidR="00D77639" w:rsidRDefault="00D77639" w:rsidP="00D77639">
      <w:pPr>
        <w:spacing w:line="360" w:lineRule="auto"/>
        <w:ind w:left="851" w:hanging="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 </w:t>
      </w:r>
      <w:r w:rsidRPr="007A5D53">
        <w:rPr>
          <w:rFonts w:ascii="Times New Roman" w:hAnsi="Times New Roman" w:cs="Times New Roman"/>
          <w:sz w:val="24"/>
          <w:szCs w:val="24"/>
          <w:lang w:val="pt-BR"/>
        </w:rPr>
        <w:t>Uma perpétua sensação de crise: houve “ondas de novas leis, reformas organizacionais constantes e um ritmo urgente, volátil de desenvolvimento de políticas”, um período de continuada “incerteza e de ruptura, com a ansiedade e o esforço desordenado que acompanham as mudanças institucionais bruscas” para quem trabalha na justiça criminal, um crescente reconhecimento de que a “moderna estratégia de controle do crime pela justiça criminal foi testada e fracassou”, implicando uma crise do modernismo penal, com a descrença do público e também inclusive por parte dos atores profissionais que operam nessas instituições (Garland, 2008</w:t>
      </w:r>
      <w:r>
        <w:rPr>
          <w:rFonts w:ascii="Times New Roman" w:hAnsi="Times New Roman" w:cs="Times New Roman"/>
          <w:sz w:val="24"/>
          <w:szCs w:val="24"/>
          <w:lang w:val="pt-BR"/>
        </w:rPr>
        <w:t>:</w:t>
      </w:r>
      <w:r w:rsidRPr="007A5D53">
        <w:rPr>
          <w:rFonts w:ascii="Times New Roman" w:hAnsi="Times New Roman" w:cs="Times New Roman"/>
          <w:sz w:val="24"/>
          <w:szCs w:val="24"/>
          <w:lang w:val="pt-BR"/>
        </w:rPr>
        <w:t xml:space="preserve"> 67-68). </w:t>
      </w:r>
    </w:p>
    <w:p w14:paraId="3B66DEA8" w14:textId="77777777" w:rsidR="00D77639" w:rsidRDefault="00D77639" w:rsidP="00D77639">
      <w:pPr>
        <w:spacing w:line="360" w:lineRule="auto"/>
        <w:jc w:val="both"/>
        <w:rPr>
          <w:rFonts w:ascii="Times New Roman" w:hAnsi="Times New Roman" w:cs="Times New Roman"/>
          <w:sz w:val="24"/>
          <w:szCs w:val="24"/>
          <w:lang w:val="pt-BR"/>
        </w:rPr>
      </w:pPr>
    </w:p>
    <w:p w14:paraId="7478B483"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9.2 </w:t>
      </w:r>
      <w:r w:rsidRPr="00BB7E17">
        <w:rPr>
          <w:rFonts w:ascii="Times New Roman" w:hAnsi="Times New Roman" w:cs="Times New Roman"/>
          <w:sz w:val="24"/>
          <w:szCs w:val="24"/>
          <w:lang w:val="pt-BR"/>
        </w:rPr>
        <w:t>Pós-modernidade e impacto no crime e no controle social</w:t>
      </w:r>
    </w:p>
    <w:p w14:paraId="55B1EB7E"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Existe toda uma dinâmica de mudança na pós-modernidade na segunda metade do século XX, mudanças de caráter econômico, social, cultural e político, que podem ser resumidas em: a) a dinâmica da produção capitalista e das trocas mercantis e os correspondentes avanços em tecnologia, transportes e comunicações; b) reestruturação da família e do lar; c) mudança na ecologia social das cidades e dos subúrbios; d) ascensão dos </w:t>
      </w:r>
      <w:r w:rsidRPr="00F447DE">
        <w:rPr>
          <w:rFonts w:ascii="Times New Roman" w:hAnsi="Times New Roman" w:cs="Times New Roman"/>
          <w:i/>
          <w:sz w:val="24"/>
          <w:szCs w:val="24"/>
          <w:lang w:val="pt-BR"/>
        </w:rPr>
        <w:t>mass medias</w:t>
      </w:r>
      <w:r w:rsidRPr="00F447DE">
        <w:rPr>
          <w:rFonts w:ascii="Times New Roman" w:hAnsi="Times New Roman" w:cs="Times New Roman"/>
          <w:sz w:val="24"/>
          <w:szCs w:val="24"/>
          <w:lang w:val="pt-BR"/>
        </w:rPr>
        <w:t xml:space="preserve"> eletrônicos; e) a democratização da vida social e cultural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185).</w:t>
      </w:r>
    </w:p>
    <w:p w14:paraId="25A41BD0"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Como essas mudanças impactaram no crime e no controle social? Houve um “rápido e consistente aumento do crime registrado”, que sugere um “liame causal entre a chegada da pós-modernidade e a crescente suscetibilidade da sociedade ao crime”, que podem ser listados de forma multidimensional: a) maiores oportunidades para a prática de crimes, com o aumento dos bens em circulação como o automóvel e os gadgets </w:t>
      </w:r>
      <w:r w:rsidRPr="00F447DE">
        <w:rPr>
          <w:rFonts w:ascii="Times New Roman" w:hAnsi="Times New Roman" w:cs="Times New Roman"/>
          <w:sz w:val="24"/>
          <w:szCs w:val="24"/>
          <w:lang w:val="pt-BR"/>
        </w:rPr>
        <w:lastRenderedPageBreak/>
        <w:t>enquanto alvo atraente; b) controles situacionais reduzidos, como casas vazias durante o dia e centros urbanos sem moradias; c) aumento da população “em situação de risco”, com o aumento do número de jovens do sexo masculino – grupo etário mais propício ao comportamento criminoso; e d) a redução da eficácia dos controles sociais e individuais, como consequência das mudanças na ecologia social e nas normas culturais, com o relaxamento de controles sociais informais nas famílias, bairros, escolas e ruas, com espaços mais anônimos e menos vigiados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202-205).</w:t>
      </w:r>
    </w:p>
    <w:p w14:paraId="23CBC8A4"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A pós-modernidade também teve “consequências práticas imediatas para as instituições de controle do crime e para a justiça criminal”, como o automóvel, o telefone e a consequente distensão espacial proporcionada, que criaram um “policiamento de emergência” para prover resposta rápida aos chamados. Também houve um questionamento da deferência social e autoridade moral das instituições correcionais, tornando a punição mais difícil, o que convergiu com uma decrescente disponibilidade de trabalho para ex-condenados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205-206).</w:t>
      </w:r>
    </w:p>
    <w:p w14:paraId="5BDCF965" w14:textId="77777777" w:rsidR="00D77639"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Houve ainda uma “leitura reacionária da pós-modernidade”, gerando antipatia ao Estado de bem-estar social e à cultura relacionada à essa mudança, numa combinação de neoliberalismo (fundamentalismo de mercado, fé intransigente na competição, efeitos de desigualdade e exposição ao risco) com neoconservadorismo (com temas relacionados à tradição, ordem, hierarquia e autoridade ligados à família, escola, comportamento sexual, responsabilidade individual) em governos como de Thatcher na Inglaterra e Reagan nos Estados Unidos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215-216). Assim o crime veio a assumir um “significado novo e estratégico na cultura política”, sendo o seu controle visto como uma “questão de impor mais controles, criar desincentivos e, se necessário, segregar setores perigosos da população”, uma espécie de “lente para olhar os pobres”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220-221).</w:t>
      </w:r>
    </w:p>
    <w:p w14:paraId="47586BE9" w14:textId="77777777" w:rsidR="00D77639" w:rsidRDefault="00D77639" w:rsidP="00D77639">
      <w:pPr>
        <w:spacing w:line="360" w:lineRule="auto"/>
        <w:jc w:val="both"/>
        <w:rPr>
          <w:rFonts w:ascii="Times New Roman" w:hAnsi="Times New Roman" w:cs="Times New Roman"/>
          <w:sz w:val="24"/>
          <w:szCs w:val="24"/>
          <w:lang w:val="pt-BR"/>
        </w:rPr>
      </w:pPr>
    </w:p>
    <w:p w14:paraId="2630A9C8" w14:textId="77777777" w:rsidR="00D77639" w:rsidRPr="00F447DE"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9.3 </w:t>
      </w:r>
      <w:r w:rsidRPr="00F447DE">
        <w:rPr>
          <w:rFonts w:ascii="Times New Roman" w:hAnsi="Times New Roman" w:cs="Times New Roman"/>
          <w:sz w:val="24"/>
          <w:szCs w:val="24"/>
          <w:lang w:val="pt-BR"/>
        </w:rPr>
        <w:t>Dilema, respostas ambivalentes, criminologia do “eu” e criminologia do “outro”</w:t>
      </w:r>
    </w:p>
    <w:p w14:paraId="33EE12DB"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David Garland identifica um </w:t>
      </w:r>
      <w:r w:rsidRPr="00B06904">
        <w:rPr>
          <w:rFonts w:ascii="Times New Roman" w:hAnsi="Times New Roman" w:cs="Times New Roman"/>
          <w:bCs/>
          <w:sz w:val="24"/>
          <w:szCs w:val="24"/>
          <w:lang w:val="pt-BR"/>
        </w:rPr>
        <w:t>novo dilema</w:t>
      </w:r>
      <w:r w:rsidRPr="00F447DE">
        <w:rPr>
          <w:rFonts w:ascii="Times New Roman" w:hAnsi="Times New Roman" w:cs="Times New Roman"/>
          <w:sz w:val="24"/>
          <w:szCs w:val="24"/>
          <w:lang w:val="pt-BR"/>
        </w:rPr>
        <w:t xml:space="preserve"> marcado por dois fatos sociais fundamentais durante o último terço do século XX: a normalidade de altas taxas de criminalidade e o reconhecimento das limitações do Estado de justiça criminal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242-243).</w:t>
      </w:r>
    </w:p>
    <w:p w14:paraId="4F56340C"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lastRenderedPageBreak/>
        <w:t>As altas taxas de criminalidade se tornaram um fato social normal, com números de crimes registrados no início dos anos 1990 cerca de dez vezes maior que quarenta anos antes, o que se relaciona a todo um complexo de fenômenos como “medo disseminado do crime, comportamentos rotineiros de cautela, representações culturais e midiáticas popularizadas e uma generalizada ‘consciência do crime’”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243). Embora o crime possua “distribuição bastante desigual, e dos riscos de vitimização estarem desproporcionalmente concentrados nos distritos urbanos mais pobres”, o crime passou a ser “experimentado como um fato primordial da vida moderna”, não sendo mais um “uma aberração ou evento inesperado, anormal”, se tornando uma ameaça rotineira, risco de todo dia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244).</w:t>
      </w:r>
    </w:p>
    <w:p w14:paraId="39179E0E"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O segundo fato social, relacionado ao primeiro, é que passou a haver principalmente a partir dos anos 1980 e início dos anos 1990 “uma clara noção do fracasso das agências da justiça criminal”, uma “nova ênfase em suas limitações e um senso muito mais restrito do poder estatal de regular condutas e de prevenir crimes”, o que se nota por uma opinião pública altamente crítica do sistema, particularmente do judiciário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246-247). Houve uma ênfase de que “as agências estatais não conseguem, por si sós, controlar o crime”, o que redirecionou os objetivos políticos no sentido de lidar mais com os efeitos do crime do que com o próprio crime, administrar riscos e recursos, reduzir o medo do crime, dar maior apoio para as vítimas, tomar medidas penais mais expressivas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247-248).</w:t>
      </w:r>
    </w:p>
    <w:p w14:paraId="5A1755ED"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A conjunção desses fatos sociais causou a “erosão de um dos mitos fundacionais da sociedade moderna”, o “mito de que o Estado soberano é capaz de prover lei e ordem e de controlar o crime dentro do seu território”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248), o que produziu uma ambivalência da resposta do Estado. De um lado, </w:t>
      </w:r>
      <w:r w:rsidRPr="00B06904">
        <w:rPr>
          <w:rFonts w:ascii="Times New Roman" w:hAnsi="Times New Roman" w:cs="Times New Roman"/>
          <w:bCs/>
          <w:sz w:val="24"/>
          <w:szCs w:val="24"/>
          <w:lang w:val="pt-BR"/>
        </w:rPr>
        <w:t>atores administrativos</w:t>
      </w:r>
      <w:r w:rsidRPr="00F447DE">
        <w:rPr>
          <w:rFonts w:ascii="Times New Roman" w:hAnsi="Times New Roman" w:cs="Times New Roman"/>
          <w:sz w:val="24"/>
          <w:szCs w:val="24"/>
          <w:lang w:val="pt-BR"/>
        </w:rPr>
        <w:t>, “encarregados do funcionamento das organizações”, guiados pela “necessidade de manter a integridade de processos internos, de ajustar sua organização para acompanhar o ritmo das mudanças no ambiente externo, de reparar deficiências e de cuidar das falhas organizacionais”, que têm como grupo de referência “outros administradores, especialistas, pesquisadores e organizações de reforma”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250). De outro lado, </w:t>
      </w:r>
      <w:r w:rsidRPr="00B06904">
        <w:rPr>
          <w:rFonts w:ascii="Times New Roman" w:hAnsi="Times New Roman" w:cs="Times New Roman"/>
          <w:bCs/>
          <w:sz w:val="24"/>
          <w:szCs w:val="24"/>
          <w:lang w:val="pt-BR"/>
        </w:rPr>
        <w:t>atores políticos</w:t>
      </w:r>
      <w:r w:rsidRPr="00F447DE">
        <w:rPr>
          <w:rFonts w:ascii="Times New Roman" w:hAnsi="Times New Roman" w:cs="Times New Roman"/>
          <w:sz w:val="24"/>
          <w:szCs w:val="24"/>
          <w:lang w:val="pt-BR"/>
        </w:rPr>
        <w:t>, “atuando no contexto da competição eleitoral”, cujas escolhas são determinadas a “encontrar medidas populares, que não sejam vistas como sinal de fraqueza ou do abandono da responsabilidade do Estado com o público”, para manter a “credibilidade política e o apoio popular”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250).</w:t>
      </w:r>
    </w:p>
    <w:p w14:paraId="4C4852F1"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lastRenderedPageBreak/>
        <w:t xml:space="preserve">No polo administrativo se situam </w:t>
      </w:r>
      <w:r w:rsidRPr="00B06904">
        <w:rPr>
          <w:rFonts w:ascii="Times New Roman" w:hAnsi="Times New Roman" w:cs="Times New Roman"/>
          <w:bCs/>
          <w:sz w:val="24"/>
          <w:szCs w:val="24"/>
          <w:lang w:val="pt-BR"/>
        </w:rPr>
        <w:t>respostas de adaptação</w:t>
      </w:r>
      <w:r w:rsidRPr="00F447DE">
        <w:rPr>
          <w:rFonts w:ascii="Times New Roman" w:hAnsi="Times New Roman" w:cs="Times New Roman"/>
          <w:sz w:val="24"/>
          <w:szCs w:val="24"/>
          <w:lang w:val="pt-BR"/>
        </w:rPr>
        <w:t xml:space="preserve"> como: profissionalização e racionalização da justiça; comercialização da justiça; restrição da criminalização; redução das expectativas e redefinição de êxito para objetivos internos; a concentração nas consequências do crime mais do que nas causas; servir as vítimas; redução do medo do crime; a realocação e redefinição das responsabilidades com utilização de mecanismos não-estatais através de atores do setor privado e da comunidade.</w:t>
      </w:r>
    </w:p>
    <w:p w14:paraId="0DA2CC55"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No polo político, </w:t>
      </w:r>
      <w:r w:rsidRPr="00B06904">
        <w:rPr>
          <w:rFonts w:ascii="Times New Roman" w:hAnsi="Times New Roman" w:cs="Times New Roman"/>
          <w:bCs/>
          <w:sz w:val="24"/>
          <w:szCs w:val="24"/>
          <w:lang w:val="pt-BR"/>
        </w:rPr>
        <w:t>respostas de negação e atuação simbólica</w:t>
      </w:r>
      <w:r w:rsidRPr="00F447DE">
        <w:rPr>
          <w:rFonts w:ascii="Times New Roman" w:hAnsi="Times New Roman" w:cs="Times New Roman"/>
          <w:sz w:val="24"/>
          <w:szCs w:val="24"/>
          <w:lang w:val="pt-BR"/>
        </w:rPr>
        <w:t>, como: encarceramento em massa, a política conhecida como “guerra às drogas”; leis que tornam a sentença obrigatoriamente mais severa; restrições a medidas como livramento condicional; maior vigilância, controle e exposição de condenados, retorno da pena de morte.</w:t>
      </w:r>
    </w:p>
    <w:p w14:paraId="3985981E"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Esse panorama é marcado por dois tipos de criminologia que acompanham essas respostas, uma criminologia do “eu” e uma criminologia do “outro”. A </w:t>
      </w:r>
      <w:r w:rsidRPr="00B06904">
        <w:rPr>
          <w:rFonts w:ascii="Times New Roman" w:hAnsi="Times New Roman" w:cs="Times New Roman"/>
          <w:bCs/>
          <w:sz w:val="24"/>
          <w:szCs w:val="24"/>
          <w:lang w:val="pt-BR"/>
        </w:rPr>
        <w:t>criminologia do “eu”</w:t>
      </w:r>
      <w:r w:rsidRPr="00F447DE">
        <w:rPr>
          <w:rFonts w:ascii="Times New Roman" w:hAnsi="Times New Roman" w:cs="Times New Roman"/>
          <w:sz w:val="24"/>
          <w:szCs w:val="24"/>
          <w:lang w:val="pt-BR"/>
        </w:rPr>
        <w:t xml:space="preserve">, que pode ser chamada de criminologia da vida cotidiana, inclui a teoria da atividade de rotina, o crime como oportunidade, a análise e estilo de vida, a prevenção do crime situacional e algumas versões da teoria da escolha racional; parte da premissa de que “o crime é um aspecto normal, lugar-comum”, entende o crime como uma “forma generalizada de comportamento, rotineiramente produzida pelas características normais da vida econômica e social” que não requer “nenhuma motivação ou predisposição especial, nenhuma anormalidade ou patologia”, um “risco rotineiro a ser calculado, ou um acidente a ser evitado”, olham para a “vida diária como o </w:t>
      </w:r>
      <w:r w:rsidRPr="00F447DE">
        <w:rPr>
          <w:rFonts w:ascii="Times New Roman" w:hAnsi="Times New Roman" w:cs="Times New Roman"/>
          <w:i/>
          <w:sz w:val="24"/>
          <w:szCs w:val="24"/>
          <w:lang w:val="pt-BR"/>
        </w:rPr>
        <w:t xml:space="preserve">locus </w:t>
      </w:r>
      <w:r w:rsidRPr="00F447DE">
        <w:rPr>
          <w:rFonts w:ascii="Times New Roman" w:hAnsi="Times New Roman" w:cs="Times New Roman"/>
          <w:sz w:val="24"/>
          <w:szCs w:val="24"/>
          <w:lang w:val="pt-BR"/>
        </w:rPr>
        <w:t>adequado de ação”, identificando “oportunidades criminosas recorrentes”, buscando “administrá-las através do desenvolvimento de controles situacionais, que as tornará menos tentadoras e vulneráveis”, fomentando formas de ação para “além do Estado”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274-277).</w:t>
      </w:r>
    </w:p>
    <w:p w14:paraId="55299C6D"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A </w:t>
      </w:r>
      <w:r w:rsidRPr="00B06904">
        <w:rPr>
          <w:rFonts w:ascii="Times New Roman" w:hAnsi="Times New Roman" w:cs="Times New Roman"/>
          <w:bCs/>
          <w:sz w:val="24"/>
          <w:szCs w:val="24"/>
          <w:lang w:val="pt-BR"/>
        </w:rPr>
        <w:t>criminologia do “outro”</w:t>
      </w:r>
      <w:r w:rsidRPr="00F447DE">
        <w:rPr>
          <w:rFonts w:ascii="Times New Roman" w:hAnsi="Times New Roman" w:cs="Times New Roman"/>
          <w:sz w:val="24"/>
          <w:szCs w:val="24"/>
          <w:lang w:val="pt-BR"/>
        </w:rPr>
        <w:t xml:space="preserve">  é marcada por crimes escandalosos, que “se vale de imagens, arquétipos e ansiedades”, com “deliberada intenção de ecoar os receios públicos e as pautas midiáticas”, sendo atribuída ao “comportamento insidioso, imoral, de delinquentes perigosos”, retratando o criminoso como “profundamente anti social”, “criminosos de carreira”, fora da “possibilidade da compreensão humana”, sendo tratado como “espécimes diferentes de indivíduos violentos, ameaçadores, por quem não podemos ter nenhuma solidariedade e para quem não há meio efetivo de ajuda”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285-286).</w:t>
      </w:r>
    </w:p>
    <w:p w14:paraId="3862E028"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lastRenderedPageBreak/>
        <w:t>Na comparação realizada por Garland:</w:t>
      </w:r>
    </w:p>
    <w:p w14:paraId="443E4136" w14:textId="77777777" w:rsidR="00D77639" w:rsidRDefault="00D77639" w:rsidP="00D77639">
      <w:pPr>
        <w:ind w:left="3402"/>
        <w:jc w:val="both"/>
        <w:rPr>
          <w:rFonts w:ascii="Times New Roman" w:hAnsi="Times New Roman" w:cs="Times New Roman"/>
          <w:sz w:val="20"/>
          <w:szCs w:val="20"/>
          <w:lang w:val="pt-BR"/>
        </w:rPr>
      </w:pPr>
      <w:r w:rsidRPr="00F447DE">
        <w:rPr>
          <w:rFonts w:ascii="Times New Roman" w:hAnsi="Times New Roman" w:cs="Times New Roman"/>
          <w:sz w:val="20"/>
          <w:szCs w:val="20"/>
          <w:lang w:val="pt-BR"/>
        </w:rPr>
        <w:t xml:space="preserve">Por trás destas políticas e práticas contraditórias, existem enquadramentos criminológicos diametralmente opostos entre si, em aspectos cruciais. Existe uma </w:t>
      </w:r>
      <w:r w:rsidRPr="00F447DE">
        <w:rPr>
          <w:rFonts w:ascii="Times New Roman" w:hAnsi="Times New Roman" w:cs="Times New Roman"/>
          <w:i/>
          <w:sz w:val="20"/>
          <w:szCs w:val="20"/>
          <w:lang w:val="pt-BR"/>
        </w:rPr>
        <w:t>criminologia do Eu</w:t>
      </w:r>
      <w:r w:rsidRPr="00F447DE">
        <w:rPr>
          <w:rFonts w:ascii="Times New Roman" w:hAnsi="Times New Roman" w:cs="Times New Roman"/>
          <w:sz w:val="20"/>
          <w:szCs w:val="20"/>
          <w:lang w:val="pt-BR"/>
        </w:rPr>
        <w:t xml:space="preserve">, que caracteriza o criminoso como consumidores normais, racionais, assim como nós; e existe uma </w:t>
      </w:r>
      <w:r w:rsidRPr="00F447DE">
        <w:rPr>
          <w:rFonts w:ascii="Times New Roman" w:hAnsi="Times New Roman" w:cs="Times New Roman"/>
          <w:i/>
          <w:sz w:val="20"/>
          <w:szCs w:val="20"/>
          <w:lang w:val="pt-BR"/>
        </w:rPr>
        <w:t>criminologia do Outro</w:t>
      </w:r>
      <w:r w:rsidRPr="00F447DE">
        <w:rPr>
          <w:rFonts w:ascii="Times New Roman" w:hAnsi="Times New Roman" w:cs="Times New Roman"/>
          <w:sz w:val="20"/>
          <w:szCs w:val="20"/>
          <w:lang w:val="pt-BR"/>
        </w:rPr>
        <w:t>, do excluído ameaçador, do estranho, do marginalizado, do revoltado. Uma é invocada para banalizar o crime, para mitigar os medos desproporcionais e para promover ação preventiva. A outra funciona para demonizar o criminoso, para expressar simbolicamente os medos e ressentimentos populares e para promover apoio ao poder punitivo estatal (Garland, 2008: 288-289).</w:t>
      </w:r>
    </w:p>
    <w:p w14:paraId="235896ED" w14:textId="77777777" w:rsidR="00D77639" w:rsidRDefault="00D77639" w:rsidP="00D77639">
      <w:pPr>
        <w:jc w:val="both"/>
        <w:rPr>
          <w:rFonts w:ascii="Times New Roman" w:hAnsi="Times New Roman" w:cs="Times New Roman"/>
          <w:sz w:val="20"/>
          <w:szCs w:val="20"/>
          <w:lang w:val="pt-BR"/>
        </w:rPr>
      </w:pPr>
    </w:p>
    <w:p w14:paraId="18A2C191"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9.4 </w:t>
      </w:r>
      <w:r w:rsidRPr="00F447DE">
        <w:rPr>
          <w:rFonts w:ascii="Times New Roman" w:hAnsi="Times New Roman" w:cs="Times New Roman"/>
          <w:sz w:val="24"/>
          <w:szCs w:val="24"/>
          <w:lang w:val="pt-BR"/>
        </w:rPr>
        <w:t>Experiência do crime</w:t>
      </w:r>
      <w:r>
        <w:rPr>
          <w:rFonts w:ascii="Times New Roman" w:hAnsi="Times New Roman" w:cs="Times New Roman"/>
          <w:sz w:val="24"/>
          <w:szCs w:val="24"/>
          <w:lang w:val="pt-BR"/>
        </w:rPr>
        <w:t>, comportamentos de autoproteção e evitamento</w:t>
      </w:r>
      <w:r w:rsidRPr="00F447DE">
        <w:rPr>
          <w:rFonts w:ascii="Times New Roman" w:hAnsi="Times New Roman" w:cs="Times New Roman"/>
          <w:sz w:val="24"/>
          <w:szCs w:val="24"/>
          <w:lang w:val="pt-BR"/>
        </w:rPr>
        <w:t xml:space="preserve"> e a nova cultura do controle do crime</w:t>
      </w:r>
    </w:p>
    <w:p w14:paraId="36E88562"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Essas políticas são favorecidas por certas modificações na estrutura social e nas sensibilidades culturais, que são condensadas em duas estratégias: uma estratégia de parcerias preventivas e outra estratégia de segregação punitiva.</w:t>
      </w:r>
    </w:p>
    <w:p w14:paraId="1151D2CD"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A</w:t>
      </w:r>
      <w:r w:rsidRPr="00F447DE">
        <w:rPr>
          <w:rFonts w:ascii="Times New Roman" w:hAnsi="Times New Roman" w:cs="Times New Roman"/>
          <w:b/>
          <w:sz w:val="24"/>
          <w:szCs w:val="24"/>
          <w:lang w:val="pt-BR"/>
        </w:rPr>
        <w:t xml:space="preserve"> </w:t>
      </w:r>
      <w:r w:rsidRPr="00B06904">
        <w:rPr>
          <w:rFonts w:ascii="Times New Roman" w:hAnsi="Times New Roman" w:cs="Times New Roman"/>
          <w:bCs/>
          <w:sz w:val="24"/>
          <w:szCs w:val="24"/>
          <w:lang w:val="pt-BR"/>
        </w:rPr>
        <w:t>estratégia de parcerias preventivas</w:t>
      </w:r>
      <w:r w:rsidRPr="00F447DE">
        <w:rPr>
          <w:rFonts w:ascii="Times New Roman" w:hAnsi="Times New Roman" w:cs="Times New Roman"/>
          <w:b/>
          <w:sz w:val="24"/>
          <w:szCs w:val="24"/>
          <w:lang w:val="pt-BR"/>
        </w:rPr>
        <w:t xml:space="preserve"> </w:t>
      </w:r>
      <w:r w:rsidRPr="00F447DE">
        <w:rPr>
          <w:rFonts w:ascii="Times New Roman" w:hAnsi="Times New Roman" w:cs="Times New Roman"/>
          <w:sz w:val="24"/>
          <w:szCs w:val="24"/>
          <w:lang w:val="pt-BR"/>
        </w:rPr>
        <w:t xml:space="preserve">envolve “toda uma nova infraestrutura na qual agências estatais e não-estatais” coordenam suas práticas de maneira a “prevenir o crime e a aumentar a segurança da comunidade através da redução de oportunidades e da conscientização quanto ao crime”, em medidas de policiamento comunitário, coordenação de agências governamentais locais nas áreas de habitação, transportes, planejamento, educação e assistência social no sentido de aumentar responsabilidades no controle do crime, parcerias público-privadas como </w:t>
      </w:r>
      <w:r w:rsidRPr="00F447DE">
        <w:rPr>
          <w:rFonts w:ascii="Times New Roman" w:hAnsi="Times New Roman" w:cs="Times New Roman"/>
          <w:i/>
          <w:sz w:val="24"/>
          <w:szCs w:val="24"/>
          <w:lang w:val="pt-BR"/>
        </w:rPr>
        <w:t>Business Improvement District</w:t>
      </w:r>
      <w:r w:rsidRPr="00F447DE">
        <w:rPr>
          <w:rFonts w:ascii="Times New Roman" w:hAnsi="Times New Roman" w:cs="Times New Roman"/>
          <w:sz w:val="24"/>
          <w:szCs w:val="24"/>
          <w:lang w:val="pt-BR"/>
        </w:rPr>
        <w:t xml:space="preserve"> para vigilância de bairros que direcionam interesses de cidadãos privados e setores comerciais para prevenção do crime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314).</w:t>
      </w:r>
    </w:p>
    <w:p w14:paraId="0B10BFEB" w14:textId="78D5C9EB"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A </w:t>
      </w:r>
      <w:r w:rsidRPr="00B06904">
        <w:rPr>
          <w:rFonts w:ascii="Times New Roman" w:hAnsi="Times New Roman" w:cs="Times New Roman"/>
          <w:bCs/>
          <w:sz w:val="24"/>
          <w:szCs w:val="24"/>
          <w:lang w:val="pt-BR"/>
        </w:rPr>
        <w:t>estratégia de segregação punitiva</w:t>
      </w:r>
      <w:r w:rsidRPr="00F447DE">
        <w:rPr>
          <w:rFonts w:ascii="Times New Roman" w:hAnsi="Times New Roman" w:cs="Times New Roman"/>
          <w:sz w:val="24"/>
          <w:szCs w:val="24"/>
          <w:lang w:val="pt-BR"/>
        </w:rPr>
        <w:t xml:space="preserve"> tem uma dimensão expressiva – “punir como um fim em si mesmo, canalizar o sentimento público, enfatizar objetivos punitivos” -, e outra dimensão instrumental – “preocupada com a proteção do público e com a administração de riscos”; são medidas populistas, que privilegiam a opinião pública em detrimento dos especialistas da justiça criminal e das elites profissionais, e politizadas, formulada por comitês de ação política e por conselheiros políticos, anunciadas em ambientes políticos; concedem um “lugar privilegiado para as vítimas” - ainda que mais como uma “imagem projetada” do que “nos interesses e opiniões das próprias vítimas” – </w:t>
      </w:r>
      <w:r w:rsidRPr="00F447DE">
        <w:rPr>
          <w:rFonts w:ascii="Times New Roman" w:hAnsi="Times New Roman" w:cs="Times New Roman"/>
          <w:sz w:val="24"/>
          <w:szCs w:val="24"/>
          <w:lang w:val="pt-BR"/>
        </w:rPr>
        <w:lastRenderedPageBreak/>
        <w:t>que invoca seus sentimentos para justificar medidas de repressão penal e reforçar a retribuição pelo crime (Gar</w:t>
      </w:r>
      <w:r w:rsidR="003C2A02">
        <w:rPr>
          <w:rFonts w:ascii="Times New Roman" w:hAnsi="Times New Roman" w:cs="Times New Roman"/>
          <w:sz w:val="24"/>
          <w:szCs w:val="24"/>
          <w:lang w:val="pt-BR"/>
        </w:rPr>
        <w:t>l</w:t>
      </w:r>
      <w:r w:rsidRPr="00F447DE">
        <w:rPr>
          <w:rFonts w:ascii="Times New Roman" w:hAnsi="Times New Roman" w:cs="Times New Roman"/>
          <w:sz w:val="24"/>
          <w:szCs w:val="24"/>
          <w:lang w:val="pt-BR"/>
        </w:rPr>
        <w:t>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315-316).</w:t>
      </w:r>
    </w:p>
    <w:p w14:paraId="1C9F4BC0" w14:textId="77777777" w:rsidR="00D77639"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Essas estratégias são condicionadas por uma “</w:t>
      </w:r>
      <w:r w:rsidRPr="00B06904">
        <w:rPr>
          <w:rFonts w:ascii="Times New Roman" w:hAnsi="Times New Roman" w:cs="Times New Roman"/>
          <w:bCs/>
          <w:sz w:val="24"/>
          <w:szCs w:val="24"/>
          <w:lang w:val="pt-BR"/>
        </w:rPr>
        <w:t>nova experiência do crime</w:t>
      </w:r>
      <w:r w:rsidRPr="00F447DE">
        <w:rPr>
          <w:rFonts w:ascii="Times New Roman" w:hAnsi="Times New Roman" w:cs="Times New Roman"/>
          <w:sz w:val="24"/>
          <w:szCs w:val="24"/>
          <w:lang w:val="pt-BR"/>
        </w:rPr>
        <w:t>”, que gerou engajamento ativo da população (indivíduos, lares, comunidades, organizações), possuindo o crime um significado para a cultura, num “tecido densamente entrelaçado de mentalidades e sensibilidades coletivas” e dos termos através dos quais são “publicamente representadas”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322-323). O crime de um “problema que afetava majoritariamente os pobres”, passou a transformar a “experiência da classe média”, em face dos crescentes níveis de crime e violência, tornando o medo do crime um “dado indissociável da existência diária”, parte do “</w:t>
      </w:r>
      <w:r w:rsidRPr="00F447DE">
        <w:rPr>
          <w:rFonts w:ascii="Times New Roman" w:hAnsi="Times New Roman" w:cs="Times New Roman"/>
          <w:i/>
          <w:sz w:val="24"/>
          <w:szCs w:val="24"/>
          <w:lang w:val="pt-BR"/>
        </w:rPr>
        <w:t>habitus</w:t>
      </w:r>
      <w:r w:rsidRPr="00F447DE">
        <w:rPr>
          <w:rFonts w:ascii="Times New Roman" w:hAnsi="Times New Roman" w:cs="Times New Roman"/>
          <w:sz w:val="24"/>
          <w:szCs w:val="24"/>
          <w:lang w:val="pt-BR"/>
        </w:rPr>
        <w:t xml:space="preserve"> da vida cotidiana, especialmente das grandes cidades”, com mais pessoas sendo diretamente afetadas ou conhecendo pessoas afetadas, de forma a assumir um “significado pessoal real na consciência popular e na psicologia individual”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330-331).</w:t>
      </w:r>
    </w:p>
    <w:p w14:paraId="2629D320" w14:textId="77777777" w:rsidR="00D77639" w:rsidRDefault="00D77639" w:rsidP="00D77639">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Para além da institucionalidade, houve a invenção “normalmente por atores privados” de “controles socias e situacionais e à modernização destes”, de maneira a “adaptarem-se à um novo contexto na qual as agências do sistema penal eram cada vez mais vistas como ineficientes” (Garland, 2008: 340). Em “face de altas taxas de criminalidade” e na “ausência de mecanismos estatais adequados de segurança”, a sociedade civil foi estimulada a prover “novas linhas de defesa e novas medidas de controle”, testemunhando uma “mutação no caráter e na organização do que é comumente chamado de ‘controle social informal’”, com a disseminação de “pequenas ações e técnicas mundanas”, que se “espalham em todo o campo social num processo de imitação, reinvenção e repetição” (Garland, 2008: 340).</w:t>
      </w:r>
    </w:p>
    <w:p w14:paraId="539D8329" w14:textId="402F5DF2" w:rsidR="00D77639" w:rsidRDefault="00D77639" w:rsidP="0043163B">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Difundiram-se comportamentos de autoproteção e evitamento – fazer e deixar de fazer algo para deixar de ser vítima de crime -, em que se adotam “maiores precauções rotineiras”:</w:t>
      </w:r>
    </w:p>
    <w:p w14:paraId="5CBD9D86" w14:textId="3E22C78E" w:rsidR="00D77639" w:rsidRDefault="00D77639" w:rsidP="00D77639">
      <w:pPr>
        <w:ind w:left="3402"/>
        <w:jc w:val="both"/>
        <w:rPr>
          <w:rFonts w:ascii="Times New Roman" w:hAnsi="Times New Roman" w:cs="Times New Roman"/>
          <w:sz w:val="20"/>
          <w:szCs w:val="20"/>
          <w:lang w:val="pt-BR"/>
        </w:rPr>
      </w:pPr>
      <w:r w:rsidRPr="006B774D">
        <w:rPr>
          <w:rFonts w:ascii="Times New Roman" w:hAnsi="Times New Roman" w:cs="Times New Roman"/>
          <w:sz w:val="20"/>
          <w:szCs w:val="20"/>
          <w:lang w:val="pt-BR"/>
        </w:rPr>
        <w:t xml:space="preserve">Pessoas comuns adquiriram seguros e dispositivos de segurança. Instalaram fechaduras e trancas para as portas e janelas, introduziram interfones nas portarias dos edifícios e alarmes e rádios removíveis em seus automóveis, Particularmente as mulheres começaram a rever suas rotinas diárias de modo a minimizar a vulnerabilidade à vitimização. Passaram a gastar tempo trancando as portas, ocultando os bens de valor, ligando e desligando alarmes, deixando as luzes acesas nas casas vazias, não abrindo a porta para estranhos, limitando a quantidade de lixo que deixam nas calçadas e restringindo severamente sua </w:t>
      </w:r>
      <w:r w:rsidRPr="006B774D">
        <w:rPr>
          <w:rFonts w:ascii="Times New Roman" w:hAnsi="Times New Roman" w:cs="Times New Roman"/>
          <w:sz w:val="20"/>
          <w:szCs w:val="20"/>
          <w:lang w:val="pt-BR"/>
        </w:rPr>
        <w:lastRenderedPageBreak/>
        <w:t>conduta em lugares públicos, por medo de chamar atenção para si próprios como vítimas em potencial (Garland, 2008: 343-344).</w:t>
      </w:r>
    </w:p>
    <w:p w14:paraId="71511184" w14:textId="77777777" w:rsidR="00D77639" w:rsidRPr="006B774D" w:rsidRDefault="00D77639" w:rsidP="00D77639">
      <w:pPr>
        <w:ind w:left="3402"/>
        <w:jc w:val="both"/>
        <w:rPr>
          <w:rFonts w:ascii="Times New Roman" w:hAnsi="Times New Roman" w:cs="Times New Roman"/>
          <w:sz w:val="20"/>
          <w:szCs w:val="20"/>
          <w:lang w:val="pt-BR"/>
        </w:rPr>
      </w:pPr>
      <w:r w:rsidRPr="006B774D">
        <w:rPr>
          <w:rFonts w:ascii="Times New Roman" w:hAnsi="Times New Roman" w:cs="Times New Roman"/>
          <w:sz w:val="20"/>
          <w:szCs w:val="20"/>
          <w:lang w:val="pt-BR"/>
        </w:rPr>
        <w:t xml:space="preserve">  </w:t>
      </w:r>
    </w:p>
    <w:p w14:paraId="4E19EE1D" w14:textId="77777777" w:rsidR="00D77639"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Isso criou o que pode ser chamado de um “complexo do crime”, conferindo uma “consolidada forma institucional” e caracterizada por um “conjunto específico de atitudes e crenças”: a) altas taxas de criminalidade são tidas como um fato social normal; b) o investimento emocional no crime é disseminado e intenso, abrangendo elementos de fascinação como também de medo, raiva e indignação; c) temas criminais são politizados e regularmente representados em termos emotivos; d) a preocupação com a vítima e a segurança do público dominam as políticas públicas; e) o sistema penal é visto como inadequado e ineficaz; f) rotinas defensivas privadas são comuns, existindo um grande mercado de segurança privada; g) a consciência do crime está institucionalizada na mídia, na cultura popular e no ambiente circundante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346).</w:t>
      </w:r>
    </w:p>
    <w:p w14:paraId="53D09D6F" w14:textId="2AC2AE01"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Para explicar essas transformações, Garland defende que “</w:t>
      </w:r>
      <w:r w:rsidR="00AE7C32">
        <w:rPr>
          <w:rFonts w:ascii="Times New Roman" w:hAnsi="Times New Roman" w:cs="Times New Roman"/>
          <w:sz w:val="24"/>
          <w:szCs w:val="24"/>
          <w:lang w:val="pt-BR"/>
        </w:rPr>
        <w:t xml:space="preserve">a </w:t>
      </w:r>
      <w:r w:rsidRPr="00F447DE">
        <w:rPr>
          <w:rFonts w:ascii="Times New Roman" w:hAnsi="Times New Roman" w:cs="Times New Roman"/>
          <w:sz w:val="24"/>
          <w:szCs w:val="24"/>
          <w:lang w:val="pt-BR"/>
        </w:rPr>
        <w:t>mutação histórica que estamos estudando não é uma transformação ao nível das formas institucionais”, o que foi transformado foi a “distribuição”, “funcionamento estratégico” e “significação social” do aparato do controle do crime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366-367). Embora “</w:t>
      </w:r>
      <w:r w:rsidR="00B76BD0">
        <w:rPr>
          <w:rFonts w:ascii="Times New Roman" w:hAnsi="Times New Roman" w:cs="Times New Roman"/>
          <w:sz w:val="24"/>
          <w:szCs w:val="24"/>
          <w:lang w:val="pt-BR"/>
        </w:rPr>
        <w:t xml:space="preserve">as </w:t>
      </w:r>
      <w:r w:rsidRPr="00F447DE">
        <w:rPr>
          <w:rFonts w:ascii="Times New Roman" w:hAnsi="Times New Roman" w:cs="Times New Roman"/>
          <w:sz w:val="24"/>
          <w:szCs w:val="24"/>
          <w:lang w:val="pt-BR"/>
        </w:rPr>
        <w:t xml:space="preserve">estruturas de controle do crime tenham sido transformadas”, a “mudança mais significativa se deu no nível da </w:t>
      </w:r>
      <w:r w:rsidRPr="00F447DE">
        <w:rPr>
          <w:rFonts w:ascii="Times New Roman" w:hAnsi="Times New Roman" w:cs="Times New Roman"/>
          <w:i/>
          <w:sz w:val="24"/>
          <w:szCs w:val="24"/>
          <w:lang w:val="pt-BR"/>
        </w:rPr>
        <w:t>cultura</w:t>
      </w:r>
      <w:r w:rsidRPr="00F447DE">
        <w:rPr>
          <w:rFonts w:ascii="Times New Roman" w:hAnsi="Times New Roman" w:cs="Times New Roman"/>
          <w:sz w:val="24"/>
          <w:szCs w:val="24"/>
          <w:lang w:val="pt-BR"/>
        </w:rPr>
        <w:t>, que dá vida a estas estruturas, ordena seu uso e cunha seu significado”, uma “nova cultura do controle” que tem como elementos uma “criminologia do controle” e um “estilo econômico de pensamento” (Garland, 2008</w:t>
      </w:r>
      <w:r>
        <w:rPr>
          <w:rFonts w:ascii="Times New Roman" w:hAnsi="Times New Roman" w:cs="Times New Roman"/>
          <w:sz w:val="24"/>
          <w:szCs w:val="24"/>
          <w:lang w:val="pt-BR"/>
        </w:rPr>
        <w:t>:</w:t>
      </w:r>
      <w:r w:rsidRPr="00F447DE">
        <w:rPr>
          <w:rFonts w:ascii="Times New Roman" w:hAnsi="Times New Roman" w:cs="Times New Roman"/>
          <w:sz w:val="24"/>
          <w:szCs w:val="24"/>
          <w:lang w:val="pt-BR"/>
        </w:rPr>
        <w:t xml:space="preserve"> 376).</w:t>
      </w:r>
    </w:p>
    <w:p w14:paraId="05348F6F" w14:textId="77777777" w:rsidR="00D77639" w:rsidRPr="00F447DE" w:rsidRDefault="00D77639" w:rsidP="00D77639">
      <w:pPr>
        <w:spacing w:line="360" w:lineRule="auto"/>
        <w:ind w:firstLine="708"/>
        <w:jc w:val="both"/>
        <w:rPr>
          <w:rFonts w:ascii="Times New Roman" w:hAnsi="Times New Roman" w:cs="Times New Roman"/>
          <w:sz w:val="24"/>
          <w:szCs w:val="24"/>
          <w:lang w:val="pt-BR"/>
        </w:rPr>
      </w:pPr>
      <w:r w:rsidRPr="00F447DE">
        <w:rPr>
          <w:rFonts w:ascii="Times New Roman" w:hAnsi="Times New Roman" w:cs="Times New Roman"/>
          <w:sz w:val="24"/>
          <w:szCs w:val="24"/>
          <w:lang w:val="pt-BR"/>
        </w:rPr>
        <w:t xml:space="preserve">Em suas palavras:                           </w:t>
      </w:r>
      <w:r w:rsidRPr="00F447DE">
        <w:rPr>
          <w:rFonts w:ascii="Times New Roman" w:hAnsi="Times New Roman" w:cs="Times New Roman"/>
          <w:sz w:val="24"/>
          <w:szCs w:val="24"/>
          <w:lang w:val="pt-BR"/>
        </w:rPr>
        <w:tab/>
      </w:r>
    </w:p>
    <w:p w14:paraId="4C6F3C36" w14:textId="77777777" w:rsidR="00D77639" w:rsidRPr="00C16497" w:rsidRDefault="00D77639" w:rsidP="00D77639">
      <w:pPr>
        <w:ind w:left="3402"/>
        <w:jc w:val="both"/>
        <w:rPr>
          <w:rFonts w:ascii="Times New Roman" w:hAnsi="Times New Roman" w:cs="Times New Roman"/>
          <w:sz w:val="20"/>
          <w:szCs w:val="20"/>
          <w:lang w:val="pt-BR"/>
        </w:rPr>
      </w:pPr>
      <w:r w:rsidRPr="00F447DE">
        <w:rPr>
          <w:rFonts w:ascii="Times New Roman" w:hAnsi="Times New Roman" w:cs="Times New Roman"/>
          <w:sz w:val="20"/>
          <w:szCs w:val="20"/>
          <w:lang w:val="pt-BR"/>
        </w:rPr>
        <w:t xml:space="preserve">Um padrão retrabalhado de assunções cognitivas, compromissos normativos e sensibilidades emocionais está agora inscrito no campo, motivando a ação das agências de controle do crime, dando novo propósito e significação às suas práticas e alterando os efeitos e a significação simbólica da sua conduta. Sem um </w:t>
      </w:r>
      <w:r w:rsidRPr="00F447DE">
        <w:rPr>
          <w:rFonts w:ascii="Times New Roman" w:hAnsi="Times New Roman" w:cs="Times New Roman"/>
          <w:i/>
          <w:sz w:val="20"/>
          <w:szCs w:val="20"/>
          <w:lang w:val="pt-BR"/>
        </w:rPr>
        <w:t>design</w:t>
      </w:r>
      <w:r w:rsidRPr="00F447DE">
        <w:rPr>
          <w:rFonts w:ascii="Times New Roman" w:hAnsi="Times New Roman" w:cs="Times New Roman"/>
          <w:sz w:val="20"/>
          <w:szCs w:val="20"/>
          <w:lang w:val="pt-BR"/>
        </w:rPr>
        <w:t xml:space="preserve"> ou articulação explícitas pré-constituídas, as coordenadas culturais do controle do crime têm sido paulatinamente modificadas, alterando a forma pela qual os agentes do sistema penal pensam e agem e conferindo novo significado ao que eles falam e fazem. Junto com as revisadas provisões legais que agora regulam a prática policial e penal, é esta nova cultura que mais têm contribuído para mudar a maneira como pensamos e agimos relativamente ao crime e à insegurança (Garland, 2008: 376).</w:t>
      </w:r>
    </w:p>
    <w:p w14:paraId="05E62EC3" w14:textId="77777777" w:rsidR="0043163B" w:rsidRDefault="0043163B" w:rsidP="00D77639">
      <w:pPr>
        <w:rPr>
          <w:rFonts w:ascii="Times New Roman" w:hAnsi="Times New Roman" w:cs="Times New Roman"/>
          <w:b/>
          <w:bCs/>
          <w:sz w:val="24"/>
          <w:szCs w:val="24"/>
          <w:lang w:val="pt-BR"/>
        </w:rPr>
      </w:pPr>
    </w:p>
    <w:p w14:paraId="3A467068" w14:textId="7433E507" w:rsidR="00D77639" w:rsidRPr="00F4364F" w:rsidRDefault="00D77639" w:rsidP="00D77639">
      <w:pPr>
        <w:rPr>
          <w:rFonts w:ascii="Times New Roman" w:hAnsi="Times New Roman" w:cs="Times New Roman"/>
          <w:b/>
          <w:bCs/>
          <w:sz w:val="24"/>
          <w:szCs w:val="24"/>
          <w:lang w:val="pt-BR"/>
        </w:rPr>
      </w:pPr>
      <w:r w:rsidRPr="00F4364F">
        <w:rPr>
          <w:rFonts w:ascii="Times New Roman" w:hAnsi="Times New Roman" w:cs="Times New Roman"/>
          <w:b/>
          <w:bCs/>
          <w:sz w:val="24"/>
          <w:szCs w:val="24"/>
          <w:lang w:val="pt-BR"/>
        </w:rPr>
        <w:lastRenderedPageBreak/>
        <w:t>Referências</w:t>
      </w:r>
    </w:p>
    <w:p w14:paraId="3B5329D0" w14:textId="77777777" w:rsidR="00D77639" w:rsidRPr="00387B83" w:rsidRDefault="00D77639" w:rsidP="00D77639">
      <w:pPr>
        <w:spacing w:before="200" w:after="0" w:line="240" w:lineRule="auto"/>
        <w:ind w:right="16"/>
        <w:jc w:val="both"/>
        <w:rPr>
          <w:rFonts w:ascii="Times New Roman" w:eastAsia="Arial" w:hAnsi="Times New Roman" w:cs="Times New Roman"/>
          <w:sz w:val="24"/>
          <w:szCs w:val="24"/>
          <w:lang w:val="pt-BR"/>
        </w:rPr>
      </w:pPr>
      <w:r w:rsidRPr="00387B83">
        <w:rPr>
          <w:rFonts w:ascii="Times New Roman" w:eastAsia="Arial" w:hAnsi="Times New Roman" w:cs="Times New Roman"/>
          <w:sz w:val="24"/>
          <w:szCs w:val="24"/>
          <w:lang w:val="pt-BR"/>
        </w:rPr>
        <w:t xml:space="preserve">Aavv. </w:t>
      </w:r>
      <w:r w:rsidRPr="00387B83">
        <w:rPr>
          <w:rFonts w:ascii="Times New Roman" w:eastAsia="Arial" w:hAnsi="Times New Roman" w:cs="Times New Roman"/>
          <w:bCs/>
          <w:i/>
          <w:iCs/>
          <w:sz w:val="24"/>
          <w:szCs w:val="24"/>
          <w:lang w:val="pt-BR"/>
        </w:rPr>
        <w:t>Abolicionismo penal</w:t>
      </w:r>
      <w:r w:rsidRPr="00387B83">
        <w:rPr>
          <w:rFonts w:ascii="Times New Roman" w:eastAsia="Arial" w:hAnsi="Times New Roman" w:cs="Times New Roman"/>
          <w:bCs/>
          <w:sz w:val="24"/>
          <w:szCs w:val="24"/>
          <w:lang w:val="pt-BR"/>
        </w:rPr>
        <w:t>.</w:t>
      </w:r>
      <w:r w:rsidRPr="00387B83">
        <w:rPr>
          <w:rFonts w:ascii="Times New Roman" w:eastAsia="Arial" w:hAnsi="Times New Roman" w:cs="Times New Roman"/>
          <w:sz w:val="24"/>
          <w:szCs w:val="24"/>
          <w:lang w:val="pt-BR"/>
        </w:rPr>
        <w:t xml:space="preserve"> Buenos Aires: Ediar, 1989.</w:t>
      </w:r>
    </w:p>
    <w:p w14:paraId="0077D6D9" w14:textId="77777777" w:rsidR="00D77639" w:rsidRDefault="00D77639" w:rsidP="00D77639">
      <w:pPr>
        <w:spacing w:before="200" w:after="0" w:line="240" w:lineRule="auto"/>
        <w:ind w:right="16"/>
        <w:jc w:val="both"/>
        <w:rPr>
          <w:rFonts w:ascii="Times New Roman" w:eastAsia="Arial" w:hAnsi="Times New Roman" w:cs="Times New Roman"/>
          <w:sz w:val="24"/>
          <w:szCs w:val="24"/>
          <w:lang w:val="en-US"/>
        </w:rPr>
      </w:pPr>
      <w:r w:rsidRPr="00FE3B61">
        <w:rPr>
          <w:rFonts w:ascii="Times New Roman" w:eastAsia="Arial" w:hAnsi="Times New Roman" w:cs="Times New Roman"/>
          <w:sz w:val="24"/>
          <w:szCs w:val="24"/>
          <w:lang w:val="en-US"/>
        </w:rPr>
        <w:t>A</w:t>
      </w:r>
      <w:r>
        <w:rPr>
          <w:rFonts w:ascii="Times New Roman" w:eastAsia="Arial" w:hAnsi="Times New Roman" w:cs="Times New Roman"/>
          <w:sz w:val="24"/>
          <w:szCs w:val="24"/>
          <w:lang w:val="en-US"/>
        </w:rPr>
        <w:t>ckers</w:t>
      </w:r>
      <w:r w:rsidRPr="00FE3B61">
        <w:rPr>
          <w:rFonts w:ascii="Times New Roman" w:eastAsia="Arial" w:hAnsi="Times New Roman" w:cs="Times New Roman"/>
          <w:sz w:val="24"/>
          <w:szCs w:val="24"/>
          <w:lang w:val="en-US"/>
        </w:rPr>
        <w:t>, R.; S</w:t>
      </w:r>
      <w:r>
        <w:rPr>
          <w:rFonts w:ascii="Times New Roman" w:eastAsia="Arial" w:hAnsi="Times New Roman" w:cs="Times New Roman"/>
          <w:sz w:val="24"/>
          <w:szCs w:val="24"/>
          <w:lang w:val="en-US"/>
        </w:rPr>
        <w:t>ellers</w:t>
      </w:r>
      <w:r w:rsidRPr="00FE3B61">
        <w:rPr>
          <w:rFonts w:ascii="Times New Roman" w:eastAsia="Arial" w:hAnsi="Times New Roman" w:cs="Times New Roman"/>
          <w:sz w:val="24"/>
          <w:szCs w:val="24"/>
          <w:lang w:val="en-US"/>
        </w:rPr>
        <w:t xml:space="preserve">, C. </w:t>
      </w:r>
      <w:r w:rsidRPr="00FE3B61">
        <w:rPr>
          <w:rFonts w:ascii="Times New Roman" w:eastAsia="Arial" w:hAnsi="Times New Roman" w:cs="Times New Roman"/>
          <w:bCs/>
          <w:i/>
          <w:iCs/>
          <w:sz w:val="24"/>
          <w:szCs w:val="24"/>
          <w:lang w:val="en-US"/>
        </w:rPr>
        <w:t>Criminological Theories</w:t>
      </w:r>
      <w:r w:rsidRPr="00FE3B61">
        <w:rPr>
          <w:rFonts w:ascii="Times New Roman" w:eastAsia="Arial" w:hAnsi="Times New Roman" w:cs="Times New Roman"/>
          <w:bCs/>
          <w:sz w:val="24"/>
          <w:szCs w:val="24"/>
          <w:lang w:val="en-US"/>
        </w:rPr>
        <w:t>.</w:t>
      </w:r>
      <w:r w:rsidRPr="00FE3B61">
        <w:rPr>
          <w:rFonts w:ascii="Times New Roman" w:eastAsia="Arial" w:hAnsi="Times New Roman" w:cs="Times New Roman"/>
          <w:sz w:val="24"/>
          <w:szCs w:val="24"/>
          <w:lang w:val="en-US"/>
        </w:rPr>
        <w:t xml:space="preserve"> Los Angeles: Roxbury Publishing Company, 2004.</w:t>
      </w:r>
    </w:p>
    <w:p w14:paraId="107A04D9" w14:textId="77777777" w:rsidR="00D77639" w:rsidRPr="0080635D" w:rsidRDefault="00D77639" w:rsidP="00D77639">
      <w:pPr>
        <w:spacing w:before="200" w:after="0" w:line="240" w:lineRule="auto"/>
        <w:ind w:right="16"/>
        <w:jc w:val="both"/>
        <w:rPr>
          <w:rFonts w:ascii="Times New Roman" w:eastAsia="Arial" w:hAnsi="Times New Roman" w:cs="Times New Roman"/>
          <w:sz w:val="24"/>
          <w:szCs w:val="24"/>
        </w:rPr>
      </w:pPr>
      <w:r w:rsidRPr="0080635D">
        <w:rPr>
          <w:rFonts w:ascii="Times New Roman" w:hAnsi="Times New Roman" w:cs="Times New Roman"/>
          <w:sz w:val="24"/>
          <w:szCs w:val="24"/>
        </w:rPr>
        <w:t>Alexander, F; Staubb</w:t>
      </w:r>
      <w:r>
        <w:rPr>
          <w:rFonts w:ascii="Times New Roman" w:hAnsi="Times New Roman" w:cs="Times New Roman"/>
          <w:sz w:val="24"/>
          <w:szCs w:val="24"/>
        </w:rPr>
        <w:t>,</w:t>
      </w:r>
      <w:r w:rsidRPr="0080635D">
        <w:rPr>
          <w:rFonts w:ascii="Times New Roman" w:hAnsi="Times New Roman" w:cs="Times New Roman"/>
          <w:sz w:val="24"/>
          <w:szCs w:val="24"/>
        </w:rPr>
        <w:t xml:space="preserve"> H. </w:t>
      </w:r>
      <w:r w:rsidRPr="00C84B47">
        <w:rPr>
          <w:rFonts w:ascii="Times New Roman" w:hAnsi="Times New Roman" w:cs="Times New Roman"/>
          <w:i/>
          <w:iCs/>
          <w:sz w:val="24"/>
          <w:szCs w:val="24"/>
          <w:lang w:val="es-ES"/>
        </w:rPr>
        <w:t>El delincuente y sus jueces desde el punto de vista psicoanalítico</w:t>
      </w:r>
      <w:r>
        <w:rPr>
          <w:rFonts w:ascii="Times New Roman" w:hAnsi="Times New Roman" w:cs="Times New Roman"/>
          <w:sz w:val="24"/>
          <w:szCs w:val="24"/>
          <w:lang w:val="es-ES"/>
        </w:rPr>
        <w:t>. Madrid:</w:t>
      </w:r>
      <w:r w:rsidRPr="00C84B47">
        <w:rPr>
          <w:rFonts w:ascii="Times New Roman" w:hAnsi="Times New Roman" w:cs="Times New Roman"/>
          <w:sz w:val="24"/>
          <w:szCs w:val="24"/>
          <w:lang w:val="es-ES"/>
        </w:rPr>
        <w:t xml:space="preserve"> Biblioteca Nueva</w:t>
      </w:r>
      <w:r>
        <w:rPr>
          <w:rFonts w:ascii="Times New Roman" w:hAnsi="Times New Roman" w:cs="Times New Roman"/>
          <w:sz w:val="24"/>
          <w:szCs w:val="24"/>
          <w:lang w:val="es-ES"/>
        </w:rPr>
        <w:t>, 1935.</w:t>
      </w:r>
    </w:p>
    <w:p w14:paraId="3418AD49" w14:textId="77777777" w:rsidR="00D77639" w:rsidRPr="00387B83" w:rsidRDefault="00D77639" w:rsidP="00D77639">
      <w:pPr>
        <w:spacing w:after="200" w:line="240" w:lineRule="auto"/>
        <w:ind w:right="16"/>
        <w:jc w:val="both"/>
        <w:rPr>
          <w:rFonts w:ascii="Times New Roman" w:eastAsia="Arial" w:hAnsi="Times New Roman" w:cs="Times New Roman"/>
          <w:sz w:val="24"/>
          <w:szCs w:val="24"/>
          <w:lang w:val="pt-BR"/>
        </w:rPr>
      </w:pPr>
      <w:r w:rsidRPr="00CC5EC6">
        <w:rPr>
          <w:rFonts w:ascii="Times New Roman" w:eastAsia="Arial" w:hAnsi="Times New Roman" w:cs="Times New Roman"/>
          <w:sz w:val="24"/>
          <w:szCs w:val="24"/>
        </w:rPr>
        <w:t>B</w:t>
      </w:r>
      <w:r>
        <w:rPr>
          <w:rFonts w:ascii="Times New Roman" w:eastAsia="Arial" w:hAnsi="Times New Roman" w:cs="Times New Roman"/>
          <w:sz w:val="24"/>
          <w:szCs w:val="24"/>
        </w:rPr>
        <w:t>eccaria</w:t>
      </w:r>
      <w:r w:rsidRPr="00CC5EC6">
        <w:rPr>
          <w:rFonts w:ascii="Times New Roman" w:eastAsia="Arial" w:hAnsi="Times New Roman" w:cs="Times New Roman"/>
          <w:sz w:val="24"/>
          <w:szCs w:val="24"/>
        </w:rPr>
        <w:t xml:space="preserve">, C. </w:t>
      </w:r>
      <w:r w:rsidRPr="00CC5EC6">
        <w:rPr>
          <w:rFonts w:ascii="Times New Roman" w:eastAsia="Arial" w:hAnsi="Times New Roman" w:cs="Times New Roman"/>
          <w:i/>
          <w:iCs/>
          <w:sz w:val="24"/>
          <w:szCs w:val="24"/>
        </w:rPr>
        <w:t>De los delitos y las penas</w:t>
      </w:r>
      <w:r w:rsidRPr="00CC5EC6">
        <w:rPr>
          <w:rFonts w:ascii="Times New Roman" w:eastAsia="Arial" w:hAnsi="Times New Roman" w:cs="Times New Roman"/>
          <w:sz w:val="24"/>
          <w:szCs w:val="24"/>
        </w:rPr>
        <w:t xml:space="preserve">. </w:t>
      </w:r>
      <w:r w:rsidRPr="00387B83">
        <w:rPr>
          <w:rFonts w:ascii="Times New Roman" w:eastAsia="Arial" w:hAnsi="Times New Roman" w:cs="Times New Roman"/>
          <w:sz w:val="24"/>
          <w:szCs w:val="24"/>
          <w:lang w:val="pt-BR"/>
        </w:rPr>
        <w:t>Madri: Alianza Editorial, 1997.</w:t>
      </w:r>
    </w:p>
    <w:p w14:paraId="31BC8E31" w14:textId="77777777" w:rsidR="00D77639" w:rsidRPr="00EC63E1" w:rsidRDefault="00D77639" w:rsidP="00D77639">
      <w:pPr>
        <w:spacing w:before="200" w:after="0" w:line="240" w:lineRule="auto"/>
        <w:ind w:right="16"/>
        <w:jc w:val="both"/>
        <w:rPr>
          <w:rFonts w:ascii="Times New Roman" w:eastAsia="Arial" w:hAnsi="Times New Roman" w:cs="Times New Roman"/>
          <w:sz w:val="24"/>
          <w:szCs w:val="24"/>
        </w:rPr>
      </w:pPr>
      <w:r w:rsidRPr="00EC63E1">
        <w:rPr>
          <w:rFonts w:ascii="Times New Roman" w:eastAsia="Arial" w:hAnsi="Times New Roman" w:cs="Times New Roman"/>
          <w:sz w:val="24"/>
          <w:szCs w:val="24"/>
          <w:lang w:val="pt-BR"/>
        </w:rPr>
        <w:t>B</w:t>
      </w:r>
      <w:r>
        <w:rPr>
          <w:rFonts w:ascii="Times New Roman" w:eastAsia="Arial" w:hAnsi="Times New Roman" w:cs="Times New Roman"/>
          <w:sz w:val="24"/>
          <w:szCs w:val="24"/>
          <w:lang w:val="pt-BR"/>
        </w:rPr>
        <w:t>aratta</w:t>
      </w:r>
      <w:r w:rsidRPr="00EC63E1">
        <w:rPr>
          <w:rFonts w:ascii="Times New Roman" w:eastAsia="Arial" w:hAnsi="Times New Roman" w:cs="Times New Roman"/>
          <w:sz w:val="24"/>
          <w:szCs w:val="24"/>
          <w:lang w:val="pt-BR"/>
        </w:rPr>
        <w:t xml:space="preserve">, A. </w:t>
      </w:r>
      <w:r w:rsidRPr="00EC63E1">
        <w:rPr>
          <w:rFonts w:ascii="Times New Roman" w:eastAsia="Arial" w:hAnsi="Times New Roman" w:cs="Times New Roman"/>
          <w:bCs/>
          <w:i/>
          <w:iCs/>
          <w:sz w:val="24"/>
          <w:szCs w:val="24"/>
          <w:lang w:val="pt-BR"/>
        </w:rPr>
        <w:t>Criminologia crítica e crítica do direito penal: introdução à sociologia do direito penal</w:t>
      </w:r>
      <w:r w:rsidRPr="00EC63E1">
        <w:rPr>
          <w:rFonts w:ascii="Times New Roman" w:eastAsia="Arial" w:hAnsi="Times New Roman" w:cs="Times New Roman"/>
          <w:sz w:val="24"/>
          <w:szCs w:val="24"/>
          <w:lang w:val="pt-BR"/>
        </w:rPr>
        <w:t xml:space="preserve">. </w:t>
      </w:r>
      <w:r w:rsidRPr="00EC63E1">
        <w:rPr>
          <w:rFonts w:ascii="Times New Roman" w:eastAsia="Arial" w:hAnsi="Times New Roman" w:cs="Times New Roman"/>
          <w:sz w:val="24"/>
          <w:szCs w:val="24"/>
        </w:rPr>
        <w:t>Rio de Janeiro: Revan, 1999.</w:t>
      </w:r>
    </w:p>
    <w:p w14:paraId="29A7C6A1"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EC63E1">
        <w:rPr>
          <w:rFonts w:ascii="Times New Roman" w:eastAsia="Arial" w:hAnsi="Times New Roman" w:cs="Times New Roman"/>
          <w:sz w:val="24"/>
          <w:szCs w:val="24"/>
        </w:rPr>
        <w:t>B</w:t>
      </w:r>
      <w:r>
        <w:rPr>
          <w:rFonts w:ascii="Times New Roman" w:eastAsia="Arial" w:hAnsi="Times New Roman" w:cs="Times New Roman"/>
          <w:sz w:val="24"/>
          <w:szCs w:val="24"/>
        </w:rPr>
        <w:t>ecker</w:t>
      </w:r>
      <w:r w:rsidRPr="00EC63E1">
        <w:rPr>
          <w:rFonts w:ascii="Times New Roman" w:eastAsia="Arial" w:hAnsi="Times New Roman" w:cs="Times New Roman"/>
          <w:sz w:val="24"/>
          <w:szCs w:val="24"/>
        </w:rPr>
        <w:t xml:space="preserve">, H. </w:t>
      </w:r>
      <w:r w:rsidRPr="00EC63E1">
        <w:rPr>
          <w:rFonts w:ascii="Times New Roman" w:eastAsia="Arial" w:hAnsi="Times New Roman" w:cs="Times New Roman"/>
          <w:bCs/>
          <w:i/>
          <w:iCs/>
          <w:sz w:val="24"/>
          <w:szCs w:val="24"/>
        </w:rPr>
        <w:t>Outsiders. Sociología de la desviación</w:t>
      </w:r>
      <w:r w:rsidRPr="00EC63E1">
        <w:rPr>
          <w:rFonts w:ascii="Times New Roman" w:eastAsia="Arial" w:hAnsi="Times New Roman" w:cs="Times New Roman"/>
          <w:b/>
          <w:sz w:val="24"/>
          <w:szCs w:val="24"/>
        </w:rPr>
        <w:t>.</w:t>
      </w:r>
      <w:r w:rsidRPr="00EC63E1">
        <w:rPr>
          <w:rFonts w:ascii="Times New Roman" w:eastAsia="Arial" w:hAnsi="Times New Roman" w:cs="Times New Roman"/>
          <w:sz w:val="24"/>
          <w:szCs w:val="24"/>
        </w:rPr>
        <w:t xml:space="preserve"> Buenos Aires: Siglo XXI Editores, 2009.</w:t>
      </w:r>
    </w:p>
    <w:p w14:paraId="247BE1FF" w14:textId="77777777" w:rsidR="00D77639" w:rsidRDefault="00D77639" w:rsidP="00D77639">
      <w:pPr>
        <w:spacing w:before="200" w:after="0" w:line="240" w:lineRule="auto"/>
        <w:ind w:right="16"/>
        <w:jc w:val="both"/>
        <w:rPr>
          <w:rFonts w:ascii="Times New Roman" w:eastAsia="Arial" w:hAnsi="Times New Roman" w:cs="Times New Roman"/>
          <w:sz w:val="24"/>
          <w:szCs w:val="24"/>
          <w:lang w:val="en-US"/>
        </w:rPr>
      </w:pPr>
      <w:r w:rsidRPr="00CC5EC6">
        <w:rPr>
          <w:rFonts w:ascii="Times New Roman" w:eastAsia="Arial" w:hAnsi="Times New Roman" w:cs="Times New Roman"/>
          <w:sz w:val="24"/>
          <w:szCs w:val="24"/>
          <w:lang w:val="en-US"/>
        </w:rPr>
        <w:t>B</w:t>
      </w:r>
      <w:r>
        <w:rPr>
          <w:rFonts w:ascii="Times New Roman" w:eastAsia="Arial" w:hAnsi="Times New Roman" w:cs="Times New Roman"/>
          <w:sz w:val="24"/>
          <w:szCs w:val="24"/>
          <w:lang w:val="en-US"/>
        </w:rPr>
        <w:t>eirne</w:t>
      </w:r>
      <w:r w:rsidRPr="00CC5EC6">
        <w:rPr>
          <w:rFonts w:ascii="Times New Roman" w:eastAsia="Arial" w:hAnsi="Times New Roman" w:cs="Times New Roman"/>
          <w:sz w:val="24"/>
          <w:szCs w:val="24"/>
          <w:lang w:val="en-US"/>
        </w:rPr>
        <w:t xml:space="preserve">, Piers. </w:t>
      </w:r>
      <w:r w:rsidRPr="00CC5EC6">
        <w:rPr>
          <w:rFonts w:ascii="Times New Roman" w:eastAsia="Arial" w:hAnsi="Times New Roman" w:cs="Times New Roman"/>
          <w:i/>
          <w:iCs/>
          <w:sz w:val="24"/>
          <w:szCs w:val="24"/>
          <w:lang w:val="en-US"/>
        </w:rPr>
        <w:t>Inventing criminology: essays on the rise of “homo criminalis”</w:t>
      </w:r>
      <w:r w:rsidRPr="00CC5EC6">
        <w:rPr>
          <w:rFonts w:ascii="Times New Roman" w:eastAsia="Arial" w:hAnsi="Times New Roman" w:cs="Times New Roman"/>
          <w:sz w:val="24"/>
          <w:szCs w:val="24"/>
          <w:lang w:val="en-US"/>
        </w:rPr>
        <w:t xml:space="preserve">. </w:t>
      </w:r>
      <w:r w:rsidRPr="00EE021D">
        <w:rPr>
          <w:rFonts w:ascii="Times New Roman" w:eastAsia="Arial" w:hAnsi="Times New Roman" w:cs="Times New Roman"/>
          <w:sz w:val="24"/>
          <w:szCs w:val="24"/>
          <w:lang w:val="en-US"/>
        </w:rPr>
        <w:t>Albany: State University of New York Press, 1993.</w:t>
      </w:r>
    </w:p>
    <w:p w14:paraId="3F99CB1E"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sidRPr="00D77639">
        <w:rPr>
          <w:rFonts w:ascii="Times New Roman" w:eastAsia="Arial" w:hAnsi="Times New Roman" w:cs="Times New Roman"/>
          <w:sz w:val="24"/>
          <w:szCs w:val="24"/>
          <w:lang w:val="en-US"/>
        </w:rPr>
        <w:t xml:space="preserve">Christie, N. “Los conflictos como pertenencia”. </w:t>
      </w:r>
      <w:r w:rsidRPr="00FE3B61">
        <w:rPr>
          <w:rFonts w:ascii="Times New Roman" w:eastAsia="Arial" w:hAnsi="Times New Roman" w:cs="Times New Roman"/>
          <w:sz w:val="24"/>
          <w:szCs w:val="24"/>
        </w:rPr>
        <w:t xml:space="preserve">Em </w:t>
      </w:r>
      <w:r w:rsidRPr="00FE3B61">
        <w:rPr>
          <w:rFonts w:ascii="Times New Roman" w:eastAsia="Arial" w:hAnsi="Times New Roman" w:cs="Times New Roman"/>
          <w:bCs/>
          <w:sz w:val="24"/>
          <w:szCs w:val="24"/>
        </w:rPr>
        <w:t>A</w:t>
      </w:r>
      <w:r w:rsidRPr="00565F5E">
        <w:rPr>
          <w:rFonts w:ascii="Times New Roman" w:eastAsia="Arial" w:hAnsi="Times New Roman" w:cs="Times New Roman"/>
          <w:bCs/>
          <w:sz w:val="24"/>
          <w:szCs w:val="24"/>
        </w:rPr>
        <w:t>avv</w:t>
      </w:r>
      <w:r w:rsidRPr="00FE3B61">
        <w:rPr>
          <w:rFonts w:ascii="Times New Roman" w:eastAsia="Arial" w:hAnsi="Times New Roman" w:cs="Times New Roman"/>
          <w:bCs/>
          <w:sz w:val="24"/>
          <w:szCs w:val="24"/>
        </w:rPr>
        <w:t>:</w:t>
      </w:r>
      <w:r w:rsidRPr="00FE3B61">
        <w:rPr>
          <w:rFonts w:ascii="Times New Roman" w:eastAsia="Arial" w:hAnsi="Times New Roman" w:cs="Times New Roman"/>
          <w:bCs/>
          <w:i/>
          <w:iCs/>
          <w:sz w:val="24"/>
          <w:szCs w:val="24"/>
        </w:rPr>
        <w:t xml:space="preserve"> De los delitos y de las víctimas</w:t>
      </w:r>
      <w:r w:rsidRPr="00FE3B61">
        <w:rPr>
          <w:rFonts w:ascii="Times New Roman" w:eastAsia="Arial" w:hAnsi="Times New Roman" w:cs="Times New Roman"/>
          <w:bCs/>
          <w:sz w:val="24"/>
          <w:szCs w:val="24"/>
        </w:rPr>
        <w:t>.</w:t>
      </w:r>
      <w:r w:rsidRPr="00FE3B61">
        <w:rPr>
          <w:rFonts w:ascii="Times New Roman" w:eastAsia="Arial" w:hAnsi="Times New Roman" w:cs="Times New Roman"/>
          <w:sz w:val="24"/>
          <w:szCs w:val="24"/>
        </w:rPr>
        <w:t xml:space="preserve"> Buenos Aires: ADHoc, 1992.</w:t>
      </w:r>
    </w:p>
    <w:p w14:paraId="0A120712"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FE3B61">
        <w:rPr>
          <w:rFonts w:ascii="Times New Roman" w:eastAsia="Arial" w:hAnsi="Times New Roman" w:cs="Times New Roman"/>
          <w:sz w:val="24"/>
          <w:szCs w:val="24"/>
        </w:rPr>
        <w:t xml:space="preserve">. </w:t>
      </w:r>
      <w:r w:rsidRPr="00FE3B61">
        <w:rPr>
          <w:rFonts w:ascii="Times New Roman" w:eastAsia="Arial" w:hAnsi="Times New Roman" w:cs="Times New Roman"/>
          <w:bCs/>
          <w:i/>
          <w:iCs/>
          <w:sz w:val="24"/>
          <w:szCs w:val="24"/>
        </w:rPr>
        <w:t>Una sensata cantidad de delito</w:t>
      </w:r>
      <w:r w:rsidRPr="00FE3B61">
        <w:rPr>
          <w:rFonts w:ascii="Times New Roman" w:eastAsia="Arial" w:hAnsi="Times New Roman" w:cs="Times New Roman"/>
          <w:bCs/>
          <w:sz w:val="24"/>
          <w:szCs w:val="24"/>
        </w:rPr>
        <w:t>.</w:t>
      </w:r>
      <w:r w:rsidRPr="00FE3B61">
        <w:rPr>
          <w:rFonts w:ascii="Times New Roman" w:eastAsia="Arial" w:hAnsi="Times New Roman" w:cs="Times New Roman"/>
          <w:sz w:val="24"/>
          <w:szCs w:val="24"/>
        </w:rPr>
        <w:t xml:space="preserve"> Buenos Aires: Editores del Puerto, 2004.</w:t>
      </w:r>
    </w:p>
    <w:p w14:paraId="70A5EC24" w14:textId="77777777" w:rsidR="00D77639" w:rsidRPr="00565F5E"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FE3B61">
        <w:rPr>
          <w:rFonts w:ascii="Times New Roman" w:eastAsia="Arial" w:hAnsi="Times New Roman" w:cs="Times New Roman"/>
          <w:sz w:val="24"/>
          <w:szCs w:val="24"/>
        </w:rPr>
        <w:t>. “Cuatro obstáculos contra la intuición. Notas sobre la sobresocialización de los criminólogos”. Em S</w:t>
      </w:r>
      <w:r>
        <w:rPr>
          <w:rFonts w:ascii="Times New Roman" w:eastAsia="Arial" w:hAnsi="Times New Roman" w:cs="Times New Roman"/>
          <w:sz w:val="24"/>
          <w:szCs w:val="24"/>
        </w:rPr>
        <w:t>ozzo</w:t>
      </w:r>
      <w:r w:rsidRPr="00FE3B61">
        <w:rPr>
          <w:rFonts w:ascii="Times New Roman" w:eastAsia="Arial" w:hAnsi="Times New Roman" w:cs="Times New Roman"/>
          <w:sz w:val="24"/>
          <w:szCs w:val="24"/>
        </w:rPr>
        <w:t xml:space="preserve">, M.: </w:t>
      </w:r>
      <w:r w:rsidRPr="00FE3B61">
        <w:rPr>
          <w:rFonts w:ascii="Times New Roman" w:eastAsia="Arial" w:hAnsi="Times New Roman" w:cs="Times New Roman"/>
          <w:bCs/>
          <w:i/>
          <w:iCs/>
          <w:sz w:val="24"/>
          <w:szCs w:val="24"/>
        </w:rPr>
        <w:t>Reconstruyendo las criminologías críticas</w:t>
      </w:r>
      <w:r w:rsidRPr="00FE3B61">
        <w:rPr>
          <w:rFonts w:ascii="Times New Roman" w:eastAsia="Arial" w:hAnsi="Times New Roman" w:cs="Times New Roman"/>
          <w:bCs/>
          <w:sz w:val="24"/>
          <w:szCs w:val="24"/>
        </w:rPr>
        <w:t>.</w:t>
      </w:r>
      <w:r w:rsidRPr="00FE3B61">
        <w:rPr>
          <w:rFonts w:ascii="Times New Roman" w:eastAsia="Arial" w:hAnsi="Times New Roman" w:cs="Times New Roman"/>
          <w:sz w:val="24"/>
          <w:szCs w:val="24"/>
        </w:rPr>
        <w:t xml:space="preserve"> Buenos Aires: ADHoc, 2006.</w:t>
      </w:r>
    </w:p>
    <w:p w14:paraId="28612088" w14:textId="77777777" w:rsidR="00D77639" w:rsidRPr="00F54647" w:rsidRDefault="00D77639" w:rsidP="00D77639">
      <w:pPr>
        <w:spacing w:before="200" w:after="0" w:line="240" w:lineRule="auto"/>
        <w:ind w:right="16"/>
        <w:jc w:val="both"/>
        <w:rPr>
          <w:rFonts w:ascii="Times New Roman" w:eastAsia="Arial" w:hAnsi="Times New Roman" w:cs="Times New Roman"/>
          <w:sz w:val="24"/>
          <w:szCs w:val="24"/>
        </w:rPr>
      </w:pPr>
      <w:r w:rsidRPr="00F02AD3">
        <w:rPr>
          <w:rFonts w:ascii="Times New Roman" w:eastAsia="Arial" w:hAnsi="Times New Roman" w:cs="Times New Roman"/>
          <w:sz w:val="24"/>
          <w:szCs w:val="24"/>
        </w:rPr>
        <w:t>C</w:t>
      </w:r>
      <w:r>
        <w:rPr>
          <w:rFonts w:ascii="Times New Roman" w:eastAsia="Arial" w:hAnsi="Times New Roman" w:cs="Times New Roman"/>
          <w:sz w:val="24"/>
          <w:szCs w:val="24"/>
        </w:rPr>
        <w:t>loward</w:t>
      </w:r>
      <w:r w:rsidRPr="00F02AD3">
        <w:rPr>
          <w:rFonts w:ascii="Times New Roman" w:eastAsia="Arial" w:hAnsi="Times New Roman" w:cs="Times New Roman"/>
          <w:sz w:val="24"/>
          <w:szCs w:val="24"/>
        </w:rPr>
        <w:t xml:space="preserve">, R. “Medios ilegítimos, anomia y comportamiento desviado”, em </w:t>
      </w:r>
      <w:r w:rsidRPr="00F02AD3">
        <w:rPr>
          <w:rFonts w:ascii="Times New Roman" w:eastAsia="Arial" w:hAnsi="Times New Roman" w:cs="Times New Roman"/>
          <w:bCs/>
          <w:i/>
          <w:iCs/>
          <w:sz w:val="24"/>
          <w:szCs w:val="24"/>
        </w:rPr>
        <w:t>Delito y Sociedad</w:t>
      </w:r>
      <w:r w:rsidRPr="00F02AD3">
        <w:rPr>
          <w:rFonts w:ascii="Times New Roman" w:eastAsia="Arial" w:hAnsi="Times New Roman" w:cs="Times New Roman"/>
          <w:sz w:val="24"/>
          <w:szCs w:val="24"/>
        </w:rPr>
        <w:t>, n.26, 2008, p. 139-156.</w:t>
      </w:r>
    </w:p>
    <w:p w14:paraId="3129DA33" w14:textId="77777777" w:rsidR="00D77639" w:rsidRPr="00F02AD3" w:rsidRDefault="00D77639" w:rsidP="00D77639">
      <w:pPr>
        <w:spacing w:before="200" w:after="0" w:line="240" w:lineRule="auto"/>
        <w:ind w:right="16"/>
        <w:jc w:val="both"/>
        <w:rPr>
          <w:rFonts w:ascii="Times New Roman" w:eastAsia="Arial" w:hAnsi="Times New Roman" w:cs="Times New Roman"/>
          <w:sz w:val="24"/>
          <w:szCs w:val="24"/>
          <w:lang w:val="en-US"/>
        </w:rPr>
      </w:pPr>
      <w:r w:rsidRPr="00F02AD3">
        <w:rPr>
          <w:rFonts w:ascii="Times New Roman" w:eastAsia="Arial" w:hAnsi="Times New Roman" w:cs="Times New Roman"/>
          <w:sz w:val="24"/>
          <w:szCs w:val="24"/>
          <w:lang w:val="en-US"/>
        </w:rPr>
        <w:t>C</w:t>
      </w:r>
      <w:r>
        <w:rPr>
          <w:rFonts w:ascii="Times New Roman" w:eastAsia="Arial" w:hAnsi="Times New Roman" w:cs="Times New Roman"/>
          <w:sz w:val="24"/>
          <w:szCs w:val="24"/>
          <w:lang w:val="en-US"/>
        </w:rPr>
        <w:t>loward</w:t>
      </w:r>
      <w:r w:rsidRPr="00F02AD3">
        <w:rPr>
          <w:rFonts w:ascii="Times New Roman" w:eastAsia="Arial" w:hAnsi="Times New Roman" w:cs="Times New Roman"/>
          <w:sz w:val="24"/>
          <w:szCs w:val="24"/>
          <w:lang w:val="en-US"/>
        </w:rPr>
        <w:t>, R.; O</w:t>
      </w:r>
      <w:r>
        <w:rPr>
          <w:rFonts w:ascii="Times New Roman" w:eastAsia="Arial" w:hAnsi="Times New Roman" w:cs="Times New Roman"/>
          <w:sz w:val="24"/>
          <w:szCs w:val="24"/>
          <w:lang w:val="en-US"/>
        </w:rPr>
        <w:t>hlin</w:t>
      </w:r>
      <w:r w:rsidRPr="00F02AD3">
        <w:rPr>
          <w:rFonts w:ascii="Times New Roman" w:eastAsia="Arial" w:hAnsi="Times New Roman" w:cs="Times New Roman"/>
          <w:sz w:val="24"/>
          <w:szCs w:val="24"/>
          <w:lang w:val="en-US"/>
        </w:rPr>
        <w:t xml:space="preserve">, L. </w:t>
      </w:r>
      <w:r w:rsidRPr="00F02AD3">
        <w:rPr>
          <w:rFonts w:ascii="Times New Roman" w:eastAsia="Arial" w:hAnsi="Times New Roman" w:cs="Times New Roman"/>
          <w:bCs/>
          <w:i/>
          <w:iCs/>
          <w:sz w:val="24"/>
          <w:szCs w:val="24"/>
          <w:lang w:val="en-US"/>
        </w:rPr>
        <w:t>Delinquency and opportunity. A theory of delinquent gangs</w:t>
      </w:r>
      <w:r w:rsidRPr="00F02AD3">
        <w:rPr>
          <w:rFonts w:ascii="Times New Roman" w:eastAsia="Arial" w:hAnsi="Times New Roman" w:cs="Times New Roman"/>
          <w:sz w:val="24"/>
          <w:szCs w:val="24"/>
          <w:lang w:val="en-US"/>
        </w:rPr>
        <w:t>. Nova Iorque: The Free Press, 1960.</w:t>
      </w:r>
    </w:p>
    <w:p w14:paraId="2DA4935F" w14:textId="77777777" w:rsidR="00D77639" w:rsidRDefault="00D77639" w:rsidP="00D77639">
      <w:pPr>
        <w:spacing w:before="200" w:after="0" w:line="240" w:lineRule="auto"/>
        <w:ind w:right="16"/>
        <w:jc w:val="both"/>
        <w:rPr>
          <w:rFonts w:ascii="Times New Roman" w:eastAsia="Arial" w:hAnsi="Times New Roman" w:cs="Times New Roman"/>
          <w:sz w:val="24"/>
          <w:szCs w:val="24"/>
          <w:lang w:val="en-US"/>
        </w:rPr>
      </w:pPr>
      <w:r w:rsidRPr="00F02AD3">
        <w:rPr>
          <w:rFonts w:ascii="Times New Roman" w:eastAsia="Arial" w:hAnsi="Times New Roman" w:cs="Times New Roman"/>
          <w:sz w:val="24"/>
          <w:szCs w:val="24"/>
          <w:lang w:val="en-US"/>
        </w:rPr>
        <w:t>C</w:t>
      </w:r>
      <w:r>
        <w:rPr>
          <w:rFonts w:ascii="Times New Roman" w:eastAsia="Arial" w:hAnsi="Times New Roman" w:cs="Times New Roman"/>
          <w:sz w:val="24"/>
          <w:szCs w:val="24"/>
          <w:lang w:val="en-US"/>
        </w:rPr>
        <w:t>ohen</w:t>
      </w:r>
      <w:r w:rsidRPr="00F02AD3">
        <w:rPr>
          <w:rFonts w:ascii="Times New Roman" w:eastAsia="Arial" w:hAnsi="Times New Roman" w:cs="Times New Roman"/>
          <w:sz w:val="24"/>
          <w:szCs w:val="24"/>
          <w:lang w:val="en-US"/>
        </w:rPr>
        <w:t xml:space="preserve">, A. “The sociology of deviant act: anomie theory and beyond”, em </w:t>
      </w:r>
      <w:r w:rsidRPr="00F02AD3">
        <w:rPr>
          <w:rFonts w:ascii="Times New Roman" w:eastAsia="Arial" w:hAnsi="Times New Roman" w:cs="Times New Roman"/>
          <w:bCs/>
          <w:i/>
          <w:iCs/>
          <w:sz w:val="24"/>
          <w:szCs w:val="24"/>
          <w:lang w:val="en-US"/>
        </w:rPr>
        <w:t>American Sociological Review</w:t>
      </w:r>
      <w:r w:rsidRPr="00F02AD3">
        <w:rPr>
          <w:rFonts w:ascii="Times New Roman" w:eastAsia="Arial" w:hAnsi="Times New Roman" w:cs="Times New Roman"/>
          <w:sz w:val="24"/>
          <w:szCs w:val="24"/>
          <w:lang w:val="en-US"/>
        </w:rPr>
        <w:t>, Vol. 30, 1, 1965, p.5-14.</w:t>
      </w:r>
    </w:p>
    <w:p w14:paraId="1DB669DF" w14:textId="77777777" w:rsidR="00D77639" w:rsidRPr="00387B83"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rPr>
        <w:t>D</w:t>
      </w:r>
      <w:r>
        <w:rPr>
          <w:rFonts w:ascii="Times New Roman" w:eastAsia="Arial" w:hAnsi="Times New Roman" w:cs="Times New Roman"/>
          <w:sz w:val="24"/>
          <w:szCs w:val="24"/>
        </w:rPr>
        <w:t>ownes</w:t>
      </w:r>
      <w:r w:rsidRPr="00FE3B61">
        <w:rPr>
          <w:rFonts w:ascii="Times New Roman" w:eastAsia="Arial" w:hAnsi="Times New Roman" w:cs="Times New Roman"/>
          <w:sz w:val="24"/>
          <w:szCs w:val="24"/>
        </w:rPr>
        <w:t>, D.; R</w:t>
      </w:r>
      <w:r>
        <w:rPr>
          <w:rFonts w:ascii="Times New Roman" w:eastAsia="Arial" w:hAnsi="Times New Roman" w:cs="Times New Roman"/>
          <w:sz w:val="24"/>
          <w:szCs w:val="24"/>
        </w:rPr>
        <w:t>ock</w:t>
      </w:r>
      <w:r w:rsidRPr="00FE3B61">
        <w:rPr>
          <w:rFonts w:ascii="Times New Roman" w:eastAsia="Arial" w:hAnsi="Times New Roman" w:cs="Times New Roman"/>
          <w:sz w:val="24"/>
          <w:szCs w:val="24"/>
        </w:rPr>
        <w:t xml:space="preserve">, P. </w:t>
      </w:r>
      <w:r w:rsidRPr="00FE3B61">
        <w:rPr>
          <w:rFonts w:ascii="Times New Roman" w:eastAsia="Arial" w:hAnsi="Times New Roman" w:cs="Times New Roman"/>
          <w:bCs/>
          <w:i/>
          <w:iCs/>
          <w:sz w:val="24"/>
          <w:szCs w:val="24"/>
        </w:rPr>
        <w:t>Sociología de la Desviación</w:t>
      </w:r>
      <w:r w:rsidRPr="00FE3B61">
        <w:rPr>
          <w:rFonts w:ascii="Times New Roman" w:eastAsia="Arial" w:hAnsi="Times New Roman" w:cs="Times New Roman"/>
          <w:bCs/>
          <w:sz w:val="24"/>
          <w:szCs w:val="24"/>
        </w:rPr>
        <w:t>.</w:t>
      </w:r>
      <w:r w:rsidRPr="00FE3B61">
        <w:rPr>
          <w:rFonts w:ascii="Times New Roman" w:eastAsia="Arial" w:hAnsi="Times New Roman" w:cs="Times New Roman"/>
          <w:sz w:val="24"/>
          <w:szCs w:val="24"/>
        </w:rPr>
        <w:t xml:space="preserve"> </w:t>
      </w:r>
      <w:r w:rsidRPr="00387B83">
        <w:rPr>
          <w:rFonts w:ascii="Times New Roman" w:eastAsia="Arial" w:hAnsi="Times New Roman" w:cs="Times New Roman"/>
          <w:sz w:val="24"/>
          <w:szCs w:val="24"/>
        </w:rPr>
        <w:t>Barcelona: Gedisa, 2011.</w:t>
      </w:r>
    </w:p>
    <w:p w14:paraId="7A0858FD"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9D2937">
        <w:rPr>
          <w:rFonts w:ascii="Times New Roman" w:eastAsia="Arial" w:hAnsi="Times New Roman" w:cs="Times New Roman"/>
          <w:sz w:val="24"/>
          <w:szCs w:val="24"/>
        </w:rPr>
        <w:t>D</w:t>
      </w:r>
      <w:r>
        <w:rPr>
          <w:rFonts w:ascii="Times New Roman" w:eastAsia="Arial" w:hAnsi="Times New Roman" w:cs="Times New Roman"/>
          <w:sz w:val="24"/>
          <w:szCs w:val="24"/>
        </w:rPr>
        <w:t>urkheim</w:t>
      </w:r>
      <w:r w:rsidRPr="009D2937">
        <w:rPr>
          <w:rFonts w:ascii="Times New Roman" w:eastAsia="Arial" w:hAnsi="Times New Roman" w:cs="Times New Roman"/>
          <w:sz w:val="24"/>
          <w:szCs w:val="24"/>
        </w:rPr>
        <w:t>, E</w:t>
      </w:r>
      <w:r>
        <w:rPr>
          <w:rFonts w:ascii="Times New Roman" w:eastAsia="Arial" w:hAnsi="Times New Roman" w:cs="Times New Roman"/>
          <w:sz w:val="24"/>
          <w:szCs w:val="24"/>
        </w:rPr>
        <w:t>.</w:t>
      </w:r>
      <w:r w:rsidRPr="009D2937">
        <w:rPr>
          <w:rFonts w:ascii="Times New Roman" w:eastAsia="Arial" w:hAnsi="Times New Roman" w:cs="Times New Roman"/>
          <w:sz w:val="24"/>
          <w:szCs w:val="24"/>
        </w:rPr>
        <w:t xml:space="preserve"> “Dos leyes de la evolución penal”, </w:t>
      </w:r>
      <w:r w:rsidRPr="009D2937">
        <w:rPr>
          <w:rFonts w:ascii="Times New Roman" w:eastAsia="Arial" w:hAnsi="Times New Roman" w:cs="Times New Roman"/>
          <w:i/>
          <w:iCs/>
          <w:sz w:val="24"/>
          <w:szCs w:val="24"/>
        </w:rPr>
        <w:t>Delito y Sociedad</w:t>
      </w:r>
      <w:r w:rsidRPr="009D2937">
        <w:rPr>
          <w:rFonts w:ascii="Times New Roman" w:eastAsia="Arial" w:hAnsi="Times New Roman" w:cs="Times New Roman"/>
          <w:sz w:val="24"/>
          <w:szCs w:val="24"/>
        </w:rPr>
        <w:t>, 13</w:t>
      </w:r>
      <w:r>
        <w:rPr>
          <w:rFonts w:ascii="Times New Roman" w:eastAsia="Arial" w:hAnsi="Times New Roman" w:cs="Times New Roman"/>
          <w:sz w:val="24"/>
          <w:szCs w:val="24"/>
        </w:rPr>
        <w:t>, 1999.</w:t>
      </w:r>
    </w:p>
    <w:p w14:paraId="2D4ADEF8" w14:textId="77777777" w:rsidR="00D77639" w:rsidRPr="00D77639" w:rsidRDefault="00D77639" w:rsidP="00D77639">
      <w:pPr>
        <w:spacing w:before="200" w:after="0" w:line="240" w:lineRule="auto"/>
        <w:ind w:right="16"/>
        <w:jc w:val="both"/>
        <w:rPr>
          <w:rFonts w:ascii="Times New Roman" w:eastAsia="Arial" w:hAnsi="Times New Roman" w:cs="Times New Roman"/>
          <w:sz w:val="24"/>
          <w:szCs w:val="24"/>
        </w:rPr>
      </w:pPr>
      <w:r w:rsidRPr="00CC5EC6">
        <w:rPr>
          <w:rFonts w:ascii="Times New Roman" w:eastAsia="Arial" w:hAnsi="Times New Roman" w:cs="Times New Roman"/>
          <w:sz w:val="24"/>
          <w:szCs w:val="24"/>
        </w:rPr>
        <w:t>F</w:t>
      </w:r>
      <w:r>
        <w:rPr>
          <w:rFonts w:ascii="Times New Roman" w:eastAsia="Arial" w:hAnsi="Times New Roman" w:cs="Times New Roman"/>
          <w:sz w:val="24"/>
          <w:szCs w:val="24"/>
        </w:rPr>
        <w:t>erri</w:t>
      </w:r>
      <w:r w:rsidRPr="00CC5EC6">
        <w:rPr>
          <w:rFonts w:ascii="Times New Roman" w:eastAsia="Arial" w:hAnsi="Times New Roman" w:cs="Times New Roman"/>
          <w:sz w:val="24"/>
          <w:szCs w:val="24"/>
        </w:rPr>
        <w:t xml:space="preserve">, E. </w:t>
      </w:r>
      <w:r w:rsidRPr="00CC5EC6">
        <w:rPr>
          <w:rFonts w:ascii="Times New Roman" w:eastAsia="Arial" w:hAnsi="Times New Roman" w:cs="Times New Roman"/>
          <w:i/>
          <w:iCs/>
          <w:sz w:val="24"/>
          <w:szCs w:val="24"/>
        </w:rPr>
        <w:t>Sociología criminal</w:t>
      </w:r>
      <w:r w:rsidRPr="00CC5EC6">
        <w:rPr>
          <w:rFonts w:ascii="Times New Roman" w:eastAsia="Arial" w:hAnsi="Times New Roman" w:cs="Times New Roman"/>
          <w:sz w:val="24"/>
          <w:szCs w:val="24"/>
        </w:rPr>
        <w:t xml:space="preserve">. </w:t>
      </w:r>
      <w:r w:rsidRPr="00D77639">
        <w:rPr>
          <w:rFonts w:ascii="Times New Roman" w:eastAsia="Arial" w:hAnsi="Times New Roman" w:cs="Times New Roman"/>
          <w:sz w:val="24"/>
          <w:szCs w:val="24"/>
        </w:rPr>
        <w:t>México: Tribunal Superior de Justicia del Distrito Federal, 2004.</w:t>
      </w:r>
    </w:p>
    <w:p w14:paraId="2C5889B7" w14:textId="77777777" w:rsidR="00D77639" w:rsidRPr="00574C57" w:rsidRDefault="00D77639" w:rsidP="00D77639">
      <w:pPr>
        <w:spacing w:before="200" w:after="0" w:line="240" w:lineRule="auto"/>
        <w:ind w:right="16"/>
        <w:jc w:val="both"/>
        <w:rPr>
          <w:rFonts w:ascii="Times New Roman" w:eastAsia="Arial" w:hAnsi="Times New Roman" w:cs="Times New Roman"/>
          <w:sz w:val="24"/>
          <w:szCs w:val="24"/>
          <w:lang w:val="pt-BR"/>
        </w:rPr>
      </w:pPr>
      <w:r w:rsidRPr="00CC5EC6">
        <w:rPr>
          <w:rFonts w:ascii="Times New Roman" w:eastAsia="Arial" w:hAnsi="Times New Roman" w:cs="Times New Roman"/>
          <w:sz w:val="24"/>
          <w:szCs w:val="24"/>
        </w:rPr>
        <w:t>F</w:t>
      </w:r>
      <w:r>
        <w:rPr>
          <w:rFonts w:ascii="Times New Roman" w:eastAsia="Arial" w:hAnsi="Times New Roman" w:cs="Times New Roman"/>
          <w:sz w:val="24"/>
          <w:szCs w:val="24"/>
        </w:rPr>
        <w:t>oucault</w:t>
      </w:r>
      <w:r w:rsidRPr="00CC5EC6">
        <w:rPr>
          <w:rFonts w:ascii="Times New Roman" w:eastAsia="Arial" w:hAnsi="Times New Roman" w:cs="Times New Roman"/>
          <w:sz w:val="24"/>
          <w:szCs w:val="24"/>
        </w:rPr>
        <w:t xml:space="preserve">, M. “La evolución de la noción de individuo peligroso en la psiquiatría legal”. </w:t>
      </w:r>
      <w:r w:rsidRPr="00574C57">
        <w:rPr>
          <w:rFonts w:ascii="Times New Roman" w:eastAsia="Arial" w:hAnsi="Times New Roman" w:cs="Times New Roman"/>
          <w:sz w:val="24"/>
          <w:szCs w:val="24"/>
          <w:lang w:val="pt-BR"/>
        </w:rPr>
        <w:t xml:space="preserve">Em: </w:t>
      </w:r>
      <w:r w:rsidRPr="00574C57">
        <w:rPr>
          <w:rFonts w:ascii="Times New Roman" w:eastAsia="Arial" w:hAnsi="Times New Roman" w:cs="Times New Roman"/>
          <w:i/>
          <w:iCs/>
          <w:sz w:val="24"/>
          <w:szCs w:val="24"/>
          <w:lang w:val="pt-BR"/>
        </w:rPr>
        <w:t>La Vida de los hombres infames</w:t>
      </w:r>
      <w:r w:rsidRPr="00574C57">
        <w:rPr>
          <w:rFonts w:ascii="Times New Roman" w:eastAsia="Arial" w:hAnsi="Times New Roman" w:cs="Times New Roman"/>
          <w:sz w:val="24"/>
          <w:szCs w:val="24"/>
          <w:lang w:val="pt-BR"/>
        </w:rPr>
        <w:t>. Buenos Aires: Altamira, 1992, p.231-264.</w:t>
      </w:r>
    </w:p>
    <w:p w14:paraId="5BA7FF1B" w14:textId="77777777" w:rsidR="00D77639" w:rsidRPr="001F4506" w:rsidRDefault="00D77639" w:rsidP="00D77639">
      <w:pPr>
        <w:spacing w:before="200" w:after="0" w:line="240" w:lineRule="auto"/>
        <w:ind w:right="16"/>
        <w:jc w:val="both"/>
        <w:rPr>
          <w:rFonts w:ascii="Times New Roman" w:eastAsia="Arial" w:hAnsi="Times New Roman" w:cs="Times New Roman"/>
          <w:sz w:val="24"/>
          <w:szCs w:val="24"/>
          <w:lang w:val="en-US"/>
        </w:rPr>
      </w:pPr>
      <w:r w:rsidRPr="00FC5B5E">
        <w:rPr>
          <w:rFonts w:ascii="Times New Roman" w:eastAsia="Arial" w:hAnsi="Times New Roman" w:cs="Times New Roman"/>
          <w:sz w:val="24"/>
          <w:szCs w:val="24"/>
          <w:lang w:val="pt-BR"/>
        </w:rPr>
        <w:t>G</w:t>
      </w:r>
      <w:r>
        <w:rPr>
          <w:rFonts w:ascii="Times New Roman" w:eastAsia="Arial" w:hAnsi="Times New Roman" w:cs="Times New Roman"/>
          <w:sz w:val="24"/>
          <w:szCs w:val="24"/>
          <w:lang w:val="pt-BR"/>
        </w:rPr>
        <w:t>arland</w:t>
      </w:r>
      <w:r w:rsidRPr="00FC5B5E">
        <w:rPr>
          <w:rFonts w:ascii="Times New Roman" w:eastAsia="Arial" w:hAnsi="Times New Roman" w:cs="Times New Roman"/>
          <w:sz w:val="24"/>
          <w:szCs w:val="24"/>
          <w:lang w:val="pt-BR"/>
        </w:rPr>
        <w:t xml:space="preserve">, D. </w:t>
      </w:r>
      <w:r w:rsidRPr="00FC5B5E">
        <w:rPr>
          <w:rFonts w:ascii="Times New Roman" w:eastAsia="Arial" w:hAnsi="Times New Roman" w:cs="Times New Roman"/>
          <w:bCs/>
          <w:i/>
          <w:iCs/>
          <w:sz w:val="24"/>
          <w:szCs w:val="24"/>
          <w:lang w:val="pt-BR"/>
        </w:rPr>
        <w:t>A cultura do controle: crime e ordem social na sociedade contemporânea</w:t>
      </w:r>
      <w:r w:rsidRPr="00FC5B5E">
        <w:rPr>
          <w:rFonts w:ascii="Times New Roman" w:eastAsia="Arial" w:hAnsi="Times New Roman" w:cs="Times New Roman"/>
          <w:bCs/>
          <w:sz w:val="24"/>
          <w:szCs w:val="24"/>
          <w:lang w:val="pt-BR"/>
        </w:rPr>
        <w:t>.</w:t>
      </w:r>
      <w:r w:rsidRPr="00FC5B5E">
        <w:rPr>
          <w:rFonts w:ascii="Times New Roman" w:eastAsia="Arial" w:hAnsi="Times New Roman" w:cs="Times New Roman"/>
          <w:sz w:val="24"/>
          <w:szCs w:val="24"/>
          <w:lang w:val="pt-BR"/>
        </w:rPr>
        <w:t xml:space="preserve"> </w:t>
      </w:r>
      <w:r w:rsidRPr="001F4506">
        <w:rPr>
          <w:rFonts w:ascii="Times New Roman" w:eastAsia="Arial" w:hAnsi="Times New Roman" w:cs="Times New Roman"/>
          <w:sz w:val="24"/>
          <w:szCs w:val="24"/>
          <w:lang w:val="en-US"/>
        </w:rPr>
        <w:t>Rio de Janeiro: Revan, 2008.</w:t>
      </w:r>
    </w:p>
    <w:p w14:paraId="56F28F8A" w14:textId="77777777" w:rsidR="00D77639" w:rsidRPr="001F4506" w:rsidRDefault="00D77639" w:rsidP="00D77639">
      <w:pPr>
        <w:spacing w:before="200" w:after="0" w:line="240" w:lineRule="auto"/>
        <w:ind w:right="16"/>
        <w:jc w:val="both"/>
        <w:rPr>
          <w:rFonts w:ascii="Times New Roman" w:eastAsia="Arial" w:hAnsi="Times New Roman" w:cs="Times New Roman"/>
          <w:sz w:val="24"/>
          <w:szCs w:val="24"/>
          <w:lang w:val="en-US"/>
        </w:rPr>
      </w:pPr>
      <w:r w:rsidRPr="001F4506">
        <w:rPr>
          <w:rFonts w:ascii="Times New Roman" w:eastAsia="Arial" w:hAnsi="Times New Roman" w:cs="Times New Roman"/>
          <w:sz w:val="24"/>
          <w:szCs w:val="24"/>
          <w:lang w:val="en-US"/>
        </w:rPr>
        <w:t xml:space="preserve">Garofalo, R. </w:t>
      </w:r>
      <w:r w:rsidRPr="001F4506">
        <w:rPr>
          <w:rFonts w:ascii="Times New Roman" w:eastAsia="Arial" w:hAnsi="Times New Roman" w:cs="Times New Roman"/>
          <w:i/>
          <w:iCs/>
          <w:sz w:val="24"/>
          <w:szCs w:val="24"/>
          <w:lang w:val="en-US"/>
        </w:rPr>
        <w:t>Criminología</w:t>
      </w:r>
      <w:r w:rsidRPr="001F4506">
        <w:rPr>
          <w:rFonts w:ascii="Times New Roman" w:eastAsia="Arial" w:hAnsi="Times New Roman" w:cs="Times New Roman"/>
          <w:sz w:val="24"/>
          <w:szCs w:val="24"/>
          <w:lang w:val="en-US"/>
        </w:rPr>
        <w:t>. Montevidéu: BdeF, 2005.</w:t>
      </w:r>
    </w:p>
    <w:p w14:paraId="32798E14"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lang w:val="en-US"/>
        </w:rPr>
        <w:lastRenderedPageBreak/>
        <w:t>G</w:t>
      </w:r>
      <w:r>
        <w:rPr>
          <w:rFonts w:ascii="Times New Roman" w:eastAsia="Arial" w:hAnsi="Times New Roman" w:cs="Times New Roman"/>
          <w:sz w:val="24"/>
          <w:szCs w:val="24"/>
          <w:lang w:val="en-US"/>
        </w:rPr>
        <w:t>ottfredson</w:t>
      </w:r>
      <w:r w:rsidRPr="00FE3B61">
        <w:rPr>
          <w:rFonts w:ascii="Times New Roman" w:eastAsia="Arial" w:hAnsi="Times New Roman" w:cs="Times New Roman"/>
          <w:sz w:val="24"/>
          <w:szCs w:val="24"/>
          <w:lang w:val="en-US"/>
        </w:rPr>
        <w:t>, M. “The Empirical Status of Control Theory”. Em C</w:t>
      </w:r>
      <w:r>
        <w:rPr>
          <w:rFonts w:ascii="Times New Roman" w:eastAsia="Arial" w:hAnsi="Times New Roman" w:cs="Times New Roman"/>
          <w:sz w:val="24"/>
          <w:szCs w:val="24"/>
          <w:lang w:val="en-US"/>
        </w:rPr>
        <w:t>ullen</w:t>
      </w:r>
      <w:r w:rsidRPr="00FE3B61">
        <w:rPr>
          <w:rFonts w:ascii="Times New Roman" w:eastAsia="Arial" w:hAnsi="Times New Roman" w:cs="Times New Roman"/>
          <w:sz w:val="24"/>
          <w:szCs w:val="24"/>
          <w:lang w:val="en-US"/>
        </w:rPr>
        <w:t xml:space="preserve">, F. et al.: </w:t>
      </w:r>
      <w:r w:rsidRPr="00FE3B61">
        <w:rPr>
          <w:rFonts w:ascii="Times New Roman" w:eastAsia="Arial" w:hAnsi="Times New Roman" w:cs="Times New Roman"/>
          <w:bCs/>
          <w:i/>
          <w:iCs/>
          <w:sz w:val="24"/>
          <w:szCs w:val="24"/>
          <w:lang w:val="en-US"/>
        </w:rPr>
        <w:t>Taking Stock. The Status of Criminological Theory: Advances in Criminological. Theory</w:t>
      </w:r>
      <w:r w:rsidRPr="00FE3B61">
        <w:rPr>
          <w:rFonts w:ascii="Times New Roman" w:eastAsia="Arial" w:hAnsi="Times New Roman" w:cs="Times New Roman"/>
          <w:bCs/>
          <w:sz w:val="24"/>
          <w:szCs w:val="24"/>
          <w:lang w:val="en-US"/>
        </w:rPr>
        <w:t>.</w:t>
      </w:r>
      <w:r w:rsidRPr="00FE3B61">
        <w:rPr>
          <w:rFonts w:ascii="Times New Roman" w:eastAsia="Arial" w:hAnsi="Times New Roman" w:cs="Times New Roman"/>
          <w:sz w:val="24"/>
          <w:szCs w:val="24"/>
          <w:lang w:val="en-US"/>
        </w:rPr>
        <w:t xml:space="preserve"> Vol. 15. </w:t>
      </w:r>
      <w:r w:rsidRPr="00FE3B61">
        <w:rPr>
          <w:rFonts w:ascii="Times New Roman" w:eastAsia="Arial" w:hAnsi="Times New Roman" w:cs="Times New Roman"/>
          <w:sz w:val="24"/>
          <w:szCs w:val="24"/>
        </w:rPr>
        <w:t>New Brunswick e Londres: Transaction</w:t>
      </w:r>
      <w:r>
        <w:rPr>
          <w:rFonts w:ascii="Times New Roman" w:eastAsia="Arial" w:hAnsi="Times New Roman" w:cs="Times New Roman"/>
          <w:sz w:val="24"/>
          <w:szCs w:val="24"/>
        </w:rPr>
        <w:t xml:space="preserve">, </w:t>
      </w:r>
      <w:r w:rsidRPr="00FE3B61">
        <w:rPr>
          <w:rFonts w:ascii="Times New Roman" w:eastAsia="Arial" w:hAnsi="Times New Roman" w:cs="Times New Roman"/>
          <w:sz w:val="24"/>
          <w:szCs w:val="24"/>
        </w:rPr>
        <w:t>2008</w:t>
      </w:r>
      <w:r>
        <w:rPr>
          <w:rFonts w:ascii="Times New Roman" w:eastAsia="Arial" w:hAnsi="Times New Roman" w:cs="Times New Roman"/>
          <w:sz w:val="24"/>
          <w:szCs w:val="24"/>
        </w:rPr>
        <w:t>.</w:t>
      </w:r>
    </w:p>
    <w:p w14:paraId="7C4C7326"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rPr>
        <w:t>H</w:t>
      </w:r>
      <w:r>
        <w:rPr>
          <w:rFonts w:ascii="Times New Roman" w:eastAsia="Arial" w:hAnsi="Times New Roman" w:cs="Times New Roman"/>
          <w:sz w:val="24"/>
          <w:szCs w:val="24"/>
        </w:rPr>
        <w:t>ulsman</w:t>
      </w:r>
      <w:r w:rsidRPr="00FE3B61">
        <w:rPr>
          <w:rFonts w:ascii="Times New Roman" w:eastAsia="Arial" w:hAnsi="Times New Roman" w:cs="Times New Roman"/>
          <w:sz w:val="24"/>
          <w:szCs w:val="24"/>
        </w:rPr>
        <w:t>, L.; B</w:t>
      </w:r>
      <w:r>
        <w:rPr>
          <w:rFonts w:ascii="Times New Roman" w:eastAsia="Arial" w:hAnsi="Times New Roman" w:cs="Times New Roman"/>
          <w:sz w:val="24"/>
          <w:szCs w:val="24"/>
        </w:rPr>
        <w:t>ernat</w:t>
      </w:r>
      <w:r w:rsidRPr="00FE3B61">
        <w:rPr>
          <w:rFonts w:ascii="Times New Roman" w:eastAsia="Arial" w:hAnsi="Times New Roman" w:cs="Times New Roman"/>
          <w:sz w:val="24"/>
          <w:szCs w:val="24"/>
        </w:rPr>
        <w:t xml:space="preserve"> </w:t>
      </w:r>
      <w:r>
        <w:rPr>
          <w:rFonts w:ascii="Times New Roman" w:eastAsia="Arial" w:hAnsi="Times New Roman" w:cs="Times New Roman"/>
          <w:sz w:val="24"/>
          <w:szCs w:val="24"/>
        </w:rPr>
        <w:t>de</w:t>
      </w:r>
      <w:r w:rsidRPr="00FE3B61">
        <w:rPr>
          <w:rFonts w:ascii="Times New Roman" w:eastAsia="Arial" w:hAnsi="Times New Roman" w:cs="Times New Roman"/>
          <w:sz w:val="24"/>
          <w:szCs w:val="24"/>
        </w:rPr>
        <w:t xml:space="preserve"> C</w:t>
      </w:r>
      <w:r>
        <w:rPr>
          <w:rFonts w:ascii="Times New Roman" w:eastAsia="Arial" w:hAnsi="Times New Roman" w:cs="Times New Roman"/>
          <w:sz w:val="24"/>
          <w:szCs w:val="24"/>
        </w:rPr>
        <w:t>elis</w:t>
      </w:r>
      <w:r w:rsidRPr="00FE3B61">
        <w:rPr>
          <w:rFonts w:ascii="Times New Roman" w:eastAsia="Arial" w:hAnsi="Times New Roman" w:cs="Times New Roman"/>
          <w:sz w:val="24"/>
          <w:szCs w:val="24"/>
        </w:rPr>
        <w:t xml:space="preserve">, J. </w:t>
      </w:r>
      <w:r w:rsidRPr="00FE3B61">
        <w:rPr>
          <w:rFonts w:ascii="Times New Roman" w:eastAsia="Arial" w:hAnsi="Times New Roman" w:cs="Times New Roman"/>
          <w:bCs/>
          <w:i/>
          <w:iCs/>
          <w:sz w:val="24"/>
          <w:szCs w:val="24"/>
        </w:rPr>
        <w:t>Sistema penal y seguridad ciudadana: hacia una alternativa</w:t>
      </w:r>
      <w:r w:rsidRPr="00FE3B61">
        <w:rPr>
          <w:rFonts w:ascii="Times New Roman" w:eastAsia="Arial" w:hAnsi="Times New Roman" w:cs="Times New Roman"/>
          <w:bCs/>
          <w:sz w:val="24"/>
          <w:szCs w:val="24"/>
        </w:rPr>
        <w:t xml:space="preserve">. </w:t>
      </w:r>
      <w:r w:rsidRPr="00FE3B61">
        <w:rPr>
          <w:rFonts w:ascii="Times New Roman" w:eastAsia="Arial" w:hAnsi="Times New Roman" w:cs="Times New Roman"/>
          <w:sz w:val="24"/>
          <w:szCs w:val="24"/>
        </w:rPr>
        <w:t>Barcelona: Ariel, 1984.</w:t>
      </w:r>
    </w:p>
    <w:p w14:paraId="1BEA6980"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rPr>
        <w:t>L</w:t>
      </w:r>
      <w:r>
        <w:rPr>
          <w:rFonts w:ascii="Times New Roman" w:eastAsia="Arial" w:hAnsi="Times New Roman" w:cs="Times New Roman"/>
          <w:sz w:val="24"/>
          <w:szCs w:val="24"/>
        </w:rPr>
        <w:t>ea</w:t>
      </w:r>
      <w:r w:rsidRPr="00FE3B61">
        <w:rPr>
          <w:rFonts w:ascii="Times New Roman" w:eastAsia="Arial" w:hAnsi="Times New Roman" w:cs="Times New Roman"/>
          <w:sz w:val="24"/>
          <w:szCs w:val="24"/>
        </w:rPr>
        <w:t xml:space="preserve">, J. “El análisis del delito”, </w:t>
      </w:r>
      <w:r w:rsidRPr="00FE3B61">
        <w:rPr>
          <w:rFonts w:ascii="Times New Roman" w:eastAsia="Arial" w:hAnsi="Times New Roman" w:cs="Times New Roman"/>
          <w:i/>
          <w:iCs/>
          <w:sz w:val="24"/>
          <w:szCs w:val="24"/>
        </w:rPr>
        <w:t>Delito y Sociedad</w:t>
      </w:r>
      <w:r w:rsidRPr="00FE3B61">
        <w:rPr>
          <w:rFonts w:ascii="Times New Roman" w:eastAsia="Arial" w:hAnsi="Times New Roman" w:cs="Times New Roman"/>
          <w:sz w:val="24"/>
          <w:szCs w:val="24"/>
        </w:rPr>
        <w:t>, n.8, 1996.</w:t>
      </w:r>
    </w:p>
    <w:p w14:paraId="0ADE0E2C" w14:textId="77777777" w:rsidR="00D77639" w:rsidRPr="000D6F3A"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Lea, J; Young</w:t>
      </w:r>
      <w:r w:rsidRPr="00FE3B61">
        <w:rPr>
          <w:rFonts w:ascii="Times New Roman" w:eastAsia="Arial" w:hAnsi="Times New Roman" w:cs="Times New Roman"/>
          <w:sz w:val="24"/>
          <w:szCs w:val="24"/>
        </w:rPr>
        <w:t xml:space="preserve">, J. </w:t>
      </w:r>
      <w:r w:rsidRPr="00FE3B61">
        <w:rPr>
          <w:rFonts w:ascii="Times New Roman" w:eastAsia="Arial" w:hAnsi="Times New Roman" w:cs="Times New Roman"/>
          <w:bCs/>
          <w:i/>
          <w:iCs/>
          <w:sz w:val="24"/>
          <w:szCs w:val="24"/>
        </w:rPr>
        <w:t>¿Qué es lo que se debe hacer con la ley y el orden?</w:t>
      </w:r>
      <w:r w:rsidRPr="00FE3B61">
        <w:rPr>
          <w:rFonts w:ascii="Times New Roman" w:eastAsia="Arial" w:hAnsi="Times New Roman" w:cs="Times New Roman"/>
          <w:sz w:val="24"/>
          <w:szCs w:val="24"/>
        </w:rPr>
        <w:t xml:space="preserve"> Buenos Aires: Ediciones del Puerto, 2001.</w:t>
      </w:r>
    </w:p>
    <w:p w14:paraId="03D26A15" w14:textId="77777777" w:rsidR="00D77639" w:rsidRPr="000D6F3A" w:rsidRDefault="00D77639" w:rsidP="00D77639">
      <w:pPr>
        <w:spacing w:before="200" w:after="0" w:line="240" w:lineRule="auto"/>
        <w:ind w:right="16"/>
        <w:jc w:val="both"/>
        <w:rPr>
          <w:rFonts w:ascii="Times New Roman" w:eastAsia="Arial" w:hAnsi="Times New Roman" w:cs="Times New Roman"/>
          <w:sz w:val="24"/>
          <w:szCs w:val="24"/>
        </w:rPr>
      </w:pPr>
      <w:r w:rsidRPr="00CC5EC6">
        <w:rPr>
          <w:rFonts w:ascii="Times New Roman" w:eastAsia="Arial" w:hAnsi="Times New Roman" w:cs="Times New Roman"/>
          <w:sz w:val="24"/>
          <w:szCs w:val="24"/>
        </w:rPr>
        <w:t>L</w:t>
      </w:r>
      <w:r>
        <w:rPr>
          <w:rFonts w:ascii="Times New Roman" w:eastAsia="Arial" w:hAnsi="Times New Roman" w:cs="Times New Roman"/>
          <w:sz w:val="24"/>
          <w:szCs w:val="24"/>
        </w:rPr>
        <w:t>ombroso</w:t>
      </w:r>
      <w:r w:rsidRPr="00CC5EC6">
        <w:rPr>
          <w:rFonts w:ascii="Times New Roman" w:eastAsia="Arial" w:hAnsi="Times New Roman" w:cs="Times New Roman"/>
          <w:sz w:val="24"/>
          <w:szCs w:val="24"/>
        </w:rPr>
        <w:t xml:space="preserve">, C. </w:t>
      </w:r>
      <w:r w:rsidRPr="00CC5EC6">
        <w:rPr>
          <w:rFonts w:ascii="Times New Roman" w:eastAsia="Arial" w:hAnsi="Times New Roman" w:cs="Times New Roman"/>
          <w:i/>
          <w:iCs/>
          <w:sz w:val="24"/>
          <w:szCs w:val="24"/>
        </w:rPr>
        <w:t>El delito, sus causas y remedios</w:t>
      </w:r>
      <w:r w:rsidRPr="00CC5EC6">
        <w:rPr>
          <w:rFonts w:ascii="Times New Roman" w:eastAsia="Arial" w:hAnsi="Times New Roman" w:cs="Times New Roman"/>
          <w:sz w:val="24"/>
          <w:szCs w:val="24"/>
        </w:rPr>
        <w:t xml:space="preserve">. </w:t>
      </w:r>
      <w:r w:rsidRPr="00C84B47">
        <w:rPr>
          <w:rFonts w:ascii="Times New Roman" w:eastAsia="Arial" w:hAnsi="Times New Roman" w:cs="Times New Roman"/>
          <w:sz w:val="24"/>
          <w:szCs w:val="24"/>
        </w:rPr>
        <w:t>Madrid</w:t>
      </w:r>
      <w:r>
        <w:rPr>
          <w:rFonts w:ascii="Times New Roman" w:eastAsia="Arial" w:hAnsi="Times New Roman" w:cs="Times New Roman"/>
          <w:sz w:val="24"/>
          <w:szCs w:val="24"/>
        </w:rPr>
        <w:t>, 1898</w:t>
      </w:r>
      <w:r w:rsidRPr="00C84B47">
        <w:rPr>
          <w:rFonts w:ascii="Times New Roman" w:eastAsia="Arial" w:hAnsi="Times New Roman" w:cs="Times New Roman"/>
          <w:sz w:val="24"/>
          <w:szCs w:val="24"/>
        </w:rPr>
        <w:t>.</w:t>
      </w:r>
    </w:p>
    <w:p w14:paraId="3A3C4EAB" w14:textId="77777777" w:rsidR="00D77639" w:rsidRPr="00D77639" w:rsidRDefault="00D77639" w:rsidP="00D77639">
      <w:pPr>
        <w:spacing w:before="200" w:after="0" w:line="240" w:lineRule="auto"/>
        <w:ind w:right="16"/>
        <w:jc w:val="both"/>
        <w:rPr>
          <w:rFonts w:ascii="Times New Roman" w:eastAsia="Arial" w:hAnsi="Times New Roman" w:cs="Times New Roman"/>
          <w:sz w:val="24"/>
          <w:szCs w:val="24"/>
          <w:lang w:val="pt-BR"/>
        </w:rPr>
      </w:pPr>
      <w:r w:rsidRPr="00CC5EC6">
        <w:rPr>
          <w:rFonts w:ascii="Times New Roman" w:eastAsia="Arial" w:hAnsi="Times New Roman" w:cs="Times New Roman"/>
          <w:sz w:val="24"/>
          <w:szCs w:val="24"/>
        </w:rPr>
        <w:t>M</w:t>
      </w:r>
      <w:r>
        <w:rPr>
          <w:rFonts w:ascii="Times New Roman" w:eastAsia="Arial" w:hAnsi="Times New Roman" w:cs="Times New Roman"/>
          <w:sz w:val="24"/>
          <w:szCs w:val="24"/>
        </w:rPr>
        <w:t>ari</w:t>
      </w:r>
      <w:r w:rsidRPr="00CC5EC6">
        <w:rPr>
          <w:rFonts w:ascii="Times New Roman" w:eastAsia="Arial" w:hAnsi="Times New Roman" w:cs="Times New Roman"/>
          <w:sz w:val="24"/>
          <w:szCs w:val="24"/>
        </w:rPr>
        <w:t xml:space="preserve">, E. </w:t>
      </w:r>
      <w:r w:rsidRPr="00CC5EC6">
        <w:rPr>
          <w:rFonts w:ascii="Times New Roman" w:eastAsia="Arial" w:hAnsi="Times New Roman" w:cs="Times New Roman"/>
          <w:i/>
          <w:iCs/>
          <w:sz w:val="24"/>
          <w:szCs w:val="24"/>
        </w:rPr>
        <w:t>La problemática del castigo</w:t>
      </w:r>
      <w:r w:rsidRPr="00CC5EC6">
        <w:rPr>
          <w:rFonts w:ascii="Times New Roman" w:eastAsia="Arial" w:hAnsi="Times New Roman" w:cs="Times New Roman"/>
          <w:sz w:val="24"/>
          <w:szCs w:val="24"/>
        </w:rPr>
        <w:t xml:space="preserve">. </w:t>
      </w:r>
      <w:r w:rsidRPr="00D77639">
        <w:rPr>
          <w:rFonts w:ascii="Times New Roman" w:eastAsia="Arial" w:hAnsi="Times New Roman" w:cs="Times New Roman"/>
          <w:sz w:val="24"/>
          <w:szCs w:val="24"/>
          <w:lang w:val="pt-BR"/>
        </w:rPr>
        <w:t>Buenos Aires: Hachette, 1983, p.63-128.</w:t>
      </w:r>
    </w:p>
    <w:p w14:paraId="36A2C1F3" w14:textId="77777777" w:rsidR="00D77639" w:rsidRPr="00387B83" w:rsidRDefault="00D77639" w:rsidP="00D77639">
      <w:pPr>
        <w:spacing w:before="200" w:after="0" w:line="240" w:lineRule="auto"/>
        <w:ind w:right="16"/>
        <w:jc w:val="both"/>
        <w:rPr>
          <w:rFonts w:ascii="Times New Roman" w:eastAsia="Arial" w:hAnsi="Times New Roman" w:cs="Times New Roman"/>
          <w:sz w:val="24"/>
          <w:szCs w:val="24"/>
        </w:rPr>
      </w:pPr>
      <w:r w:rsidRPr="00387B83">
        <w:rPr>
          <w:rFonts w:ascii="Times New Roman" w:eastAsia="Arial" w:hAnsi="Times New Roman" w:cs="Times New Roman"/>
          <w:sz w:val="24"/>
          <w:szCs w:val="24"/>
          <w:lang w:val="pt-BR"/>
        </w:rPr>
        <w:t xml:space="preserve">Marx, K. “Debates sobre a lei referente ao furto de madeira”. </w:t>
      </w:r>
      <w:r w:rsidRPr="009D2937">
        <w:rPr>
          <w:rFonts w:ascii="Times New Roman" w:eastAsia="Arial" w:hAnsi="Times New Roman" w:cs="Times New Roman"/>
          <w:sz w:val="24"/>
          <w:szCs w:val="24"/>
          <w:lang w:val="pt-BR"/>
        </w:rPr>
        <w:t>Em: M</w:t>
      </w:r>
      <w:r>
        <w:rPr>
          <w:rFonts w:ascii="Times New Roman" w:eastAsia="Arial" w:hAnsi="Times New Roman" w:cs="Times New Roman"/>
          <w:sz w:val="24"/>
          <w:szCs w:val="24"/>
          <w:lang w:val="pt-BR"/>
        </w:rPr>
        <w:t>arx</w:t>
      </w:r>
      <w:r w:rsidRPr="009D2937">
        <w:rPr>
          <w:rFonts w:ascii="Times New Roman" w:eastAsia="Arial" w:hAnsi="Times New Roman" w:cs="Times New Roman"/>
          <w:sz w:val="24"/>
          <w:szCs w:val="24"/>
          <w:lang w:val="pt-BR"/>
        </w:rPr>
        <w:t xml:space="preserve">, K. </w:t>
      </w:r>
      <w:r w:rsidRPr="009D2937">
        <w:rPr>
          <w:rFonts w:ascii="Times New Roman" w:eastAsia="Arial" w:hAnsi="Times New Roman" w:cs="Times New Roman"/>
          <w:i/>
          <w:iCs/>
          <w:sz w:val="24"/>
          <w:szCs w:val="24"/>
          <w:lang w:val="pt-BR"/>
        </w:rPr>
        <w:t>Os despossuídos</w:t>
      </w:r>
      <w:r w:rsidRPr="009D2937">
        <w:rPr>
          <w:rFonts w:ascii="Times New Roman" w:eastAsia="Arial" w:hAnsi="Times New Roman" w:cs="Times New Roman"/>
          <w:sz w:val="24"/>
          <w:szCs w:val="24"/>
          <w:lang w:val="pt-BR"/>
        </w:rPr>
        <w:t>.</w:t>
      </w:r>
      <w:r w:rsidRPr="009D2937">
        <w:rPr>
          <w:rFonts w:ascii="Times New Roman" w:eastAsia="Arial" w:hAnsi="Times New Roman" w:cs="Times New Roman"/>
          <w:i/>
          <w:sz w:val="24"/>
          <w:szCs w:val="24"/>
          <w:lang w:val="pt-BR"/>
        </w:rPr>
        <w:t xml:space="preserve"> </w:t>
      </w:r>
      <w:r w:rsidRPr="00387B83">
        <w:rPr>
          <w:rFonts w:ascii="Times New Roman" w:eastAsia="Arial" w:hAnsi="Times New Roman" w:cs="Times New Roman"/>
          <w:sz w:val="24"/>
          <w:szCs w:val="24"/>
        </w:rPr>
        <w:t>São Paulo: Boitempo, 2017.</w:t>
      </w:r>
    </w:p>
    <w:p w14:paraId="1CF75A3A"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EC63E1">
        <w:rPr>
          <w:rFonts w:ascii="Times New Roman" w:eastAsia="Arial" w:hAnsi="Times New Roman" w:cs="Times New Roman"/>
          <w:sz w:val="24"/>
          <w:szCs w:val="24"/>
        </w:rPr>
        <w:t>M</w:t>
      </w:r>
      <w:r>
        <w:rPr>
          <w:rFonts w:ascii="Times New Roman" w:eastAsia="Arial" w:hAnsi="Times New Roman" w:cs="Times New Roman"/>
          <w:sz w:val="24"/>
          <w:szCs w:val="24"/>
        </w:rPr>
        <w:t>atza</w:t>
      </w:r>
      <w:r w:rsidRPr="00EC63E1">
        <w:rPr>
          <w:rFonts w:ascii="Times New Roman" w:eastAsia="Arial" w:hAnsi="Times New Roman" w:cs="Times New Roman"/>
          <w:sz w:val="24"/>
          <w:szCs w:val="24"/>
        </w:rPr>
        <w:t xml:space="preserve">, D. </w:t>
      </w:r>
      <w:r w:rsidRPr="00EC63E1">
        <w:rPr>
          <w:rFonts w:ascii="Times New Roman" w:eastAsia="Arial" w:hAnsi="Times New Roman" w:cs="Times New Roman"/>
          <w:bCs/>
          <w:i/>
          <w:iCs/>
          <w:sz w:val="24"/>
          <w:szCs w:val="24"/>
        </w:rPr>
        <w:t>El Proceso de Desviación</w:t>
      </w:r>
      <w:r w:rsidRPr="00EC63E1">
        <w:rPr>
          <w:rFonts w:ascii="Times New Roman" w:eastAsia="Arial" w:hAnsi="Times New Roman" w:cs="Times New Roman"/>
          <w:b/>
          <w:sz w:val="24"/>
          <w:szCs w:val="24"/>
        </w:rPr>
        <w:t xml:space="preserve">. </w:t>
      </w:r>
      <w:r w:rsidRPr="00EC63E1">
        <w:rPr>
          <w:rFonts w:ascii="Times New Roman" w:eastAsia="Arial" w:hAnsi="Times New Roman" w:cs="Times New Roman"/>
          <w:sz w:val="24"/>
          <w:szCs w:val="24"/>
        </w:rPr>
        <w:t>Madrid: Taurus, 1981.</w:t>
      </w:r>
    </w:p>
    <w:p w14:paraId="584D1978" w14:textId="77777777" w:rsidR="00D77639" w:rsidRPr="00AA0724" w:rsidRDefault="00D77639" w:rsidP="00D77639">
      <w:pPr>
        <w:spacing w:before="200" w:after="0" w:line="240" w:lineRule="auto"/>
        <w:ind w:right="16"/>
        <w:jc w:val="both"/>
        <w:rPr>
          <w:rFonts w:ascii="Times New Roman" w:eastAsia="Arial" w:hAnsi="Times New Roman" w:cs="Times New Roman"/>
          <w:sz w:val="24"/>
          <w:szCs w:val="24"/>
          <w:lang w:val="en-US"/>
        </w:rPr>
      </w:pPr>
      <w:r>
        <w:rPr>
          <w:rFonts w:ascii="Times New Roman" w:eastAsia="Arial" w:hAnsi="Times New Roman" w:cs="Times New Roman"/>
          <w:sz w:val="24"/>
          <w:szCs w:val="24"/>
        </w:rPr>
        <w:t>______</w:t>
      </w:r>
      <w:r w:rsidRPr="00F02AD3">
        <w:rPr>
          <w:rFonts w:ascii="Times New Roman" w:eastAsia="Arial" w:hAnsi="Times New Roman" w:cs="Times New Roman"/>
          <w:sz w:val="24"/>
          <w:szCs w:val="24"/>
        </w:rPr>
        <w:t xml:space="preserve">. </w:t>
      </w:r>
      <w:r w:rsidRPr="00F02AD3">
        <w:rPr>
          <w:rFonts w:ascii="Times New Roman" w:eastAsia="Arial" w:hAnsi="Times New Roman" w:cs="Times New Roman"/>
          <w:bCs/>
          <w:i/>
          <w:iCs/>
          <w:sz w:val="24"/>
          <w:szCs w:val="24"/>
        </w:rPr>
        <w:t>Delincuencia y deriva</w:t>
      </w:r>
      <w:r w:rsidRPr="00F02AD3">
        <w:rPr>
          <w:rFonts w:ascii="Times New Roman" w:eastAsia="Arial" w:hAnsi="Times New Roman" w:cs="Times New Roman"/>
          <w:sz w:val="24"/>
          <w:szCs w:val="24"/>
        </w:rPr>
        <w:t xml:space="preserve">. </w:t>
      </w:r>
      <w:r w:rsidRPr="00AA0724">
        <w:rPr>
          <w:rFonts w:ascii="Times New Roman" w:eastAsia="Arial" w:hAnsi="Times New Roman" w:cs="Times New Roman"/>
          <w:sz w:val="24"/>
          <w:szCs w:val="24"/>
          <w:lang w:val="en-US"/>
        </w:rPr>
        <w:t>Buenos Aires: Siglo XXI, 2014.</w:t>
      </w:r>
    </w:p>
    <w:p w14:paraId="20D6E57D" w14:textId="77777777" w:rsidR="00D77639" w:rsidRPr="00AA0724" w:rsidRDefault="00D77639" w:rsidP="00D77639">
      <w:pPr>
        <w:spacing w:before="200" w:after="0" w:line="240" w:lineRule="auto"/>
        <w:ind w:right="16"/>
        <w:jc w:val="both"/>
        <w:rPr>
          <w:rFonts w:ascii="Times New Roman" w:eastAsia="Arial" w:hAnsi="Times New Roman" w:cs="Times New Roman"/>
          <w:sz w:val="24"/>
          <w:szCs w:val="24"/>
          <w:lang w:val="en-US"/>
        </w:rPr>
      </w:pPr>
      <w:r w:rsidRPr="00F02AD3">
        <w:rPr>
          <w:rFonts w:ascii="Times New Roman" w:eastAsia="Arial" w:hAnsi="Times New Roman" w:cs="Times New Roman"/>
          <w:sz w:val="24"/>
          <w:szCs w:val="24"/>
          <w:lang w:val="en-US"/>
        </w:rPr>
        <w:t>M</w:t>
      </w:r>
      <w:r>
        <w:rPr>
          <w:rFonts w:ascii="Times New Roman" w:eastAsia="Arial" w:hAnsi="Times New Roman" w:cs="Times New Roman"/>
          <w:sz w:val="24"/>
          <w:szCs w:val="24"/>
          <w:lang w:val="en-US"/>
        </w:rPr>
        <w:t>erton</w:t>
      </w:r>
      <w:r w:rsidRPr="00F02AD3">
        <w:rPr>
          <w:rFonts w:ascii="Times New Roman" w:eastAsia="Arial" w:hAnsi="Times New Roman" w:cs="Times New Roman"/>
          <w:sz w:val="24"/>
          <w:szCs w:val="24"/>
          <w:lang w:val="en-US"/>
        </w:rPr>
        <w:t xml:space="preserve">, R. “Social conformity, deviation and opportunity structures: a comment on the contributions of Dubin and Cloward”, em </w:t>
      </w:r>
      <w:r w:rsidRPr="00F02AD3">
        <w:rPr>
          <w:rFonts w:ascii="Times New Roman" w:eastAsia="Arial" w:hAnsi="Times New Roman" w:cs="Times New Roman"/>
          <w:bCs/>
          <w:i/>
          <w:iCs/>
          <w:sz w:val="24"/>
          <w:szCs w:val="24"/>
          <w:lang w:val="en-US"/>
        </w:rPr>
        <w:t>American Sociological Review</w:t>
      </w:r>
      <w:r w:rsidRPr="00F02AD3">
        <w:rPr>
          <w:rFonts w:ascii="Times New Roman" w:eastAsia="Arial" w:hAnsi="Times New Roman" w:cs="Times New Roman"/>
          <w:sz w:val="24"/>
          <w:szCs w:val="24"/>
          <w:lang w:val="en-US"/>
        </w:rPr>
        <w:t>, n.24, vol.2, 1959.</w:t>
      </w:r>
    </w:p>
    <w:p w14:paraId="6F2EBE87"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387B83">
        <w:rPr>
          <w:rFonts w:ascii="Times New Roman" w:eastAsia="Arial" w:hAnsi="Times New Roman" w:cs="Times New Roman"/>
          <w:sz w:val="24"/>
          <w:szCs w:val="24"/>
          <w:lang w:val="pt-BR"/>
        </w:rPr>
        <w:t xml:space="preserve">______. “Anomie, anomia e interacción social. </w:t>
      </w:r>
      <w:r w:rsidRPr="00F02AD3">
        <w:rPr>
          <w:rFonts w:ascii="Times New Roman" w:eastAsia="Arial" w:hAnsi="Times New Roman" w:cs="Times New Roman"/>
          <w:sz w:val="24"/>
          <w:szCs w:val="24"/>
          <w:lang w:val="pt-BR"/>
        </w:rPr>
        <w:t xml:space="preserve">Contextos de conducta desviada”. </w:t>
      </w:r>
      <w:r w:rsidRPr="00ED5A0D">
        <w:rPr>
          <w:rFonts w:ascii="Times New Roman" w:eastAsia="Arial" w:hAnsi="Times New Roman" w:cs="Times New Roman"/>
          <w:sz w:val="24"/>
          <w:szCs w:val="24"/>
        </w:rPr>
        <w:t xml:space="preserve">Em Clinard, M. (ed). </w:t>
      </w:r>
      <w:r w:rsidRPr="0013141B">
        <w:rPr>
          <w:rFonts w:ascii="Times New Roman" w:eastAsia="Arial" w:hAnsi="Times New Roman" w:cs="Times New Roman"/>
          <w:bCs/>
          <w:i/>
          <w:iCs/>
          <w:sz w:val="24"/>
          <w:szCs w:val="24"/>
        </w:rPr>
        <w:t>Anomia y conducta desviada</w:t>
      </w:r>
      <w:r w:rsidRPr="0013141B">
        <w:rPr>
          <w:rFonts w:ascii="Times New Roman" w:eastAsia="Arial" w:hAnsi="Times New Roman" w:cs="Times New Roman"/>
          <w:sz w:val="24"/>
          <w:szCs w:val="24"/>
        </w:rPr>
        <w:t>. Buenos Aires: Paidos, 1967.</w:t>
      </w:r>
    </w:p>
    <w:p w14:paraId="6F50443D" w14:textId="77777777" w:rsidR="00D77639" w:rsidRPr="002C38AA" w:rsidRDefault="00D77639" w:rsidP="00D77639">
      <w:pPr>
        <w:spacing w:before="200" w:after="0" w:line="240" w:lineRule="auto"/>
        <w:ind w:right="16"/>
        <w:jc w:val="both"/>
        <w:rPr>
          <w:rFonts w:ascii="Times New Roman" w:eastAsia="Arial" w:hAnsi="Times New Roman" w:cs="Times New Roman"/>
          <w:sz w:val="24"/>
          <w:szCs w:val="24"/>
        </w:rPr>
      </w:pPr>
      <w:r w:rsidRPr="004A6B8A">
        <w:rPr>
          <w:rFonts w:ascii="Times New Roman" w:hAnsi="Times New Roman" w:cs="Times New Roman"/>
          <w:sz w:val="24"/>
          <w:szCs w:val="24"/>
          <w:lang w:val="es-ES"/>
        </w:rPr>
        <w:t>P</w:t>
      </w:r>
      <w:r>
        <w:rPr>
          <w:rFonts w:ascii="Times New Roman" w:hAnsi="Times New Roman" w:cs="Times New Roman"/>
          <w:sz w:val="24"/>
          <w:szCs w:val="24"/>
          <w:lang w:val="es-ES"/>
        </w:rPr>
        <w:t>ark</w:t>
      </w:r>
      <w:r w:rsidRPr="004A6B8A">
        <w:rPr>
          <w:rFonts w:ascii="Times New Roman" w:hAnsi="Times New Roman" w:cs="Times New Roman"/>
          <w:sz w:val="24"/>
          <w:szCs w:val="24"/>
          <w:lang w:val="es-ES"/>
        </w:rPr>
        <w:t>, R</w:t>
      </w:r>
      <w:r>
        <w:rPr>
          <w:rFonts w:ascii="Times New Roman" w:eastAsia="Arial" w:hAnsi="Times New Roman" w:cs="Times New Roman"/>
          <w:sz w:val="24"/>
          <w:szCs w:val="24"/>
        </w:rPr>
        <w:t>.</w:t>
      </w:r>
      <w:r w:rsidRPr="002C38AA">
        <w:rPr>
          <w:rFonts w:ascii="Times New Roman" w:eastAsia="Arial" w:hAnsi="Times New Roman" w:cs="Times New Roman"/>
          <w:sz w:val="24"/>
          <w:szCs w:val="24"/>
        </w:rPr>
        <w:t xml:space="preserve"> “La organización de la comunidad y la delincuencia juvenil”, em</w:t>
      </w:r>
      <w:r w:rsidRPr="002C38AA">
        <w:rPr>
          <w:rFonts w:ascii="Times New Roman" w:eastAsia="Arial" w:hAnsi="Times New Roman" w:cs="Times New Roman"/>
          <w:b/>
          <w:sz w:val="24"/>
          <w:szCs w:val="24"/>
        </w:rPr>
        <w:t xml:space="preserve"> </w:t>
      </w:r>
      <w:r w:rsidRPr="002C38AA">
        <w:rPr>
          <w:rFonts w:ascii="Times New Roman" w:eastAsia="Arial" w:hAnsi="Times New Roman" w:cs="Times New Roman"/>
          <w:bCs/>
          <w:i/>
          <w:iCs/>
          <w:sz w:val="24"/>
          <w:szCs w:val="24"/>
        </w:rPr>
        <w:t>Delito y Sociedad</w:t>
      </w:r>
      <w:r w:rsidRPr="002C38AA">
        <w:rPr>
          <w:rFonts w:ascii="Times New Roman" w:eastAsia="Arial" w:hAnsi="Times New Roman" w:cs="Times New Roman"/>
          <w:sz w:val="24"/>
          <w:szCs w:val="24"/>
        </w:rPr>
        <w:t>, n.25, 2008, p.115-124.</w:t>
      </w:r>
    </w:p>
    <w:p w14:paraId="7556DA75" w14:textId="77777777" w:rsidR="00D77639" w:rsidRPr="0013141B" w:rsidRDefault="00D77639" w:rsidP="00D77639">
      <w:pPr>
        <w:spacing w:before="200" w:after="0" w:line="240" w:lineRule="auto"/>
        <w:ind w:right="16"/>
        <w:jc w:val="both"/>
        <w:rPr>
          <w:rFonts w:ascii="Times New Roman" w:eastAsia="Arial" w:hAnsi="Times New Roman" w:cs="Times New Roman"/>
          <w:sz w:val="24"/>
          <w:szCs w:val="24"/>
        </w:rPr>
      </w:pPr>
      <w:r w:rsidRPr="002C38AA">
        <w:rPr>
          <w:rFonts w:ascii="Times New Roman" w:eastAsia="Arial" w:hAnsi="Times New Roman" w:cs="Times New Roman"/>
          <w:sz w:val="24"/>
          <w:szCs w:val="24"/>
        </w:rPr>
        <w:t>P</w:t>
      </w:r>
      <w:r>
        <w:rPr>
          <w:rFonts w:ascii="Times New Roman" w:eastAsia="Arial" w:hAnsi="Times New Roman" w:cs="Times New Roman"/>
          <w:sz w:val="24"/>
          <w:szCs w:val="24"/>
        </w:rPr>
        <w:t>ires</w:t>
      </w:r>
      <w:r w:rsidRPr="002C38AA">
        <w:rPr>
          <w:rFonts w:ascii="Times New Roman" w:eastAsia="Arial" w:hAnsi="Times New Roman" w:cs="Times New Roman"/>
          <w:sz w:val="24"/>
          <w:szCs w:val="24"/>
        </w:rPr>
        <w:t>, A.; D</w:t>
      </w:r>
      <w:r>
        <w:rPr>
          <w:rFonts w:ascii="Times New Roman" w:eastAsia="Arial" w:hAnsi="Times New Roman" w:cs="Times New Roman"/>
          <w:sz w:val="24"/>
          <w:szCs w:val="24"/>
        </w:rPr>
        <w:t>ebuyst</w:t>
      </w:r>
      <w:r w:rsidRPr="002C38AA">
        <w:rPr>
          <w:rFonts w:ascii="Times New Roman" w:eastAsia="Arial" w:hAnsi="Times New Roman" w:cs="Times New Roman"/>
          <w:sz w:val="24"/>
          <w:szCs w:val="24"/>
        </w:rPr>
        <w:t>, C; D</w:t>
      </w:r>
      <w:r>
        <w:rPr>
          <w:rFonts w:ascii="Times New Roman" w:eastAsia="Arial" w:hAnsi="Times New Roman" w:cs="Times New Roman"/>
          <w:sz w:val="24"/>
          <w:szCs w:val="24"/>
        </w:rPr>
        <w:t>igneffe</w:t>
      </w:r>
      <w:r w:rsidRPr="002C38AA">
        <w:rPr>
          <w:rFonts w:ascii="Times New Roman" w:eastAsia="Arial" w:hAnsi="Times New Roman" w:cs="Times New Roman"/>
          <w:sz w:val="24"/>
          <w:szCs w:val="24"/>
        </w:rPr>
        <w:t>, F. “Elementos para una relectura de la teoría del delito de Edwin Sutherland”, em</w:t>
      </w:r>
      <w:r w:rsidRPr="002C38AA">
        <w:rPr>
          <w:rFonts w:ascii="Times New Roman" w:eastAsia="Arial" w:hAnsi="Times New Roman" w:cs="Times New Roman"/>
          <w:b/>
          <w:sz w:val="24"/>
          <w:szCs w:val="24"/>
        </w:rPr>
        <w:t xml:space="preserve"> </w:t>
      </w:r>
      <w:r w:rsidRPr="002C38AA">
        <w:rPr>
          <w:rFonts w:ascii="Times New Roman" w:eastAsia="Arial" w:hAnsi="Times New Roman" w:cs="Times New Roman"/>
          <w:bCs/>
          <w:i/>
          <w:iCs/>
          <w:sz w:val="24"/>
          <w:szCs w:val="24"/>
        </w:rPr>
        <w:t>Delito y Sociedad</w:t>
      </w:r>
      <w:r w:rsidRPr="002C38AA">
        <w:rPr>
          <w:rFonts w:ascii="Times New Roman" w:eastAsia="Arial" w:hAnsi="Times New Roman" w:cs="Times New Roman"/>
          <w:sz w:val="24"/>
          <w:szCs w:val="24"/>
        </w:rPr>
        <w:t>, n.37, 2014, p.9-40.</w:t>
      </w:r>
    </w:p>
    <w:p w14:paraId="2007B5EA" w14:textId="77777777" w:rsidR="00D77639" w:rsidRPr="002C38AA" w:rsidRDefault="00D77639" w:rsidP="00D77639">
      <w:pPr>
        <w:spacing w:before="200" w:after="0" w:line="240" w:lineRule="auto"/>
        <w:ind w:right="16"/>
        <w:jc w:val="both"/>
        <w:rPr>
          <w:rFonts w:ascii="Times New Roman" w:eastAsia="Arial" w:hAnsi="Times New Roman" w:cs="Times New Roman"/>
          <w:sz w:val="24"/>
          <w:szCs w:val="24"/>
        </w:rPr>
      </w:pPr>
      <w:r w:rsidRPr="002C38AA">
        <w:rPr>
          <w:rFonts w:ascii="Times New Roman" w:eastAsia="Arial" w:hAnsi="Times New Roman" w:cs="Times New Roman"/>
          <w:sz w:val="24"/>
          <w:szCs w:val="24"/>
        </w:rPr>
        <w:t>S</w:t>
      </w:r>
      <w:r>
        <w:rPr>
          <w:rFonts w:ascii="Times New Roman" w:eastAsia="Arial" w:hAnsi="Times New Roman" w:cs="Times New Roman"/>
          <w:sz w:val="24"/>
          <w:szCs w:val="24"/>
        </w:rPr>
        <w:t>utherland</w:t>
      </w:r>
      <w:r w:rsidRPr="002C38AA">
        <w:rPr>
          <w:rFonts w:ascii="Times New Roman" w:eastAsia="Arial" w:hAnsi="Times New Roman" w:cs="Times New Roman"/>
          <w:sz w:val="24"/>
          <w:szCs w:val="24"/>
        </w:rPr>
        <w:t>, E.</w:t>
      </w:r>
      <w:r w:rsidRPr="002C38AA">
        <w:rPr>
          <w:rFonts w:ascii="Times New Roman" w:eastAsia="Arial" w:hAnsi="Times New Roman" w:cs="Times New Roman"/>
          <w:b/>
          <w:sz w:val="24"/>
          <w:szCs w:val="24"/>
        </w:rPr>
        <w:t xml:space="preserve"> </w:t>
      </w:r>
      <w:r w:rsidRPr="002C38AA">
        <w:rPr>
          <w:rFonts w:ascii="Times New Roman" w:eastAsia="Arial" w:hAnsi="Times New Roman" w:cs="Times New Roman"/>
          <w:bCs/>
          <w:i/>
          <w:iCs/>
          <w:sz w:val="24"/>
          <w:szCs w:val="24"/>
        </w:rPr>
        <w:t>El Ladrón Profesional</w:t>
      </w:r>
      <w:r w:rsidRPr="002C38AA">
        <w:rPr>
          <w:rFonts w:ascii="Times New Roman" w:eastAsia="Arial" w:hAnsi="Times New Roman" w:cs="Times New Roman"/>
          <w:sz w:val="24"/>
          <w:szCs w:val="24"/>
        </w:rPr>
        <w:t>. Madri: Ediciones de la Piqueta, 1991.</w:t>
      </w:r>
    </w:p>
    <w:p w14:paraId="62DA8BC7" w14:textId="77777777" w:rsidR="00D77639" w:rsidRPr="002C38AA"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2C38AA">
        <w:rPr>
          <w:rFonts w:ascii="Times New Roman" w:eastAsia="Arial" w:hAnsi="Times New Roman" w:cs="Times New Roman"/>
          <w:sz w:val="24"/>
          <w:szCs w:val="24"/>
        </w:rPr>
        <w:t>.</w:t>
      </w:r>
      <w:r w:rsidRPr="002C38AA">
        <w:rPr>
          <w:rFonts w:ascii="Times New Roman" w:eastAsia="Arial" w:hAnsi="Times New Roman" w:cs="Times New Roman"/>
          <w:b/>
          <w:sz w:val="24"/>
          <w:szCs w:val="24"/>
        </w:rPr>
        <w:t xml:space="preserve"> </w:t>
      </w:r>
      <w:r w:rsidRPr="002C38AA">
        <w:rPr>
          <w:rFonts w:ascii="Times New Roman" w:eastAsia="Arial" w:hAnsi="Times New Roman" w:cs="Times New Roman"/>
          <w:bCs/>
          <w:i/>
          <w:iCs/>
          <w:sz w:val="24"/>
          <w:szCs w:val="24"/>
        </w:rPr>
        <w:t>El Delito de Cuello Blanco</w:t>
      </w:r>
      <w:r w:rsidRPr="002C38AA">
        <w:rPr>
          <w:rFonts w:ascii="Times New Roman" w:eastAsia="Arial" w:hAnsi="Times New Roman" w:cs="Times New Roman"/>
          <w:sz w:val="24"/>
          <w:szCs w:val="24"/>
        </w:rPr>
        <w:t>. Buenos Aires/Montevidéu: Editorial Bdef, 2009.</w:t>
      </w:r>
    </w:p>
    <w:p w14:paraId="75312CDA"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2C38AA">
        <w:rPr>
          <w:rFonts w:ascii="Times New Roman" w:eastAsia="Arial" w:hAnsi="Times New Roman" w:cs="Times New Roman"/>
          <w:sz w:val="24"/>
          <w:szCs w:val="24"/>
        </w:rPr>
        <w:t>. “Una exposición de la teoría”, em</w:t>
      </w:r>
      <w:r w:rsidRPr="002C38AA">
        <w:rPr>
          <w:rFonts w:ascii="Times New Roman" w:eastAsia="Arial" w:hAnsi="Times New Roman" w:cs="Times New Roman"/>
          <w:b/>
          <w:sz w:val="24"/>
          <w:szCs w:val="24"/>
        </w:rPr>
        <w:t xml:space="preserve"> </w:t>
      </w:r>
      <w:r w:rsidRPr="002C38AA">
        <w:rPr>
          <w:rFonts w:ascii="Times New Roman" w:eastAsia="Arial" w:hAnsi="Times New Roman" w:cs="Times New Roman"/>
          <w:bCs/>
          <w:i/>
          <w:iCs/>
          <w:sz w:val="24"/>
          <w:szCs w:val="24"/>
        </w:rPr>
        <w:t>Delito y Sociedad</w:t>
      </w:r>
      <w:r w:rsidRPr="002C38AA">
        <w:rPr>
          <w:rFonts w:ascii="Times New Roman" w:eastAsia="Arial" w:hAnsi="Times New Roman" w:cs="Times New Roman"/>
          <w:sz w:val="24"/>
          <w:szCs w:val="24"/>
        </w:rPr>
        <w:t>, n.31, 2011, p.119-122.</w:t>
      </w:r>
    </w:p>
    <w:p w14:paraId="7A92A60C" w14:textId="77777777" w:rsidR="00D77639" w:rsidRPr="00EF5090" w:rsidRDefault="00D77639" w:rsidP="00D77639">
      <w:pPr>
        <w:spacing w:before="200" w:after="0" w:line="240" w:lineRule="auto"/>
        <w:ind w:right="16"/>
        <w:jc w:val="both"/>
        <w:rPr>
          <w:rFonts w:ascii="Times New Roman" w:eastAsia="Arial" w:hAnsi="Times New Roman" w:cs="Times New Roman"/>
          <w:sz w:val="24"/>
          <w:szCs w:val="24"/>
        </w:rPr>
      </w:pPr>
      <w:r w:rsidRPr="0013141B">
        <w:rPr>
          <w:rFonts w:ascii="Times New Roman" w:eastAsia="Arial" w:hAnsi="Times New Roman" w:cs="Times New Roman"/>
          <w:sz w:val="24"/>
          <w:szCs w:val="24"/>
        </w:rPr>
        <w:t xml:space="preserve">Tarde, G. </w:t>
      </w:r>
      <w:r w:rsidRPr="0013141B">
        <w:rPr>
          <w:rFonts w:ascii="Times New Roman" w:eastAsia="Arial" w:hAnsi="Times New Roman" w:cs="Times New Roman"/>
          <w:i/>
          <w:iCs/>
          <w:sz w:val="24"/>
          <w:szCs w:val="24"/>
        </w:rPr>
        <w:t>La philosophie pénale</w:t>
      </w:r>
      <w:r w:rsidRPr="0013141B">
        <w:rPr>
          <w:rFonts w:ascii="Times New Roman" w:eastAsia="Arial" w:hAnsi="Times New Roman" w:cs="Times New Roman"/>
          <w:sz w:val="24"/>
          <w:szCs w:val="24"/>
        </w:rPr>
        <w:t xml:space="preserve">. </w:t>
      </w:r>
      <w:r w:rsidRPr="00CC5EC6">
        <w:rPr>
          <w:rFonts w:ascii="Times New Roman" w:eastAsia="Arial" w:hAnsi="Times New Roman" w:cs="Times New Roman"/>
          <w:sz w:val="24"/>
          <w:szCs w:val="24"/>
          <w:lang w:val="pt-BR"/>
        </w:rPr>
        <w:t xml:space="preserve">Uma edição eletrônica realizada do livro publicado em 1890. Reimpressão do texto da 4ª edição. Coleção: La bibliothèque internationale de criminologie. </w:t>
      </w:r>
      <w:r w:rsidRPr="00387B83">
        <w:rPr>
          <w:rFonts w:ascii="Times New Roman" w:eastAsia="Arial" w:hAnsi="Times New Roman" w:cs="Times New Roman"/>
          <w:sz w:val="24"/>
          <w:szCs w:val="24"/>
        </w:rPr>
        <w:t>Paris: Éditions Cujas, 1972.</w:t>
      </w:r>
    </w:p>
    <w:p w14:paraId="66F90821"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9D2937">
        <w:rPr>
          <w:rFonts w:ascii="Times New Roman" w:eastAsia="Arial" w:hAnsi="Times New Roman" w:cs="Times New Roman"/>
          <w:sz w:val="24"/>
          <w:szCs w:val="24"/>
        </w:rPr>
        <w:t xml:space="preserve"> “¿Qué es el Crimen?”. Em: Tarde, G. </w:t>
      </w:r>
      <w:r w:rsidRPr="009D2937">
        <w:rPr>
          <w:rFonts w:ascii="Times New Roman" w:eastAsia="Arial" w:hAnsi="Times New Roman" w:cs="Times New Roman"/>
          <w:i/>
          <w:iCs/>
          <w:sz w:val="24"/>
          <w:szCs w:val="24"/>
        </w:rPr>
        <w:t>Sociología criminal y derecho penal</w:t>
      </w:r>
      <w:r w:rsidRPr="009D2937">
        <w:rPr>
          <w:rFonts w:ascii="Times New Roman" w:eastAsia="Arial" w:hAnsi="Times New Roman" w:cs="Times New Roman"/>
          <w:sz w:val="24"/>
          <w:szCs w:val="24"/>
        </w:rPr>
        <w:t>. Buenos Aires: AdHoc Ediciones</w:t>
      </w:r>
      <w:r>
        <w:rPr>
          <w:rFonts w:ascii="Times New Roman" w:eastAsia="Arial" w:hAnsi="Times New Roman" w:cs="Times New Roman"/>
          <w:sz w:val="24"/>
          <w:szCs w:val="24"/>
        </w:rPr>
        <w:t>, 2011</w:t>
      </w:r>
      <w:r w:rsidRPr="009D2937">
        <w:rPr>
          <w:rFonts w:ascii="Times New Roman" w:eastAsia="Arial" w:hAnsi="Times New Roman" w:cs="Times New Roman"/>
          <w:sz w:val="24"/>
          <w:szCs w:val="24"/>
        </w:rPr>
        <w:t>.</w:t>
      </w:r>
    </w:p>
    <w:p w14:paraId="7AB9B7DF" w14:textId="77777777" w:rsidR="00D77639" w:rsidRPr="00387B83" w:rsidRDefault="00D77639" w:rsidP="00D77639">
      <w:pPr>
        <w:spacing w:before="200" w:after="0" w:line="240" w:lineRule="auto"/>
        <w:ind w:right="16"/>
        <w:jc w:val="both"/>
        <w:rPr>
          <w:rFonts w:ascii="Times New Roman" w:eastAsia="Arial" w:hAnsi="Times New Roman" w:cs="Times New Roman"/>
          <w:sz w:val="24"/>
          <w:szCs w:val="24"/>
        </w:rPr>
      </w:pPr>
      <w:r w:rsidRPr="00EC63E1">
        <w:rPr>
          <w:rFonts w:ascii="Times New Roman" w:eastAsia="Arial" w:hAnsi="Times New Roman" w:cs="Times New Roman"/>
          <w:sz w:val="24"/>
          <w:szCs w:val="24"/>
        </w:rPr>
        <w:t>T</w:t>
      </w:r>
      <w:r>
        <w:rPr>
          <w:rFonts w:ascii="Times New Roman" w:eastAsia="Arial" w:hAnsi="Times New Roman" w:cs="Times New Roman"/>
          <w:sz w:val="24"/>
          <w:szCs w:val="24"/>
        </w:rPr>
        <w:t>aylor</w:t>
      </w:r>
      <w:r w:rsidRPr="00EC63E1">
        <w:rPr>
          <w:rFonts w:ascii="Times New Roman" w:eastAsia="Arial" w:hAnsi="Times New Roman" w:cs="Times New Roman"/>
          <w:sz w:val="24"/>
          <w:szCs w:val="24"/>
        </w:rPr>
        <w:t>, I.; W</w:t>
      </w:r>
      <w:r>
        <w:rPr>
          <w:rFonts w:ascii="Times New Roman" w:eastAsia="Arial" w:hAnsi="Times New Roman" w:cs="Times New Roman"/>
          <w:sz w:val="24"/>
          <w:szCs w:val="24"/>
        </w:rPr>
        <w:t>alton</w:t>
      </w:r>
      <w:r w:rsidRPr="00EC63E1">
        <w:rPr>
          <w:rFonts w:ascii="Times New Roman" w:eastAsia="Arial" w:hAnsi="Times New Roman" w:cs="Times New Roman"/>
          <w:sz w:val="24"/>
          <w:szCs w:val="24"/>
        </w:rPr>
        <w:t>, P.; Y</w:t>
      </w:r>
      <w:r>
        <w:rPr>
          <w:rFonts w:ascii="Times New Roman" w:eastAsia="Arial" w:hAnsi="Times New Roman" w:cs="Times New Roman"/>
          <w:sz w:val="24"/>
          <w:szCs w:val="24"/>
        </w:rPr>
        <w:t>oung</w:t>
      </w:r>
      <w:r w:rsidRPr="00EC63E1">
        <w:rPr>
          <w:rFonts w:ascii="Times New Roman" w:eastAsia="Arial" w:hAnsi="Times New Roman" w:cs="Times New Roman"/>
          <w:sz w:val="24"/>
          <w:szCs w:val="24"/>
        </w:rPr>
        <w:t>, J</w:t>
      </w:r>
      <w:r w:rsidRPr="00EC63E1">
        <w:rPr>
          <w:rFonts w:ascii="Times New Roman" w:eastAsia="Arial" w:hAnsi="Times New Roman" w:cs="Times New Roman"/>
          <w:i/>
          <w:iCs/>
          <w:sz w:val="24"/>
          <w:szCs w:val="24"/>
        </w:rPr>
        <w:t xml:space="preserve">. </w:t>
      </w:r>
      <w:r w:rsidRPr="00EC63E1">
        <w:rPr>
          <w:rFonts w:ascii="Times New Roman" w:eastAsia="Arial" w:hAnsi="Times New Roman" w:cs="Times New Roman"/>
          <w:bCs/>
          <w:i/>
          <w:iCs/>
          <w:sz w:val="24"/>
          <w:szCs w:val="24"/>
        </w:rPr>
        <w:t>La nueva criminología. Contribución a una teoría social de la conducta desviada</w:t>
      </w:r>
      <w:r w:rsidRPr="00EC63E1">
        <w:rPr>
          <w:rFonts w:ascii="Times New Roman" w:eastAsia="Arial" w:hAnsi="Times New Roman" w:cs="Times New Roman"/>
          <w:bCs/>
          <w:sz w:val="24"/>
          <w:szCs w:val="24"/>
        </w:rPr>
        <w:t>.</w:t>
      </w:r>
      <w:r w:rsidRPr="00EC63E1">
        <w:rPr>
          <w:rFonts w:ascii="Times New Roman" w:eastAsia="Arial" w:hAnsi="Times New Roman" w:cs="Times New Roman"/>
          <w:sz w:val="24"/>
          <w:szCs w:val="24"/>
        </w:rPr>
        <w:t xml:space="preserve"> </w:t>
      </w:r>
      <w:r w:rsidRPr="00387B83">
        <w:rPr>
          <w:rFonts w:ascii="Times New Roman" w:eastAsia="Arial" w:hAnsi="Times New Roman" w:cs="Times New Roman"/>
          <w:sz w:val="24"/>
          <w:szCs w:val="24"/>
        </w:rPr>
        <w:t>Buenos Aires: Amorrortu, 1977.</w:t>
      </w:r>
    </w:p>
    <w:p w14:paraId="41CFD6B4"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rPr>
        <w:t>T</w:t>
      </w:r>
      <w:r>
        <w:rPr>
          <w:rFonts w:ascii="Times New Roman" w:eastAsia="Arial" w:hAnsi="Times New Roman" w:cs="Times New Roman"/>
          <w:sz w:val="24"/>
          <w:szCs w:val="24"/>
        </w:rPr>
        <w:t>aylor</w:t>
      </w:r>
      <w:r w:rsidRPr="00FE3B61">
        <w:rPr>
          <w:rFonts w:ascii="Times New Roman" w:eastAsia="Arial" w:hAnsi="Times New Roman" w:cs="Times New Roman"/>
          <w:sz w:val="24"/>
          <w:szCs w:val="24"/>
        </w:rPr>
        <w:t xml:space="preserve">, I. “Contra el crimen y por el socialismo”, em </w:t>
      </w:r>
      <w:r w:rsidRPr="00FE3B61">
        <w:rPr>
          <w:rFonts w:ascii="Times New Roman" w:eastAsia="Arial" w:hAnsi="Times New Roman" w:cs="Times New Roman"/>
          <w:bCs/>
          <w:i/>
          <w:iCs/>
          <w:sz w:val="24"/>
          <w:szCs w:val="24"/>
        </w:rPr>
        <w:t>Delito y Sociedad</w:t>
      </w:r>
      <w:r w:rsidRPr="00FE3B61">
        <w:rPr>
          <w:rFonts w:ascii="Times New Roman" w:eastAsia="Arial" w:hAnsi="Times New Roman" w:cs="Times New Roman"/>
          <w:sz w:val="24"/>
          <w:szCs w:val="24"/>
        </w:rPr>
        <w:t>, n.4-5, 1994-1995.</w:t>
      </w:r>
    </w:p>
    <w:p w14:paraId="5D6C986C" w14:textId="77777777" w:rsidR="00D77639" w:rsidRDefault="00D77639" w:rsidP="00D77639">
      <w:pPr>
        <w:spacing w:before="200" w:after="0" w:line="240" w:lineRule="auto"/>
        <w:ind w:right="16"/>
        <w:jc w:val="both"/>
        <w:rPr>
          <w:rFonts w:ascii="Times New Roman" w:eastAsia="Arial" w:hAnsi="Times New Roman" w:cs="Times New Roman"/>
          <w:sz w:val="24"/>
          <w:szCs w:val="24"/>
        </w:rPr>
      </w:pPr>
      <w:r w:rsidRPr="002C38AA">
        <w:rPr>
          <w:rFonts w:ascii="Times New Roman" w:eastAsia="Arial" w:hAnsi="Times New Roman" w:cs="Times New Roman"/>
          <w:sz w:val="24"/>
          <w:szCs w:val="24"/>
        </w:rPr>
        <w:t>T</w:t>
      </w:r>
      <w:r>
        <w:rPr>
          <w:rFonts w:ascii="Times New Roman" w:eastAsia="Arial" w:hAnsi="Times New Roman" w:cs="Times New Roman"/>
          <w:sz w:val="24"/>
          <w:szCs w:val="24"/>
        </w:rPr>
        <w:t>hrasher</w:t>
      </w:r>
      <w:r w:rsidRPr="002C38AA">
        <w:rPr>
          <w:rFonts w:ascii="Times New Roman" w:eastAsia="Arial" w:hAnsi="Times New Roman" w:cs="Times New Roman"/>
          <w:sz w:val="24"/>
          <w:szCs w:val="24"/>
        </w:rPr>
        <w:t xml:space="preserve">, F. “La delincuencia juvenil y la prevención del delito”, em </w:t>
      </w:r>
      <w:r w:rsidRPr="002C38AA">
        <w:rPr>
          <w:rFonts w:ascii="Times New Roman" w:eastAsia="Arial" w:hAnsi="Times New Roman" w:cs="Times New Roman"/>
          <w:bCs/>
          <w:i/>
          <w:iCs/>
          <w:sz w:val="24"/>
          <w:szCs w:val="24"/>
        </w:rPr>
        <w:t>Delito y Sociedad</w:t>
      </w:r>
      <w:r w:rsidRPr="002C38AA">
        <w:rPr>
          <w:rFonts w:ascii="Times New Roman" w:eastAsia="Arial" w:hAnsi="Times New Roman" w:cs="Times New Roman"/>
          <w:sz w:val="24"/>
          <w:szCs w:val="24"/>
        </w:rPr>
        <w:t>, n.29,</w:t>
      </w:r>
      <w:r>
        <w:rPr>
          <w:rFonts w:ascii="Times New Roman" w:eastAsia="Arial" w:hAnsi="Times New Roman" w:cs="Times New Roman"/>
          <w:sz w:val="24"/>
          <w:szCs w:val="24"/>
        </w:rPr>
        <w:t xml:space="preserve"> 2010,</w:t>
      </w:r>
      <w:r w:rsidRPr="002C38AA">
        <w:rPr>
          <w:rFonts w:ascii="Times New Roman" w:eastAsia="Arial" w:hAnsi="Times New Roman" w:cs="Times New Roman"/>
          <w:sz w:val="24"/>
          <w:szCs w:val="24"/>
        </w:rPr>
        <w:t xml:space="preserve"> p.111-119.</w:t>
      </w:r>
    </w:p>
    <w:p w14:paraId="2A2049B1" w14:textId="77777777" w:rsidR="00D77639" w:rsidRPr="00D77639" w:rsidRDefault="00D77639" w:rsidP="00D77639">
      <w:pPr>
        <w:spacing w:before="200" w:after="0" w:line="240" w:lineRule="auto"/>
        <w:ind w:right="16"/>
        <w:jc w:val="both"/>
        <w:rPr>
          <w:rFonts w:ascii="Times New Roman" w:eastAsia="Arial" w:hAnsi="Times New Roman" w:cs="Times New Roman"/>
          <w:sz w:val="24"/>
          <w:szCs w:val="24"/>
          <w:lang w:val="en-US"/>
        </w:rPr>
      </w:pPr>
      <w:r w:rsidRPr="00FE3B61">
        <w:rPr>
          <w:rFonts w:ascii="Times New Roman" w:eastAsia="Arial" w:hAnsi="Times New Roman" w:cs="Times New Roman"/>
          <w:sz w:val="24"/>
          <w:szCs w:val="24"/>
        </w:rPr>
        <w:lastRenderedPageBreak/>
        <w:t>T</w:t>
      </w:r>
      <w:r>
        <w:rPr>
          <w:rFonts w:ascii="Times New Roman" w:eastAsia="Arial" w:hAnsi="Times New Roman" w:cs="Times New Roman"/>
          <w:sz w:val="24"/>
          <w:szCs w:val="24"/>
        </w:rPr>
        <w:t>ittle</w:t>
      </w:r>
      <w:r w:rsidRPr="00FE3B61">
        <w:rPr>
          <w:rFonts w:ascii="Times New Roman" w:eastAsia="Arial" w:hAnsi="Times New Roman" w:cs="Times New Roman"/>
          <w:sz w:val="24"/>
          <w:szCs w:val="24"/>
        </w:rPr>
        <w:t xml:space="preserve">, C. "Los desarrollos teóricos en la criminología". </w:t>
      </w:r>
      <w:r w:rsidRPr="00FE3B61">
        <w:rPr>
          <w:rFonts w:ascii="Times New Roman" w:eastAsia="Arial" w:hAnsi="Times New Roman" w:cs="Times New Roman"/>
          <w:sz w:val="24"/>
          <w:szCs w:val="24"/>
          <w:lang w:val="pt-BR"/>
        </w:rPr>
        <w:t xml:space="preserve">Em Barberet, R.; Barquin, J. (eds): </w:t>
      </w:r>
      <w:r w:rsidRPr="00FE3B61">
        <w:rPr>
          <w:rFonts w:ascii="Times New Roman" w:eastAsia="Arial" w:hAnsi="Times New Roman" w:cs="Times New Roman"/>
          <w:bCs/>
          <w:i/>
          <w:iCs/>
          <w:sz w:val="24"/>
          <w:szCs w:val="24"/>
          <w:lang w:val="pt-BR"/>
        </w:rPr>
        <w:t>Justicia Penal Siglo XXI</w:t>
      </w:r>
      <w:r w:rsidRPr="00FE3B61">
        <w:rPr>
          <w:rFonts w:ascii="Times New Roman" w:eastAsia="Arial" w:hAnsi="Times New Roman" w:cs="Times New Roman"/>
          <w:bCs/>
          <w:sz w:val="24"/>
          <w:szCs w:val="24"/>
          <w:lang w:val="pt-BR"/>
        </w:rPr>
        <w:t>.</w:t>
      </w:r>
      <w:r w:rsidRPr="00FE3B61">
        <w:rPr>
          <w:rFonts w:ascii="Times New Roman" w:eastAsia="Arial" w:hAnsi="Times New Roman" w:cs="Times New Roman"/>
          <w:sz w:val="24"/>
          <w:szCs w:val="24"/>
          <w:lang w:val="pt-BR"/>
        </w:rPr>
        <w:t xml:space="preserve"> </w:t>
      </w:r>
      <w:r w:rsidRPr="00D77639">
        <w:rPr>
          <w:rFonts w:ascii="Times New Roman" w:eastAsia="Arial" w:hAnsi="Times New Roman" w:cs="Times New Roman"/>
          <w:sz w:val="24"/>
          <w:szCs w:val="24"/>
          <w:lang w:val="en-US"/>
        </w:rPr>
        <w:t>Granada: Comares, 2006.</w:t>
      </w:r>
    </w:p>
    <w:p w14:paraId="33B7D8B4"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lang w:val="en-US"/>
        </w:rPr>
        <w:t>Y</w:t>
      </w:r>
      <w:r>
        <w:rPr>
          <w:rFonts w:ascii="Times New Roman" w:eastAsia="Arial" w:hAnsi="Times New Roman" w:cs="Times New Roman"/>
          <w:sz w:val="24"/>
          <w:szCs w:val="24"/>
          <w:lang w:val="en-US"/>
        </w:rPr>
        <w:t>oung</w:t>
      </w:r>
      <w:r w:rsidRPr="00FE3B61">
        <w:rPr>
          <w:rFonts w:ascii="Times New Roman" w:eastAsia="Arial" w:hAnsi="Times New Roman" w:cs="Times New Roman"/>
          <w:sz w:val="24"/>
          <w:szCs w:val="24"/>
          <w:lang w:val="en-US"/>
        </w:rPr>
        <w:t>, J.; M</w:t>
      </w:r>
      <w:r>
        <w:rPr>
          <w:rFonts w:ascii="Times New Roman" w:eastAsia="Arial" w:hAnsi="Times New Roman" w:cs="Times New Roman"/>
          <w:sz w:val="24"/>
          <w:szCs w:val="24"/>
          <w:lang w:val="en-US"/>
        </w:rPr>
        <w:t>atthews</w:t>
      </w:r>
      <w:r w:rsidRPr="00FE3B61">
        <w:rPr>
          <w:rFonts w:ascii="Times New Roman" w:eastAsia="Arial" w:hAnsi="Times New Roman" w:cs="Times New Roman"/>
          <w:sz w:val="24"/>
          <w:szCs w:val="24"/>
          <w:lang w:val="en-US"/>
        </w:rPr>
        <w:t>, R. “Questioning Left Realism”. Em M</w:t>
      </w:r>
      <w:r>
        <w:rPr>
          <w:rFonts w:ascii="Times New Roman" w:eastAsia="Arial" w:hAnsi="Times New Roman" w:cs="Times New Roman"/>
          <w:sz w:val="24"/>
          <w:szCs w:val="24"/>
          <w:lang w:val="en-US"/>
        </w:rPr>
        <w:t>atthews</w:t>
      </w:r>
      <w:r w:rsidRPr="00FE3B61">
        <w:rPr>
          <w:rFonts w:ascii="Times New Roman" w:eastAsia="Arial" w:hAnsi="Times New Roman" w:cs="Times New Roman"/>
          <w:sz w:val="24"/>
          <w:szCs w:val="24"/>
          <w:lang w:val="en-US"/>
        </w:rPr>
        <w:t>, R.; Y</w:t>
      </w:r>
      <w:r>
        <w:rPr>
          <w:rFonts w:ascii="Times New Roman" w:eastAsia="Arial" w:hAnsi="Times New Roman" w:cs="Times New Roman"/>
          <w:sz w:val="24"/>
          <w:szCs w:val="24"/>
          <w:lang w:val="en-US"/>
        </w:rPr>
        <w:t>oung</w:t>
      </w:r>
      <w:r w:rsidRPr="00FE3B61">
        <w:rPr>
          <w:rFonts w:ascii="Times New Roman" w:eastAsia="Arial" w:hAnsi="Times New Roman" w:cs="Times New Roman"/>
          <w:sz w:val="24"/>
          <w:szCs w:val="24"/>
          <w:lang w:val="en-US"/>
        </w:rPr>
        <w:t xml:space="preserve">, J. </w:t>
      </w:r>
      <w:r w:rsidRPr="00FE3B61">
        <w:rPr>
          <w:rFonts w:ascii="Times New Roman" w:eastAsia="Arial" w:hAnsi="Times New Roman" w:cs="Times New Roman"/>
          <w:bCs/>
          <w:i/>
          <w:iCs/>
          <w:sz w:val="24"/>
          <w:szCs w:val="24"/>
          <w:lang w:val="en-US"/>
        </w:rPr>
        <w:t>Issues in Realist Criminology</w:t>
      </w:r>
      <w:r w:rsidRPr="00FE3B61">
        <w:rPr>
          <w:rFonts w:ascii="Times New Roman" w:eastAsia="Arial" w:hAnsi="Times New Roman" w:cs="Times New Roman"/>
          <w:bCs/>
          <w:sz w:val="24"/>
          <w:szCs w:val="24"/>
          <w:lang w:val="en-US"/>
        </w:rPr>
        <w:t xml:space="preserve">. </w:t>
      </w:r>
      <w:r w:rsidRPr="00FE3B61">
        <w:rPr>
          <w:rFonts w:ascii="Times New Roman" w:eastAsia="Arial" w:hAnsi="Times New Roman" w:cs="Times New Roman"/>
          <w:sz w:val="24"/>
          <w:szCs w:val="24"/>
        </w:rPr>
        <w:t>Londres: Sage, 1992.</w:t>
      </w:r>
    </w:p>
    <w:p w14:paraId="2F013D38"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rPr>
        <w:t>______</w:t>
      </w:r>
      <w:r w:rsidRPr="00FE3B61">
        <w:rPr>
          <w:rFonts w:ascii="Times New Roman" w:eastAsia="Arial" w:hAnsi="Times New Roman" w:cs="Times New Roman"/>
          <w:sz w:val="24"/>
          <w:szCs w:val="24"/>
        </w:rPr>
        <w:t xml:space="preserve">. “Reflexiones sobre el ‘realismo” criminológico’, </w:t>
      </w:r>
      <w:r w:rsidRPr="00FE3B61">
        <w:rPr>
          <w:rFonts w:ascii="Times New Roman" w:eastAsia="Arial" w:hAnsi="Times New Roman" w:cs="Times New Roman"/>
          <w:i/>
          <w:iCs/>
          <w:sz w:val="24"/>
          <w:szCs w:val="24"/>
        </w:rPr>
        <w:t>Delito y Sociedad</w:t>
      </w:r>
      <w:r w:rsidRPr="00FE3B61">
        <w:rPr>
          <w:rFonts w:ascii="Times New Roman" w:eastAsia="Arial" w:hAnsi="Times New Roman" w:cs="Times New Roman"/>
          <w:sz w:val="24"/>
          <w:szCs w:val="24"/>
        </w:rPr>
        <w:t>, n.3, 1993.</w:t>
      </w:r>
    </w:p>
    <w:p w14:paraId="5D96604A"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sidRPr="00FE3B61">
        <w:rPr>
          <w:rFonts w:ascii="Times New Roman" w:eastAsia="Arial" w:hAnsi="Times New Roman" w:cs="Times New Roman"/>
          <w:sz w:val="24"/>
          <w:szCs w:val="24"/>
          <w:lang w:val="en-US"/>
        </w:rPr>
        <w:t>Y</w:t>
      </w:r>
      <w:r>
        <w:rPr>
          <w:rFonts w:ascii="Times New Roman" w:eastAsia="Arial" w:hAnsi="Times New Roman" w:cs="Times New Roman"/>
          <w:sz w:val="24"/>
          <w:szCs w:val="24"/>
          <w:lang w:val="en-US"/>
        </w:rPr>
        <w:t>oung</w:t>
      </w:r>
      <w:r w:rsidRPr="00FE3B61">
        <w:rPr>
          <w:rFonts w:ascii="Times New Roman" w:eastAsia="Arial" w:hAnsi="Times New Roman" w:cs="Times New Roman"/>
          <w:sz w:val="24"/>
          <w:szCs w:val="24"/>
          <w:lang w:val="en-US"/>
        </w:rPr>
        <w:t>, J. “Left Realism and the Political Priorities of Crime Control”. Em S</w:t>
      </w:r>
      <w:r>
        <w:rPr>
          <w:rFonts w:ascii="Times New Roman" w:eastAsia="Arial" w:hAnsi="Times New Roman" w:cs="Times New Roman"/>
          <w:sz w:val="24"/>
          <w:szCs w:val="24"/>
          <w:lang w:val="en-US"/>
        </w:rPr>
        <w:t>tenson</w:t>
      </w:r>
      <w:r w:rsidRPr="00FE3B61">
        <w:rPr>
          <w:rFonts w:ascii="Times New Roman" w:eastAsia="Arial" w:hAnsi="Times New Roman" w:cs="Times New Roman"/>
          <w:sz w:val="24"/>
          <w:szCs w:val="24"/>
          <w:lang w:val="en-US"/>
        </w:rPr>
        <w:t>, K.; C</w:t>
      </w:r>
      <w:r>
        <w:rPr>
          <w:rFonts w:ascii="Times New Roman" w:eastAsia="Arial" w:hAnsi="Times New Roman" w:cs="Times New Roman"/>
          <w:sz w:val="24"/>
          <w:szCs w:val="24"/>
          <w:lang w:val="en-US"/>
        </w:rPr>
        <w:t>owell</w:t>
      </w:r>
      <w:r w:rsidRPr="00FE3B61">
        <w:rPr>
          <w:rFonts w:ascii="Times New Roman" w:eastAsia="Arial" w:hAnsi="Times New Roman" w:cs="Times New Roman"/>
          <w:sz w:val="24"/>
          <w:szCs w:val="24"/>
          <w:lang w:val="en-US"/>
        </w:rPr>
        <w:t>, D</w:t>
      </w:r>
      <w:r>
        <w:rPr>
          <w:rFonts w:ascii="Times New Roman" w:eastAsia="Arial" w:hAnsi="Times New Roman" w:cs="Times New Roman"/>
          <w:sz w:val="24"/>
          <w:szCs w:val="24"/>
          <w:lang w:val="en-US"/>
        </w:rPr>
        <w:t>:</w:t>
      </w:r>
      <w:r w:rsidRPr="00FE3B61">
        <w:rPr>
          <w:rFonts w:ascii="Times New Roman" w:eastAsia="Arial" w:hAnsi="Times New Roman" w:cs="Times New Roman"/>
          <w:sz w:val="24"/>
          <w:szCs w:val="24"/>
          <w:lang w:val="en-US"/>
        </w:rPr>
        <w:t xml:space="preserve"> </w:t>
      </w:r>
      <w:r w:rsidRPr="00FE3B61">
        <w:rPr>
          <w:rFonts w:ascii="Times New Roman" w:eastAsia="Arial" w:hAnsi="Times New Roman" w:cs="Times New Roman"/>
          <w:bCs/>
          <w:i/>
          <w:iCs/>
          <w:sz w:val="24"/>
          <w:szCs w:val="24"/>
          <w:lang w:val="en-US"/>
        </w:rPr>
        <w:t>The Politics of Crime Control</w:t>
      </w:r>
      <w:r w:rsidRPr="00FE3B61">
        <w:rPr>
          <w:rFonts w:ascii="Times New Roman" w:eastAsia="Arial" w:hAnsi="Times New Roman" w:cs="Times New Roman"/>
          <w:bCs/>
          <w:sz w:val="24"/>
          <w:szCs w:val="24"/>
          <w:lang w:val="en-US"/>
        </w:rPr>
        <w:t>.</w:t>
      </w:r>
      <w:r w:rsidRPr="00FE3B61">
        <w:rPr>
          <w:rFonts w:ascii="Times New Roman" w:eastAsia="Arial" w:hAnsi="Times New Roman" w:cs="Times New Roman"/>
          <w:sz w:val="24"/>
          <w:szCs w:val="24"/>
          <w:lang w:val="en-US"/>
        </w:rPr>
        <w:t xml:space="preserve"> </w:t>
      </w:r>
      <w:r w:rsidRPr="00FE3B61">
        <w:rPr>
          <w:rFonts w:ascii="Times New Roman" w:eastAsia="Arial" w:hAnsi="Times New Roman" w:cs="Times New Roman"/>
          <w:sz w:val="24"/>
          <w:szCs w:val="24"/>
        </w:rPr>
        <w:t xml:space="preserve">Londres: Sage, 1991. </w:t>
      </w:r>
    </w:p>
    <w:p w14:paraId="6CF8D3A4"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lang w:val="en-US"/>
        </w:rPr>
      </w:pPr>
      <w:r>
        <w:rPr>
          <w:rFonts w:ascii="Times New Roman" w:eastAsia="Arial" w:hAnsi="Times New Roman" w:cs="Times New Roman"/>
          <w:sz w:val="24"/>
          <w:szCs w:val="24"/>
        </w:rPr>
        <w:t>______</w:t>
      </w:r>
      <w:r w:rsidRPr="00FE3B61">
        <w:rPr>
          <w:rFonts w:ascii="Times New Roman" w:eastAsia="Arial" w:hAnsi="Times New Roman" w:cs="Times New Roman"/>
          <w:sz w:val="24"/>
          <w:szCs w:val="24"/>
        </w:rPr>
        <w:t xml:space="preserve">. “El fracaso de la criminología: la necesidad de un realismo radical”. </w:t>
      </w:r>
      <w:r w:rsidRPr="00FE3B61">
        <w:rPr>
          <w:rFonts w:ascii="Times New Roman" w:eastAsia="Arial" w:hAnsi="Times New Roman" w:cs="Times New Roman"/>
          <w:sz w:val="24"/>
          <w:szCs w:val="24"/>
          <w:lang w:val="en-US"/>
        </w:rPr>
        <w:t>Em A</w:t>
      </w:r>
      <w:r>
        <w:rPr>
          <w:rFonts w:ascii="Times New Roman" w:eastAsia="Arial" w:hAnsi="Times New Roman" w:cs="Times New Roman"/>
          <w:sz w:val="24"/>
          <w:szCs w:val="24"/>
          <w:lang w:val="en-US"/>
        </w:rPr>
        <w:t>avv</w:t>
      </w:r>
      <w:r w:rsidRPr="001F4506">
        <w:rPr>
          <w:rFonts w:ascii="Times New Roman" w:eastAsia="Arial" w:hAnsi="Times New Roman" w:cs="Times New Roman"/>
          <w:sz w:val="24"/>
          <w:szCs w:val="24"/>
          <w:lang w:val="en-US"/>
        </w:rPr>
        <w:t xml:space="preserve">: </w:t>
      </w:r>
      <w:r w:rsidRPr="001F4506">
        <w:rPr>
          <w:rFonts w:ascii="Times New Roman" w:eastAsia="Arial" w:hAnsi="Times New Roman" w:cs="Times New Roman"/>
          <w:bCs/>
          <w:i/>
          <w:iCs/>
          <w:sz w:val="24"/>
          <w:szCs w:val="24"/>
          <w:lang w:val="en-US"/>
        </w:rPr>
        <w:t>Criminología crítica y control social</w:t>
      </w:r>
      <w:r w:rsidRPr="001F4506">
        <w:rPr>
          <w:rFonts w:ascii="Times New Roman" w:eastAsia="Arial" w:hAnsi="Times New Roman" w:cs="Times New Roman"/>
          <w:bCs/>
          <w:sz w:val="24"/>
          <w:szCs w:val="24"/>
          <w:lang w:val="en-US"/>
        </w:rPr>
        <w:t>.</w:t>
      </w:r>
      <w:r w:rsidRPr="001F4506">
        <w:rPr>
          <w:rFonts w:ascii="Times New Roman" w:eastAsia="Arial" w:hAnsi="Times New Roman" w:cs="Times New Roman"/>
          <w:sz w:val="24"/>
          <w:szCs w:val="24"/>
          <w:lang w:val="en-US"/>
        </w:rPr>
        <w:t xml:space="preserve"> </w:t>
      </w:r>
      <w:r w:rsidRPr="00FE3B61">
        <w:rPr>
          <w:rFonts w:ascii="Times New Roman" w:eastAsia="Arial" w:hAnsi="Times New Roman" w:cs="Times New Roman"/>
          <w:sz w:val="24"/>
          <w:szCs w:val="24"/>
          <w:lang w:val="en-US"/>
        </w:rPr>
        <w:t>Rosario: Iuris,1993.</w:t>
      </w:r>
    </w:p>
    <w:p w14:paraId="20DC35D6" w14:textId="77777777" w:rsidR="00D77639" w:rsidRPr="00FE3B61" w:rsidRDefault="00D77639" w:rsidP="00D77639">
      <w:pPr>
        <w:spacing w:before="200" w:after="0" w:line="240" w:lineRule="auto"/>
        <w:ind w:right="16"/>
        <w:jc w:val="both"/>
        <w:rPr>
          <w:rFonts w:ascii="Times New Roman" w:eastAsia="Arial" w:hAnsi="Times New Roman" w:cs="Times New Roman"/>
          <w:sz w:val="24"/>
          <w:szCs w:val="24"/>
        </w:rPr>
      </w:pPr>
      <w:r>
        <w:rPr>
          <w:rFonts w:ascii="Times New Roman" w:eastAsia="Arial" w:hAnsi="Times New Roman" w:cs="Times New Roman"/>
          <w:sz w:val="24"/>
          <w:szCs w:val="24"/>
          <w:lang w:val="en-US"/>
        </w:rPr>
        <w:t>______</w:t>
      </w:r>
      <w:r w:rsidRPr="00FE3B61">
        <w:rPr>
          <w:rFonts w:ascii="Times New Roman" w:eastAsia="Arial" w:hAnsi="Times New Roman" w:cs="Times New Roman"/>
          <w:sz w:val="24"/>
          <w:szCs w:val="24"/>
          <w:lang w:val="en-US"/>
        </w:rPr>
        <w:t>. “Left Realist Criminoloy: Radical in its analysis, realist in its policies”. Em M</w:t>
      </w:r>
      <w:r>
        <w:rPr>
          <w:rFonts w:ascii="Times New Roman" w:eastAsia="Arial" w:hAnsi="Times New Roman" w:cs="Times New Roman"/>
          <w:sz w:val="24"/>
          <w:szCs w:val="24"/>
          <w:lang w:val="en-US"/>
        </w:rPr>
        <w:t>aguire</w:t>
      </w:r>
      <w:r w:rsidRPr="00FE3B61">
        <w:rPr>
          <w:rFonts w:ascii="Times New Roman" w:eastAsia="Arial" w:hAnsi="Times New Roman" w:cs="Times New Roman"/>
          <w:sz w:val="24"/>
          <w:szCs w:val="24"/>
          <w:lang w:val="en-US"/>
        </w:rPr>
        <w:t>, M.; M</w:t>
      </w:r>
      <w:r>
        <w:rPr>
          <w:rFonts w:ascii="Times New Roman" w:eastAsia="Arial" w:hAnsi="Times New Roman" w:cs="Times New Roman"/>
          <w:sz w:val="24"/>
          <w:szCs w:val="24"/>
          <w:lang w:val="en-US"/>
        </w:rPr>
        <w:t>organ</w:t>
      </w:r>
      <w:r w:rsidRPr="00FE3B61">
        <w:rPr>
          <w:rFonts w:ascii="Times New Roman" w:eastAsia="Arial" w:hAnsi="Times New Roman" w:cs="Times New Roman"/>
          <w:sz w:val="24"/>
          <w:szCs w:val="24"/>
          <w:lang w:val="en-US"/>
        </w:rPr>
        <w:t>, R.; R</w:t>
      </w:r>
      <w:r>
        <w:rPr>
          <w:rFonts w:ascii="Times New Roman" w:eastAsia="Arial" w:hAnsi="Times New Roman" w:cs="Times New Roman"/>
          <w:sz w:val="24"/>
          <w:szCs w:val="24"/>
          <w:lang w:val="en-US"/>
        </w:rPr>
        <w:t>einer</w:t>
      </w:r>
      <w:r w:rsidRPr="00FE3B61">
        <w:rPr>
          <w:rFonts w:ascii="Times New Roman" w:eastAsia="Arial" w:hAnsi="Times New Roman" w:cs="Times New Roman"/>
          <w:sz w:val="24"/>
          <w:szCs w:val="24"/>
          <w:lang w:val="en-US"/>
        </w:rPr>
        <w:t xml:space="preserve">, R.: </w:t>
      </w:r>
      <w:r w:rsidRPr="00FE3B61">
        <w:rPr>
          <w:rFonts w:ascii="Times New Roman" w:eastAsia="Arial" w:hAnsi="Times New Roman" w:cs="Times New Roman"/>
          <w:bCs/>
          <w:i/>
          <w:iCs/>
          <w:sz w:val="24"/>
          <w:szCs w:val="24"/>
          <w:lang w:val="en-US"/>
        </w:rPr>
        <w:t>The Oxford Handbook of Criminology</w:t>
      </w:r>
      <w:r w:rsidRPr="00FE3B61">
        <w:rPr>
          <w:rFonts w:ascii="Times New Roman" w:eastAsia="Arial" w:hAnsi="Times New Roman" w:cs="Times New Roman"/>
          <w:bCs/>
          <w:sz w:val="24"/>
          <w:szCs w:val="24"/>
          <w:lang w:val="en-US"/>
        </w:rPr>
        <w:t>.</w:t>
      </w:r>
      <w:r w:rsidRPr="00FE3B61">
        <w:rPr>
          <w:rFonts w:ascii="Times New Roman" w:eastAsia="Arial" w:hAnsi="Times New Roman" w:cs="Times New Roman"/>
          <w:sz w:val="24"/>
          <w:szCs w:val="24"/>
          <w:lang w:val="en-US"/>
        </w:rPr>
        <w:t xml:space="preserve"> </w:t>
      </w:r>
      <w:r w:rsidRPr="00FE3B61">
        <w:rPr>
          <w:rFonts w:ascii="Times New Roman" w:eastAsia="Arial" w:hAnsi="Times New Roman" w:cs="Times New Roman"/>
          <w:sz w:val="24"/>
          <w:szCs w:val="24"/>
        </w:rPr>
        <w:t>Oxford: OUP, 1997.</w:t>
      </w:r>
    </w:p>
    <w:p w14:paraId="3B0A24F0" w14:textId="77777777" w:rsidR="00D77639" w:rsidRDefault="00D77639" w:rsidP="00D77639">
      <w:pPr>
        <w:spacing w:before="200" w:after="0" w:line="240" w:lineRule="auto"/>
        <w:ind w:right="16"/>
        <w:jc w:val="both"/>
        <w:rPr>
          <w:rFonts w:ascii="Times New Roman" w:eastAsia="Arial" w:hAnsi="Times New Roman" w:cs="Times New Roman"/>
          <w:sz w:val="24"/>
          <w:szCs w:val="24"/>
          <w:lang w:val="pt-BR"/>
        </w:rPr>
      </w:pPr>
      <w:r>
        <w:rPr>
          <w:rFonts w:ascii="Times New Roman" w:eastAsia="Arial" w:hAnsi="Times New Roman" w:cs="Times New Roman"/>
          <w:sz w:val="24"/>
          <w:szCs w:val="24"/>
        </w:rPr>
        <w:t>______</w:t>
      </w:r>
      <w:r w:rsidRPr="00FE3B61">
        <w:rPr>
          <w:rFonts w:ascii="Times New Roman" w:eastAsia="Arial" w:hAnsi="Times New Roman" w:cs="Times New Roman"/>
          <w:sz w:val="24"/>
          <w:szCs w:val="24"/>
        </w:rPr>
        <w:t xml:space="preserve">. “Escribiendo en la cúspide del cambio. Una nueva criminología para una modernidad tardía”. </w:t>
      </w:r>
      <w:r w:rsidRPr="00FE3B61">
        <w:rPr>
          <w:rFonts w:ascii="Times New Roman" w:eastAsia="Arial" w:hAnsi="Times New Roman" w:cs="Times New Roman"/>
          <w:sz w:val="24"/>
          <w:szCs w:val="24"/>
          <w:lang w:val="pt-BR"/>
        </w:rPr>
        <w:t>Em S</w:t>
      </w:r>
      <w:r>
        <w:rPr>
          <w:rFonts w:ascii="Times New Roman" w:eastAsia="Arial" w:hAnsi="Times New Roman" w:cs="Times New Roman"/>
          <w:sz w:val="24"/>
          <w:szCs w:val="24"/>
          <w:lang w:val="pt-BR"/>
        </w:rPr>
        <w:t>ozzo</w:t>
      </w:r>
      <w:r w:rsidRPr="00FE3B61">
        <w:rPr>
          <w:rFonts w:ascii="Times New Roman" w:eastAsia="Arial" w:hAnsi="Times New Roman" w:cs="Times New Roman"/>
          <w:sz w:val="24"/>
          <w:szCs w:val="24"/>
          <w:lang w:val="pt-BR"/>
        </w:rPr>
        <w:t xml:space="preserve">, M.: </w:t>
      </w:r>
      <w:r w:rsidRPr="00FE3B61">
        <w:rPr>
          <w:rFonts w:ascii="Times New Roman" w:eastAsia="Arial" w:hAnsi="Times New Roman" w:cs="Times New Roman"/>
          <w:bCs/>
          <w:i/>
          <w:iCs/>
          <w:sz w:val="24"/>
          <w:szCs w:val="24"/>
          <w:lang w:val="pt-BR"/>
        </w:rPr>
        <w:t>Reconstruyendo las criminologías críticas</w:t>
      </w:r>
      <w:r w:rsidRPr="00FE3B61">
        <w:rPr>
          <w:rFonts w:ascii="Times New Roman" w:eastAsia="Arial" w:hAnsi="Times New Roman" w:cs="Times New Roman"/>
          <w:bCs/>
          <w:sz w:val="24"/>
          <w:szCs w:val="24"/>
          <w:lang w:val="pt-BR"/>
        </w:rPr>
        <w:t>.</w:t>
      </w:r>
      <w:r w:rsidRPr="00FE3B61">
        <w:rPr>
          <w:rFonts w:ascii="Times New Roman" w:eastAsia="Arial" w:hAnsi="Times New Roman" w:cs="Times New Roman"/>
          <w:sz w:val="24"/>
          <w:szCs w:val="24"/>
          <w:lang w:val="pt-BR"/>
        </w:rPr>
        <w:t xml:space="preserve"> Buenos Aires: ADHoc, 2006.</w:t>
      </w:r>
    </w:p>
    <w:p w14:paraId="71AFB421" w14:textId="77777777" w:rsidR="00D77639" w:rsidRDefault="00D77639" w:rsidP="00D77639">
      <w:pPr>
        <w:spacing w:line="360" w:lineRule="auto"/>
        <w:jc w:val="both"/>
        <w:rPr>
          <w:rFonts w:ascii="Times New Roman" w:hAnsi="Times New Roman" w:cs="Times New Roman"/>
          <w:sz w:val="24"/>
          <w:szCs w:val="24"/>
          <w:lang w:val="pt-BR"/>
        </w:rPr>
      </w:pPr>
    </w:p>
    <w:p w14:paraId="4A4D092F" w14:textId="77777777" w:rsidR="00D77639" w:rsidRDefault="00D77639" w:rsidP="00D77639">
      <w:pPr>
        <w:spacing w:line="360" w:lineRule="auto"/>
        <w:jc w:val="both"/>
        <w:rPr>
          <w:rFonts w:ascii="Times New Roman" w:hAnsi="Times New Roman" w:cs="Times New Roman"/>
          <w:sz w:val="24"/>
          <w:szCs w:val="24"/>
          <w:lang w:val="pt-BR"/>
        </w:rPr>
      </w:pPr>
    </w:p>
    <w:p w14:paraId="50887D05" w14:textId="77777777" w:rsidR="00D77639" w:rsidRDefault="00D77639" w:rsidP="00D77639">
      <w:pPr>
        <w:spacing w:line="360" w:lineRule="auto"/>
        <w:jc w:val="both"/>
        <w:rPr>
          <w:rFonts w:ascii="Times New Roman" w:hAnsi="Times New Roman" w:cs="Times New Roman"/>
          <w:sz w:val="24"/>
          <w:szCs w:val="24"/>
          <w:lang w:val="pt-BR"/>
        </w:rPr>
      </w:pPr>
    </w:p>
    <w:p w14:paraId="34992BB7" w14:textId="77777777" w:rsidR="00D77639" w:rsidRDefault="00D77639" w:rsidP="00D77639">
      <w:pPr>
        <w:spacing w:line="360" w:lineRule="auto"/>
        <w:jc w:val="both"/>
        <w:rPr>
          <w:rFonts w:ascii="Times New Roman" w:hAnsi="Times New Roman" w:cs="Times New Roman"/>
          <w:sz w:val="24"/>
          <w:szCs w:val="24"/>
          <w:lang w:val="pt-BR"/>
        </w:rPr>
      </w:pPr>
    </w:p>
    <w:p w14:paraId="67DB7B13" w14:textId="77777777" w:rsidR="00D77639" w:rsidRDefault="00D77639" w:rsidP="00D77639">
      <w:pPr>
        <w:spacing w:line="360" w:lineRule="auto"/>
        <w:jc w:val="both"/>
        <w:rPr>
          <w:rFonts w:ascii="Times New Roman" w:hAnsi="Times New Roman" w:cs="Times New Roman"/>
          <w:sz w:val="24"/>
          <w:szCs w:val="24"/>
          <w:lang w:val="pt-BR"/>
        </w:rPr>
      </w:pPr>
    </w:p>
    <w:p w14:paraId="1F293F29" w14:textId="77777777" w:rsidR="00D77639" w:rsidRDefault="00D77639" w:rsidP="00D77639">
      <w:pPr>
        <w:spacing w:line="360" w:lineRule="auto"/>
        <w:jc w:val="both"/>
        <w:rPr>
          <w:rFonts w:ascii="Times New Roman" w:hAnsi="Times New Roman" w:cs="Times New Roman"/>
          <w:sz w:val="24"/>
          <w:szCs w:val="24"/>
          <w:lang w:val="pt-BR"/>
        </w:rPr>
      </w:pPr>
    </w:p>
    <w:p w14:paraId="2E1341B2" w14:textId="77777777" w:rsidR="00D77639" w:rsidRDefault="00D77639" w:rsidP="00D77639">
      <w:pPr>
        <w:spacing w:line="360" w:lineRule="auto"/>
        <w:jc w:val="both"/>
        <w:rPr>
          <w:rFonts w:ascii="Times New Roman" w:hAnsi="Times New Roman" w:cs="Times New Roman"/>
          <w:sz w:val="24"/>
          <w:szCs w:val="24"/>
          <w:lang w:val="pt-BR"/>
        </w:rPr>
      </w:pPr>
    </w:p>
    <w:p w14:paraId="370839BB" w14:textId="77777777" w:rsidR="00D77639" w:rsidRDefault="00D77639" w:rsidP="00D77639">
      <w:pPr>
        <w:spacing w:line="360" w:lineRule="auto"/>
        <w:jc w:val="both"/>
        <w:rPr>
          <w:rFonts w:ascii="Times New Roman" w:hAnsi="Times New Roman" w:cs="Times New Roman"/>
          <w:sz w:val="24"/>
          <w:szCs w:val="24"/>
          <w:lang w:val="pt-BR"/>
        </w:rPr>
      </w:pPr>
    </w:p>
    <w:p w14:paraId="553D68EA" w14:textId="77777777" w:rsidR="00D77639" w:rsidRDefault="00D77639" w:rsidP="00D77639">
      <w:pPr>
        <w:spacing w:line="360" w:lineRule="auto"/>
        <w:jc w:val="both"/>
        <w:rPr>
          <w:rFonts w:ascii="Times New Roman" w:hAnsi="Times New Roman" w:cs="Times New Roman"/>
          <w:sz w:val="24"/>
          <w:szCs w:val="24"/>
          <w:lang w:val="pt-BR"/>
        </w:rPr>
      </w:pPr>
    </w:p>
    <w:p w14:paraId="770495D3" w14:textId="77777777" w:rsidR="00D77639" w:rsidRDefault="00D77639" w:rsidP="00D77639">
      <w:pPr>
        <w:spacing w:line="360" w:lineRule="auto"/>
        <w:jc w:val="both"/>
        <w:rPr>
          <w:rFonts w:ascii="Times New Roman" w:hAnsi="Times New Roman" w:cs="Times New Roman"/>
          <w:sz w:val="24"/>
          <w:szCs w:val="24"/>
          <w:lang w:val="pt-BR"/>
        </w:rPr>
      </w:pPr>
    </w:p>
    <w:p w14:paraId="16CAA4D4" w14:textId="77777777" w:rsidR="00D77639" w:rsidRDefault="00D77639" w:rsidP="00D77639">
      <w:pPr>
        <w:spacing w:line="360" w:lineRule="auto"/>
        <w:jc w:val="both"/>
        <w:rPr>
          <w:rFonts w:ascii="Times New Roman" w:hAnsi="Times New Roman" w:cs="Times New Roman"/>
          <w:sz w:val="24"/>
          <w:szCs w:val="24"/>
          <w:lang w:val="pt-BR"/>
        </w:rPr>
      </w:pPr>
    </w:p>
    <w:p w14:paraId="34B9B7FA" w14:textId="77777777" w:rsidR="00D77639" w:rsidRDefault="00D77639" w:rsidP="00D77639">
      <w:pPr>
        <w:spacing w:line="360" w:lineRule="auto"/>
        <w:jc w:val="both"/>
        <w:rPr>
          <w:rFonts w:ascii="Times New Roman" w:hAnsi="Times New Roman" w:cs="Times New Roman"/>
          <w:sz w:val="24"/>
          <w:szCs w:val="24"/>
          <w:lang w:val="pt-BR"/>
        </w:rPr>
      </w:pPr>
    </w:p>
    <w:p w14:paraId="20837147" w14:textId="77777777" w:rsidR="006F5151" w:rsidRDefault="006F5151" w:rsidP="00D77639">
      <w:pPr>
        <w:spacing w:line="360" w:lineRule="auto"/>
        <w:jc w:val="both"/>
        <w:rPr>
          <w:rFonts w:ascii="Times New Roman" w:hAnsi="Times New Roman" w:cs="Times New Roman"/>
          <w:sz w:val="24"/>
          <w:szCs w:val="24"/>
          <w:lang w:val="pt-BR"/>
        </w:rPr>
      </w:pPr>
    </w:p>
    <w:p w14:paraId="7CAC616C" w14:textId="77777777" w:rsidR="00D77639" w:rsidRDefault="00D77639" w:rsidP="00D77639">
      <w:pPr>
        <w:spacing w:line="360" w:lineRule="auto"/>
        <w:jc w:val="both"/>
        <w:rPr>
          <w:rFonts w:ascii="Times New Roman" w:hAnsi="Times New Roman" w:cs="Times New Roman"/>
          <w:sz w:val="24"/>
          <w:szCs w:val="24"/>
          <w:lang w:val="pt-BR"/>
        </w:rPr>
      </w:pPr>
    </w:p>
    <w:p w14:paraId="7D50B2AA" w14:textId="77777777" w:rsidR="00D77639" w:rsidRDefault="00D77639" w:rsidP="00D77639">
      <w:pPr>
        <w:spacing w:line="360" w:lineRule="auto"/>
        <w:jc w:val="both"/>
        <w:rPr>
          <w:rFonts w:ascii="Times New Roman" w:hAnsi="Times New Roman" w:cs="Times New Roman"/>
          <w:sz w:val="24"/>
          <w:szCs w:val="24"/>
          <w:lang w:val="pt-BR"/>
        </w:rPr>
      </w:pPr>
    </w:p>
    <w:p w14:paraId="3029E8E1" w14:textId="77777777" w:rsidR="00D77639" w:rsidRDefault="00D77639" w:rsidP="00D77639">
      <w:pPr>
        <w:jc w:val="center"/>
        <w:rPr>
          <w:rFonts w:ascii="Times New Roman" w:hAnsi="Times New Roman" w:cs="Times New Roman"/>
          <w:b/>
          <w:bCs/>
          <w:sz w:val="24"/>
          <w:szCs w:val="24"/>
          <w:lang w:val="pt-BR"/>
        </w:rPr>
      </w:pPr>
      <w:r w:rsidRPr="005B4FB7">
        <w:rPr>
          <w:rFonts w:ascii="Times New Roman" w:hAnsi="Times New Roman" w:cs="Times New Roman"/>
          <w:b/>
          <w:bCs/>
          <w:sz w:val="24"/>
          <w:szCs w:val="24"/>
          <w:lang w:val="pt-BR"/>
        </w:rPr>
        <w:lastRenderedPageBreak/>
        <w:t>Sentidos da contribuição</w:t>
      </w:r>
    </w:p>
    <w:p w14:paraId="52D7C0B3" w14:textId="77777777" w:rsidR="00D77639" w:rsidRDefault="00D77639" w:rsidP="00D77639">
      <w:pPr>
        <w:jc w:val="center"/>
        <w:rPr>
          <w:rFonts w:ascii="Times New Roman" w:hAnsi="Times New Roman" w:cs="Times New Roman"/>
          <w:b/>
          <w:bCs/>
          <w:sz w:val="24"/>
          <w:szCs w:val="24"/>
          <w:lang w:val="pt-BR"/>
        </w:rPr>
      </w:pPr>
    </w:p>
    <w:p w14:paraId="3A087F60"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Esse foi um percurso de conceitos na área da Criminologia tomando como um tema transversal o Crime e a Sociedade, de interesse também para a área das Ciências Sociais e Humanas.</w:t>
      </w:r>
    </w:p>
    <w:p w14:paraId="730B5260" w14:textId="0202EF0A"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A partir de determinadas questões relevantes foi feita uma pesquisa minuciosa que apegada ao texto reconstruiu conceitos e argumentos chaves na história da </w:t>
      </w:r>
      <w:r w:rsidR="0010456E">
        <w:rPr>
          <w:rFonts w:ascii="Times New Roman" w:hAnsi="Times New Roman" w:cs="Times New Roman"/>
          <w:sz w:val="24"/>
          <w:szCs w:val="24"/>
          <w:lang w:val="pt-BR"/>
        </w:rPr>
        <w:t>C</w:t>
      </w:r>
      <w:r>
        <w:rPr>
          <w:rFonts w:ascii="Times New Roman" w:hAnsi="Times New Roman" w:cs="Times New Roman"/>
          <w:sz w:val="24"/>
          <w:szCs w:val="24"/>
          <w:lang w:val="pt-BR"/>
        </w:rPr>
        <w:t>riminologia através de um material de não fácil disponibilidade, seja pela língua, seja pelo próprio acesso aos textos.</w:t>
      </w:r>
    </w:p>
    <w:p w14:paraId="1464182D"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Esse percurso partiu do final do século XVIII até o presente, identificando e definindo conceitos, comparando perspectivas diferentes dentro de momentos comuns, apontando desde textos e datas, até políticas e instituições envolvidas nas formas de pensar ao longo desse tempo.</w:t>
      </w:r>
    </w:p>
    <w:p w14:paraId="5F002E05" w14:textId="44A6D59B"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É</w:t>
      </w:r>
      <w:r w:rsidR="006F5151">
        <w:rPr>
          <w:rFonts w:ascii="Times New Roman" w:hAnsi="Times New Roman" w:cs="Times New Roman"/>
          <w:sz w:val="24"/>
          <w:szCs w:val="24"/>
          <w:lang w:val="pt-BR"/>
        </w:rPr>
        <w:t xml:space="preserve"> assim</w:t>
      </w:r>
      <w:r>
        <w:rPr>
          <w:rFonts w:ascii="Times New Roman" w:hAnsi="Times New Roman" w:cs="Times New Roman"/>
          <w:sz w:val="24"/>
          <w:szCs w:val="24"/>
          <w:lang w:val="pt-BR"/>
        </w:rPr>
        <w:t xml:space="preserve"> uma contribuição clássica e de formação, por conter autores e conceitos importantes na história da </w:t>
      </w:r>
      <w:r w:rsidR="00347CC8">
        <w:rPr>
          <w:rFonts w:ascii="Times New Roman" w:hAnsi="Times New Roman" w:cs="Times New Roman"/>
          <w:sz w:val="24"/>
          <w:szCs w:val="24"/>
          <w:lang w:val="pt-BR"/>
        </w:rPr>
        <w:t>C</w:t>
      </w:r>
      <w:r>
        <w:rPr>
          <w:rFonts w:ascii="Times New Roman" w:hAnsi="Times New Roman" w:cs="Times New Roman"/>
          <w:sz w:val="24"/>
          <w:szCs w:val="24"/>
          <w:lang w:val="pt-BR"/>
        </w:rPr>
        <w:t>riminologia; mas também inovadora no sentido de fazer isso de maneira a reconstruir as definições e argumentos, se apegando menos ao pertencimento a “escolas” e mais ao sentido do desenvolvimento da produção intelectual.</w:t>
      </w:r>
    </w:p>
    <w:p w14:paraId="24F24E15"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Pode servir tanto para quem está iniciando os estudos em Criminologia quanto para quem quer se aprofundar. É ao mesmo tempo uma interpretação autoral e um livro-texto que percorre diferentes momentos a partir de escritos ainda pouco conhecidos ou que, mesmo que conhecidos, se encontram muitas vezes atomizados.</w:t>
      </w:r>
    </w:p>
    <w:p w14:paraId="67757013" w14:textId="77777777" w:rsid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Ao abordar o tema transversal do Crime e Sociedade, permite fazer uma ponte da formação teórica com a pesquisa social, ligação que acredito que seja fundamental para o desenvolvimento de uma Criminologia que para além da técnica e da denúncia, produza um conhecimento mais emancipador.</w:t>
      </w:r>
    </w:p>
    <w:p w14:paraId="2EB5CBC9" w14:textId="0F57AEF2" w:rsidR="00D77639" w:rsidRPr="00D77639" w:rsidRDefault="00D77639" w:rsidP="00D77639">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 </w:t>
      </w:r>
    </w:p>
    <w:sectPr w:rsidR="00D77639" w:rsidRPr="00D7763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EDA6" w14:textId="77777777" w:rsidR="00AC507E" w:rsidRDefault="00AC507E" w:rsidP="00BC6638">
      <w:pPr>
        <w:spacing w:after="0" w:line="240" w:lineRule="auto"/>
      </w:pPr>
      <w:r>
        <w:separator/>
      </w:r>
    </w:p>
  </w:endnote>
  <w:endnote w:type="continuationSeparator" w:id="0">
    <w:p w14:paraId="77ACB973" w14:textId="77777777" w:rsidR="00AC507E" w:rsidRDefault="00AC507E" w:rsidP="00BC6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405560"/>
      <w:docPartObj>
        <w:docPartGallery w:val="Page Numbers (Bottom of Page)"/>
        <w:docPartUnique/>
      </w:docPartObj>
    </w:sdtPr>
    <w:sdtContent>
      <w:p w14:paraId="7B8A6BFE" w14:textId="290C7E08" w:rsidR="00BC6638" w:rsidRDefault="00BC6638">
        <w:pPr>
          <w:pStyle w:val="Rodap"/>
          <w:jc w:val="right"/>
        </w:pPr>
        <w:r>
          <w:fldChar w:fldCharType="begin"/>
        </w:r>
        <w:r>
          <w:instrText>PAGE   \* MERGEFORMAT</w:instrText>
        </w:r>
        <w:r>
          <w:fldChar w:fldCharType="separate"/>
        </w:r>
        <w:r>
          <w:rPr>
            <w:lang w:val="pt-BR"/>
          </w:rPr>
          <w:t>2</w:t>
        </w:r>
        <w:r>
          <w:fldChar w:fldCharType="end"/>
        </w:r>
      </w:p>
    </w:sdtContent>
  </w:sdt>
  <w:p w14:paraId="5D3BEDBF" w14:textId="77777777" w:rsidR="00BC6638" w:rsidRDefault="00BC66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70AF" w14:textId="77777777" w:rsidR="00AC507E" w:rsidRDefault="00AC507E" w:rsidP="00BC6638">
      <w:pPr>
        <w:spacing w:after="0" w:line="240" w:lineRule="auto"/>
      </w:pPr>
      <w:r>
        <w:separator/>
      </w:r>
    </w:p>
  </w:footnote>
  <w:footnote w:type="continuationSeparator" w:id="0">
    <w:p w14:paraId="4E09BEF7" w14:textId="77777777" w:rsidR="00AC507E" w:rsidRDefault="00AC507E" w:rsidP="00BC6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928"/>
    <w:multiLevelType w:val="hybridMultilevel"/>
    <w:tmpl w:val="6D54B4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2F497E"/>
    <w:multiLevelType w:val="hybridMultilevel"/>
    <w:tmpl w:val="B02883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C27D7D"/>
    <w:multiLevelType w:val="hybridMultilevel"/>
    <w:tmpl w:val="BBC2B0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876D3F"/>
    <w:multiLevelType w:val="hybridMultilevel"/>
    <w:tmpl w:val="4678F4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8619CE"/>
    <w:multiLevelType w:val="hybridMultilevel"/>
    <w:tmpl w:val="9440E6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B2E211B"/>
    <w:multiLevelType w:val="hybridMultilevel"/>
    <w:tmpl w:val="51FA5F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F2522DD"/>
    <w:multiLevelType w:val="hybridMultilevel"/>
    <w:tmpl w:val="299EF9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9230B2B"/>
    <w:multiLevelType w:val="hybridMultilevel"/>
    <w:tmpl w:val="4E6012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75958943">
    <w:abstractNumId w:val="3"/>
  </w:num>
  <w:num w:numId="2" w16cid:durableId="2066490808">
    <w:abstractNumId w:val="2"/>
  </w:num>
  <w:num w:numId="3" w16cid:durableId="1446850295">
    <w:abstractNumId w:val="6"/>
  </w:num>
  <w:num w:numId="4" w16cid:durableId="82803384">
    <w:abstractNumId w:val="0"/>
  </w:num>
  <w:num w:numId="5" w16cid:durableId="704673470">
    <w:abstractNumId w:val="4"/>
  </w:num>
  <w:num w:numId="6" w16cid:durableId="1273708881">
    <w:abstractNumId w:val="5"/>
  </w:num>
  <w:num w:numId="7" w16cid:durableId="908342863">
    <w:abstractNumId w:val="1"/>
  </w:num>
  <w:num w:numId="8" w16cid:durableId="1240872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39"/>
    <w:rsid w:val="00031E55"/>
    <w:rsid w:val="0005461E"/>
    <w:rsid w:val="00067D3A"/>
    <w:rsid w:val="0008693D"/>
    <w:rsid w:val="0010456E"/>
    <w:rsid w:val="001169ED"/>
    <w:rsid w:val="00173A28"/>
    <w:rsid w:val="00195CDD"/>
    <w:rsid w:val="001C7168"/>
    <w:rsid w:val="00256A6B"/>
    <w:rsid w:val="002750E5"/>
    <w:rsid w:val="002D6BE2"/>
    <w:rsid w:val="00302E22"/>
    <w:rsid w:val="00347CC8"/>
    <w:rsid w:val="003C2A02"/>
    <w:rsid w:val="004074D4"/>
    <w:rsid w:val="0043163B"/>
    <w:rsid w:val="0050456D"/>
    <w:rsid w:val="00571C0A"/>
    <w:rsid w:val="005C0EBC"/>
    <w:rsid w:val="006C5ECF"/>
    <w:rsid w:val="006F45F1"/>
    <w:rsid w:val="006F5151"/>
    <w:rsid w:val="00750F51"/>
    <w:rsid w:val="00791E3F"/>
    <w:rsid w:val="009637C5"/>
    <w:rsid w:val="009C06A2"/>
    <w:rsid w:val="00AA58F1"/>
    <w:rsid w:val="00AA705B"/>
    <w:rsid w:val="00AC507E"/>
    <w:rsid w:val="00AE7C32"/>
    <w:rsid w:val="00B76BD0"/>
    <w:rsid w:val="00BA5DB6"/>
    <w:rsid w:val="00BB172A"/>
    <w:rsid w:val="00BC6638"/>
    <w:rsid w:val="00BE7DB5"/>
    <w:rsid w:val="00CB1809"/>
    <w:rsid w:val="00D0267D"/>
    <w:rsid w:val="00D430F1"/>
    <w:rsid w:val="00D77639"/>
    <w:rsid w:val="00ED5A0D"/>
    <w:rsid w:val="00F42E40"/>
    <w:rsid w:val="00F91AD0"/>
    <w:rsid w:val="00FC7D6A"/>
    <w:rsid w:val="00FE52AF"/>
    <w:rsid w:val="00FE6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330C"/>
  <w15:chartTrackingRefBased/>
  <w15:docId w15:val="{7C7D7968-3139-46F2-8AF5-364A1D62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639"/>
    <w:rPr>
      <w:lang w:val="es-419"/>
    </w:rPr>
  </w:style>
  <w:style w:type="paragraph" w:styleId="Ttulo1">
    <w:name w:val="heading 1"/>
    <w:basedOn w:val="Normal"/>
    <w:next w:val="Normal"/>
    <w:link w:val="Ttulo1Char"/>
    <w:uiPriority w:val="9"/>
    <w:qFormat/>
    <w:rsid w:val="00D77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77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7763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7763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7763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776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776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776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776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77639"/>
    <w:rPr>
      <w:rFonts w:asciiTheme="majorHAnsi" w:eastAsiaTheme="majorEastAsia" w:hAnsiTheme="majorHAnsi" w:cstheme="majorBidi"/>
      <w:color w:val="2F5496" w:themeColor="accent1" w:themeShade="BF"/>
      <w:sz w:val="40"/>
      <w:szCs w:val="40"/>
      <w:lang w:val="es-419"/>
    </w:rPr>
  </w:style>
  <w:style w:type="character" w:customStyle="1" w:styleId="Ttulo2Char">
    <w:name w:val="Título 2 Char"/>
    <w:basedOn w:val="Fontepargpadro"/>
    <w:link w:val="Ttulo2"/>
    <w:uiPriority w:val="9"/>
    <w:semiHidden/>
    <w:rsid w:val="00D77639"/>
    <w:rPr>
      <w:rFonts w:asciiTheme="majorHAnsi" w:eastAsiaTheme="majorEastAsia" w:hAnsiTheme="majorHAnsi" w:cstheme="majorBidi"/>
      <w:color w:val="2F5496" w:themeColor="accent1" w:themeShade="BF"/>
      <w:sz w:val="32"/>
      <w:szCs w:val="32"/>
      <w:lang w:val="es-419"/>
    </w:rPr>
  </w:style>
  <w:style w:type="character" w:customStyle="1" w:styleId="Ttulo3Char">
    <w:name w:val="Título 3 Char"/>
    <w:basedOn w:val="Fontepargpadro"/>
    <w:link w:val="Ttulo3"/>
    <w:uiPriority w:val="9"/>
    <w:semiHidden/>
    <w:rsid w:val="00D77639"/>
    <w:rPr>
      <w:rFonts w:eastAsiaTheme="majorEastAsia" w:cstheme="majorBidi"/>
      <w:color w:val="2F5496" w:themeColor="accent1" w:themeShade="BF"/>
      <w:sz w:val="28"/>
      <w:szCs w:val="28"/>
      <w:lang w:val="es-419"/>
    </w:rPr>
  </w:style>
  <w:style w:type="character" w:customStyle="1" w:styleId="Ttulo4Char">
    <w:name w:val="Título 4 Char"/>
    <w:basedOn w:val="Fontepargpadro"/>
    <w:link w:val="Ttulo4"/>
    <w:uiPriority w:val="9"/>
    <w:semiHidden/>
    <w:rsid w:val="00D77639"/>
    <w:rPr>
      <w:rFonts w:eastAsiaTheme="majorEastAsia" w:cstheme="majorBidi"/>
      <w:i/>
      <w:iCs/>
      <w:color w:val="2F5496" w:themeColor="accent1" w:themeShade="BF"/>
      <w:lang w:val="es-419"/>
    </w:rPr>
  </w:style>
  <w:style w:type="character" w:customStyle="1" w:styleId="Ttulo5Char">
    <w:name w:val="Título 5 Char"/>
    <w:basedOn w:val="Fontepargpadro"/>
    <w:link w:val="Ttulo5"/>
    <w:uiPriority w:val="9"/>
    <w:semiHidden/>
    <w:rsid w:val="00D77639"/>
    <w:rPr>
      <w:rFonts w:eastAsiaTheme="majorEastAsia" w:cstheme="majorBidi"/>
      <w:color w:val="2F5496" w:themeColor="accent1" w:themeShade="BF"/>
      <w:lang w:val="es-419"/>
    </w:rPr>
  </w:style>
  <w:style w:type="character" w:customStyle="1" w:styleId="Ttulo6Char">
    <w:name w:val="Título 6 Char"/>
    <w:basedOn w:val="Fontepargpadro"/>
    <w:link w:val="Ttulo6"/>
    <w:uiPriority w:val="9"/>
    <w:semiHidden/>
    <w:rsid w:val="00D77639"/>
    <w:rPr>
      <w:rFonts w:eastAsiaTheme="majorEastAsia" w:cstheme="majorBidi"/>
      <w:i/>
      <w:iCs/>
      <w:color w:val="595959" w:themeColor="text1" w:themeTint="A6"/>
      <w:lang w:val="es-419"/>
    </w:rPr>
  </w:style>
  <w:style w:type="character" w:customStyle="1" w:styleId="Ttulo7Char">
    <w:name w:val="Título 7 Char"/>
    <w:basedOn w:val="Fontepargpadro"/>
    <w:link w:val="Ttulo7"/>
    <w:uiPriority w:val="9"/>
    <w:semiHidden/>
    <w:rsid w:val="00D77639"/>
    <w:rPr>
      <w:rFonts w:eastAsiaTheme="majorEastAsia" w:cstheme="majorBidi"/>
      <w:color w:val="595959" w:themeColor="text1" w:themeTint="A6"/>
      <w:lang w:val="es-419"/>
    </w:rPr>
  </w:style>
  <w:style w:type="character" w:customStyle="1" w:styleId="Ttulo8Char">
    <w:name w:val="Título 8 Char"/>
    <w:basedOn w:val="Fontepargpadro"/>
    <w:link w:val="Ttulo8"/>
    <w:uiPriority w:val="9"/>
    <w:semiHidden/>
    <w:rsid w:val="00D77639"/>
    <w:rPr>
      <w:rFonts w:eastAsiaTheme="majorEastAsia" w:cstheme="majorBidi"/>
      <w:i/>
      <w:iCs/>
      <w:color w:val="272727" w:themeColor="text1" w:themeTint="D8"/>
      <w:lang w:val="es-419"/>
    </w:rPr>
  </w:style>
  <w:style w:type="character" w:customStyle="1" w:styleId="Ttulo9Char">
    <w:name w:val="Título 9 Char"/>
    <w:basedOn w:val="Fontepargpadro"/>
    <w:link w:val="Ttulo9"/>
    <w:uiPriority w:val="9"/>
    <w:semiHidden/>
    <w:rsid w:val="00D77639"/>
    <w:rPr>
      <w:rFonts w:eastAsiaTheme="majorEastAsia" w:cstheme="majorBidi"/>
      <w:color w:val="272727" w:themeColor="text1" w:themeTint="D8"/>
      <w:lang w:val="es-419"/>
    </w:rPr>
  </w:style>
  <w:style w:type="paragraph" w:styleId="Ttulo">
    <w:name w:val="Title"/>
    <w:basedOn w:val="Normal"/>
    <w:next w:val="Normal"/>
    <w:link w:val="TtuloChar"/>
    <w:uiPriority w:val="10"/>
    <w:qFormat/>
    <w:rsid w:val="00D7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77639"/>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har"/>
    <w:uiPriority w:val="11"/>
    <w:qFormat/>
    <w:rsid w:val="00D776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77639"/>
    <w:rPr>
      <w:rFonts w:eastAsiaTheme="majorEastAsia" w:cstheme="majorBidi"/>
      <w:color w:val="595959" w:themeColor="text1" w:themeTint="A6"/>
      <w:spacing w:val="15"/>
      <w:sz w:val="28"/>
      <w:szCs w:val="28"/>
      <w:lang w:val="es-419"/>
    </w:rPr>
  </w:style>
  <w:style w:type="paragraph" w:styleId="Citao">
    <w:name w:val="Quote"/>
    <w:basedOn w:val="Normal"/>
    <w:next w:val="Normal"/>
    <w:link w:val="CitaoChar"/>
    <w:uiPriority w:val="29"/>
    <w:qFormat/>
    <w:rsid w:val="00D77639"/>
    <w:pPr>
      <w:spacing w:before="160"/>
      <w:jc w:val="center"/>
    </w:pPr>
    <w:rPr>
      <w:i/>
      <w:iCs/>
      <w:color w:val="404040" w:themeColor="text1" w:themeTint="BF"/>
    </w:rPr>
  </w:style>
  <w:style w:type="character" w:customStyle="1" w:styleId="CitaoChar">
    <w:name w:val="Citação Char"/>
    <w:basedOn w:val="Fontepargpadro"/>
    <w:link w:val="Citao"/>
    <w:uiPriority w:val="29"/>
    <w:rsid w:val="00D77639"/>
    <w:rPr>
      <w:i/>
      <w:iCs/>
      <w:color w:val="404040" w:themeColor="text1" w:themeTint="BF"/>
      <w:lang w:val="es-419"/>
    </w:rPr>
  </w:style>
  <w:style w:type="paragraph" w:styleId="PargrafodaLista">
    <w:name w:val="List Paragraph"/>
    <w:basedOn w:val="Normal"/>
    <w:uiPriority w:val="34"/>
    <w:qFormat/>
    <w:rsid w:val="00D77639"/>
    <w:pPr>
      <w:ind w:left="720"/>
      <w:contextualSpacing/>
    </w:pPr>
  </w:style>
  <w:style w:type="character" w:styleId="nfaseIntensa">
    <w:name w:val="Intense Emphasis"/>
    <w:basedOn w:val="Fontepargpadro"/>
    <w:uiPriority w:val="21"/>
    <w:qFormat/>
    <w:rsid w:val="00D77639"/>
    <w:rPr>
      <w:i/>
      <w:iCs/>
      <w:color w:val="2F5496" w:themeColor="accent1" w:themeShade="BF"/>
    </w:rPr>
  </w:style>
  <w:style w:type="paragraph" w:styleId="CitaoIntensa">
    <w:name w:val="Intense Quote"/>
    <w:basedOn w:val="Normal"/>
    <w:next w:val="Normal"/>
    <w:link w:val="CitaoIntensaChar"/>
    <w:uiPriority w:val="30"/>
    <w:qFormat/>
    <w:rsid w:val="00D77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77639"/>
    <w:rPr>
      <w:i/>
      <w:iCs/>
      <w:color w:val="2F5496" w:themeColor="accent1" w:themeShade="BF"/>
      <w:lang w:val="es-419"/>
    </w:rPr>
  </w:style>
  <w:style w:type="character" w:styleId="RefernciaIntensa">
    <w:name w:val="Intense Reference"/>
    <w:basedOn w:val="Fontepargpadro"/>
    <w:uiPriority w:val="32"/>
    <w:qFormat/>
    <w:rsid w:val="00D77639"/>
    <w:rPr>
      <w:b/>
      <w:bCs/>
      <w:smallCaps/>
      <w:color w:val="2F5496" w:themeColor="accent1" w:themeShade="BF"/>
      <w:spacing w:val="5"/>
    </w:rPr>
  </w:style>
  <w:style w:type="paragraph" w:styleId="Corpodetexto">
    <w:name w:val="Body Text"/>
    <w:basedOn w:val="Normal"/>
    <w:link w:val="CorpodetextoChar"/>
    <w:uiPriority w:val="1"/>
    <w:qFormat/>
    <w:rsid w:val="00D77639"/>
    <w:pPr>
      <w:widowControl w:val="0"/>
      <w:autoSpaceDE w:val="0"/>
      <w:autoSpaceDN w:val="0"/>
      <w:spacing w:after="0" w:line="240" w:lineRule="auto"/>
      <w:ind w:left="144"/>
      <w:jc w:val="both"/>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D77639"/>
    <w:rPr>
      <w:rFonts w:ascii="Times New Roman" w:eastAsia="Times New Roman" w:hAnsi="Times New Roman" w:cs="Times New Roman"/>
      <w:kern w:val="0"/>
      <w:sz w:val="24"/>
      <w:szCs w:val="24"/>
      <w:lang w:val="pt-PT"/>
      <w14:ligatures w14:val="none"/>
    </w:rPr>
  </w:style>
  <w:style w:type="paragraph" w:styleId="Cabealho">
    <w:name w:val="header"/>
    <w:basedOn w:val="Normal"/>
    <w:link w:val="CabealhoChar"/>
    <w:uiPriority w:val="99"/>
    <w:unhideWhenUsed/>
    <w:rsid w:val="00B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638"/>
    <w:rPr>
      <w:lang w:val="es-419"/>
    </w:rPr>
  </w:style>
  <w:style w:type="paragraph" w:styleId="Rodap">
    <w:name w:val="footer"/>
    <w:basedOn w:val="Normal"/>
    <w:link w:val="RodapChar"/>
    <w:uiPriority w:val="99"/>
    <w:unhideWhenUsed/>
    <w:rsid w:val="00BC6638"/>
    <w:pPr>
      <w:tabs>
        <w:tab w:val="center" w:pos="4252"/>
        <w:tab w:val="right" w:pos="8504"/>
      </w:tabs>
      <w:spacing w:after="0" w:line="240" w:lineRule="auto"/>
    </w:pPr>
  </w:style>
  <w:style w:type="character" w:customStyle="1" w:styleId="RodapChar">
    <w:name w:val="Rodapé Char"/>
    <w:basedOn w:val="Fontepargpadro"/>
    <w:link w:val="Rodap"/>
    <w:uiPriority w:val="99"/>
    <w:rsid w:val="00BC6638"/>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88</Pages>
  <Words>30842</Words>
  <Characters>166553</Characters>
  <Application>Microsoft Office Word</Application>
  <DocSecurity>0</DocSecurity>
  <Lines>1387</Lines>
  <Paragraphs>394</Paragraphs>
  <ScaleCrop>false</ScaleCrop>
  <Company/>
  <LinksUpToDate>false</LinksUpToDate>
  <CharactersWithSpaces>197001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Figueira Leão Mendes</dc:creator>
  <cp:keywords/>
  <dc:description/>
  <cp:lastModifiedBy>Paulo Ricardo Figueira Mendes</cp:lastModifiedBy>
  <cp:revision>36</cp:revision>
  <dcterms:created xsi:type="dcterms:W3CDTF">2025-04-04T15:19:00Z</dcterms:created>
  <dcterms:modified xsi:type="dcterms:W3CDTF">2026-02-25T13:21:00Z</dcterms:modified>
</cp:coreProperties>
</file>