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FC45" w14:textId="5D1C177F" w:rsidR="0042236E" w:rsidRDefault="00F2542F" w:rsidP="002D1EC9">
      <w:pPr>
        <w:spacing w:after="0" w:line="360" w:lineRule="auto"/>
        <w:ind w:firstLine="709"/>
        <w:jc w:val="both"/>
        <w:rPr>
          <w:rFonts w:ascii="Times New Roman" w:hAnsi="Times New Roman" w:cs="Times New Roman"/>
        </w:rPr>
      </w:pPr>
      <w:r>
        <w:rPr>
          <w:rFonts w:ascii="Times New Roman" w:hAnsi="Times New Roman" w:cs="Times New Roman"/>
        </w:rPr>
        <w:t xml:space="preserve">Sugestão de capa e componentes </w:t>
      </w:r>
      <w:proofErr w:type="spellStart"/>
      <w:r>
        <w:rPr>
          <w:rFonts w:ascii="Times New Roman" w:hAnsi="Times New Roman" w:cs="Times New Roman"/>
        </w:rPr>
        <w:t>pré</w:t>
      </w:r>
      <w:proofErr w:type="spellEnd"/>
      <w:r>
        <w:rPr>
          <w:rFonts w:ascii="Times New Roman" w:hAnsi="Times New Roman" w:cs="Times New Roman"/>
        </w:rPr>
        <w:t>-textuais</w:t>
      </w:r>
      <w:r w:rsidR="0042236E">
        <w:rPr>
          <w:rFonts w:ascii="Times New Roman" w:hAnsi="Times New Roman" w:cs="Times New Roman"/>
        </w:rPr>
        <w:t xml:space="preserve"> (é realmente mera sugestão</w:t>
      </w:r>
      <w:r w:rsidR="002D1EC9">
        <w:rPr>
          <w:rFonts w:ascii="Times New Roman" w:hAnsi="Times New Roman" w:cs="Times New Roman"/>
        </w:rPr>
        <w:t>, pois não tenho segurança de nada)</w:t>
      </w:r>
    </w:p>
    <w:p w14:paraId="6107D768" w14:textId="01B622F0" w:rsidR="00EF4125" w:rsidRDefault="00F20BD5" w:rsidP="00EF4125">
      <w:pPr>
        <w:spacing w:after="0" w:line="360" w:lineRule="auto"/>
        <w:ind w:firstLine="709"/>
        <w:jc w:val="both"/>
        <w:rPr>
          <w:rFonts w:ascii="Times New Roman" w:hAnsi="Times New Roman" w:cs="Times New Roman"/>
        </w:rPr>
      </w:pPr>
      <w:r w:rsidRPr="002D1EC9">
        <w:rPr>
          <w:rFonts w:ascii="Times New Roman" w:hAnsi="Times New Roman" w:cs="Times New Roman"/>
          <w:u w:val="single"/>
        </w:rPr>
        <w:t>T</w:t>
      </w:r>
      <w:r w:rsidR="002D1EC9">
        <w:rPr>
          <w:rFonts w:ascii="Times New Roman" w:hAnsi="Times New Roman" w:cs="Times New Roman"/>
          <w:u w:val="single"/>
        </w:rPr>
        <w:t>í</w:t>
      </w:r>
      <w:r w:rsidRPr="002D1EC9">
        <w:rPr>
          <w:rFonts w:ascii="Times New Roman" w:hAnsi="Times New Roman" w:cs="Times New Roman"/>
          <w:u w:val="single"/>
        </w:rPr>
        <w:t>tulo</w:t>
      </w:r>
      <w:r>
        <w:rPr>
          <w:rFonts w:ascii="Times New Roman" w:hAnsi="Times New Roman" w:cs="Times New Roman"/>
        </w:rPr>
        <w:t xml:space="preserve">: </w:t>
      </w:r>
      <w:r w:rsidRPr="002D1EC9">
        <w:rPr>
          <w:rFonts w:ascii="Times New Roman" w:hAnsi="Times New Roman" w:cs="Times New Roman"/>
          <w:i/>
          <w:iCs/>
        </w:rPr>
        <w:t>Partido Militar no Brasil</w:t>
      </w:r>
      <w:r>
        <w:rPr>
          <w:rFonts w:ascii="Times New Roman" w:hAnsi="Times New Roman" w:cs="Times New Roman"/>
        </w:rPr>
        <w:t>: a permanente e nem sempre sorrateira presença dos fardados na política</w:t>
      </w:r>
    </w:p>
    <w:p w14:paraId="5D2D8AF5" w14:textId="7E557C5D" w:rsidR="00F2542F" w:rsidRDefault="009528FE" w:rsidP="002D1EC9">
      <w:pPr>
        <w:spacing w:after="0" w:line="360" w:lineRule="auto"/>
        <w:ind w:firstLine="709"/>
        <w:jc w:val="both"/>
        <w:rPr>
          <w:rFonts w:ascii="Times New Roman" w:hAnsi="Times New Roman" w:cs="Times New Roman"/>
        </w:rPr>
      </w:pPr>
      <w:r w:rsidRPr="002D1EC9">
        <w:rPr>
          <w:rFonts w:ascii="Times New Roman" w:hAnsi="Times New Roman" w:cs="Times New Roman"/>
          <w:u w:val="single"/>
        </w:rPr>
        <w:t>Desenho de capa</w:t>
      </w:r>
      <w:r>
        <w:rPr>
          <w:rFonts w:ascii="Times New Roman" w:hAnsi="Times New Roman" w:cs="Times New Roman"/>
        </w:rPr>
        <w:t xml:space="preserve">: Uma bandeira constituída pela união da bandeira de cada uma das </w:t>
      </w:r>
      <w:proofErr w:type="spellStart"/>
      <w:r>
        <w:rPr>
          <w:rFonts w:ascii="Times New Roman" w:hAnsi="Times New Roman" w:cs="Times New Roman"/>
        </w:rPr>
        <w:t>ffaa</w:t>
      </w:r>
      <w:proofErr w:type="spellEnd"/>
      <w:r>
        <w:rPr>
          <w:rFonts w:ascii="Times New Roman" w:hAnsi="Times New Roman" w:cs="Times New Roman"/>
        </w:rPr>
        <w:t xml:space="preserve">, com a divisão do espaço da bandeira proporcional ao tamanho de cada força, </w:t>
      </w:r>
      <w:r w:rsidR="008D6C8C">
        <w:rPr>
          <w:rFonts w:ascii="Times New Roman" w:hAnsi="Times New Roman" w:cs="Times New Roman"/>
        </w:rPr>
        <w:t>tremulando e com um conjunto de oficiais superiores das três forças batendo continência a ela</w:t>
      </w:r>
      <w:r>
        <w:rPr>
          <w:rFonts w:ascii="Times New Roman" w:hAnsi="Times New Roman" w:cs="Times New Roman"/>
        </w:rPr>
        <w:t xml:space="preserve"> (acho meio piegas, mas foi o que imaginei). Também pensei num desenho de alguns coturnos enlameados pisando sobre a bandeira do Brasil. Ou, talvez mais emblemático, seja usar a foto da repressão por parte das </w:t>
      </w:r>
      <w:proofErr w:type="spellStart"/>
      <w:r>
        <w:rPr>
          <w:rFonts w:ascii="Times New Roman" w:hAnsi="Times New Roman" w:cs="Times New Roman"/>
        </w:rPr>
        <w:t>ffaa</w:t>
      </w:r>
      <w:proofErr w:type="spellEnd"/>
      <w:r>
        <w:rPr>
          <w:rFonts w:ascii="Times New Roman" w:hAnsi="Times New Roman" w:cs="Times New Roman"/>
        </w:rPr>
        <w:t xml:space="preserve"> </w:t>
      </w:r>
      <w:proofErr w:type="gramStart"/>
      <w:r>
        <w:rPr>
          <w:rFonts w:ascii="Times New Roman" w:hAnsi="Times New Roman" w:cs="Times New Roman"/>
        </w:rPr>
        <w:t>contra manifestações</w:t>
      </w:r>
      <w:proofErr w:type="gramEnd"/>
      <w:r>
        <w:rPr>
          <w:rFonts w:ascii="Times New Roman" w:hAnsi="Times New Roman" w:cs="Times New Roman"/>
        </w:rPr>
        <w:t xml:space="preserve"> populares (acho que esta é a mais clichê e a menos representativa do assunto), ou apenas uma capa verde e azul com toda a parte que é escrita em branco, ou </w:t>
      </w:r>
      <w:proofErr w:type="gramStart"/>
      <w:r>
        <w:rPr>
          <w:rFonts w:ascii="Times New Roman" w:hAnsi="Times New Roman" w:cs="Times New Roman"/>
        </w:rPr>
        <w:t>a mesma</w:t>
      </w:r>
      <w:proofErr w:type="gramEnd"/>
      <w:r>
        <w:rPr>
          <w:rFonts w:ascii="Times New Roman" w:hAnsi="Times New Roman" w:cs="Times New Roman"/>
        </w:rPr>
        <w:t xml:space="preserve"> capa verde com linhas diagonais em azul e branco, tipo a faixa do presidente – emulando as capas dos livros das </w:t>
      </w:r>
      <w:proofErr w:type="spellStart"/>
      <w:r>
        <w:rPr>
          <w:rFonts w:ascii="Times New Roman" w:hAnsi="Times New Roman" w:cs="Times New Roman"/>
        </w:rPr>
        <w:t>ffaa</w:t>
      </w:r>
      <w:proofErr w:type="spellEnd"/>
      <w:r>
        <w:rPr>
          <w:rFonts w:ascii="Times New Roman" w:hAnsi="Times New Roman" w:cs="Times New Roman"/>
        </w:rPr>
        <w:t>.</w:t>
      </w:r>
    </w:p>
    <w:p w14:paraId="13C17224" w14:textId="6E3EE7F4" w:rsidR="00E01B97" w:rsidRDefault="00F2542F" w:rsidP="002D1EC9">
      <w:pPr>
        <w:spacing w:after="0" w:line="360" w:lineRule="auto"/>
        <w:ind w:firstLine="709"/>
        <w:jc w:val="both"/>
        <w:rPr>
          <w:rFonts w:ascii="Times New Roman" w:hAnsi="Times New Roman" w:cs="Times New Roman"/>
        </w:rPr>
      </w:pPr>
      <w:r w:rsidRPr="002D1EC9">
        <w:rPr>
          <w:rFonts w:ascii="Times New Roman" w:hAnsi="Times New Roman" w:cs="Times New Roman"/>
          <w:u w:val="single"/>
        </w:rPr>
        <w:t>Prefácio</w:t>
      </w:r>
      <w:r>
        <w:rPr>
          <w:rFonts w:ascii="Times New Roman" w:hAnsi="Times New Roman" w:cs="Times New Roman"/>
        </w:rPr>
        <w:t xml:space="preserve"> – Sugiro que peça a uma mulher, não necessariamente que entenda de partido político ou de militares, mas seria bom se entendessem [pensei em duas, mas nenhuma acho muito boa: Wilma Peres Costa ou Maria Celina D’Araujo]. Preferia alguém de esquerda, como sua amiga deputada em Minas Gerais (esqueci o nome). Também poderia ser a Janja (mostrou que sabe mais de </w:t>
      </w:r>
      <w:proofErr w:type="spellStart"/>
      <w:r>
        <w:rPr>
          <w:rFonts w:ascii="Times New Roman" w:hAnsi="Times New Roman" w:cs="Times New Roman"/>
        </w:rPr>
        <w:t>milicologia</w:t>
      </w:r>
      <w:proofErr w:type="spellEnd"/>
      <w:r>
        <w:rPr>
          <w:rFonts w:ascii="Times New Roman" w:hAnsi="Times New Roman" w:cs="Times New Roman"/>
        </w:rPr>
        <w:t xml:space="preserve"> que os assessores do Lula), que é socióloga e mais de esquerda que o PT. Se for homem, sugiro José Genuíno ou José Dirceu, nesta ordem.</w:t>
      </w:r>
    </w:p>
    <w:p w14:paraId="5209C276" w14:textId="5B76148A" w:rsidR="002D1EC9" w:rsidRDefault="0042236E" w:rsidP="002D1EC9">
      <w:pPr>
        <w:spacing w:after="0" w:line="360" w:lineRule="auto"/>
        <w:ind w:firstLine="709"/>
        <w:jc w:val="both"/>
        <w:rPr>
          <w:rFonts w:ascii="Times New Roman" w:hAnsi="Times New Roman" w:cs="Times New Roman"/>
        </w:rPr>
      </w:pPr>
      <w:r w:rsidRPr="002D1EC9">
        <w:rPr>
          <w:rFonts w:ascii="Times New Roman" w:hAnsi="Times New Roman" w:cs="Times New Roman"/>
          <w:u w:val="single"/>
        </w:rPr>
        <w:t>Epígrafe</w:t>
      </w:r>
      <w:r>
        <w:rPr>
          <w:rFonts w:ascii="Times New Roman" w:hAnsi="Times New Roman" w:cs="Times New Roman"/>
        </w:rPr>
        <w:t xml:space="preserve"> (não é necessária): </w:t>
      </w:r>
      <w:r w:rsidR="00E74D07">
        <w:rPr>
          <w:rFonts w:ascii="Times New Roman" w:hAnsi="Times New Roman" w:cs="Times New Roman"/>
        </w:rPr>
        <w:t xml:space="preserve">procuraria uma de algum militar ou dos clássicos, tipo Carl Schmitt. Não usaria os mais conhecidos, como o </w:t>
      </w:r>
      <w:proofErr w:type="spellStart"/>
      <w:r w:rsidR="00E74D07">
        <w:rPr>
          <w:rFonts w:ascii="Times New Roman" w:hAnsi="Times New Roman" w:cs="Times New Roman"/>
        </w:rPr>
        <w:t>Clausewitz</w:t>
      </w:r>
      <w:proofErr w:type="spellEnd"/>
      <w:r w:rsidR="00E74D07">
        <w:rPr>
          <w:rFonts w:ascii="Times New Roman" w:hAnsi="Times New Roman" w:cs="Times New Roman"/>
        </w:rPr>
        <w:t xml:space="preserve"> ou Sun </w:t>
      </w:r>
      <w:proofErr w:type="spellStart"/>
      <w:r w:rsidR="00E74D07">
        <w:rPr>
          <w:rFonts w:ascii="Times New Roman" w:hAnsi="Times New Roman" w:cs="Times New Roman"/>
        </w:rPr>
        <w:t>Tsu</w:t>
      </w:r>
      <w:proofErr w:type="spellEnd"/>
      <w:r w:rsidR="00E74D07">
        <w:rPr>
          <w:rFonts w:ascii="Times New Roman" w:hAnsi="Times New Roman" w:cs="Times New Roman"/>
        </w:rPr>
        <w:t>.</w:t>
      </w:r>
    </w:p>
    <w:p w14:paraId="7C49E546" w14:textId="36D38E46" w:rsidR="00E01B97" w:rsidRDefault="002D1EC9" w:rsidP="00E01B97">
      <w:pPr>
        <w:spacing w:after="0" w:line="360" w:lineRule="auto"/>
        <w:ind w:firstLine="709"/>
        <w:jc w:val="both"/>
        <w:rPr>
          <w:rFonts w:ascii="Times New Roman" w:hAnsi="Times New Roman" w:cs="Times New Roman"/>
        </w:rPr>
      </w:pPr>
      <w:r w:rsidRPr="002D1EC9">
        <w:rPr>
          <w:rFonts w:ascii="Times New Roman" w:hAnsi="Times New Roman" w:cs="Times New Roman"/>
          <w:u w:val="single"/>
        </w:rPr>
        <w:t>Divisão</w:t>
      </w:r>
      <w:r>
        <w:rPr>
          <w:rFonts w:ascii="Times New Roman" w:hAnsi="Times New Roman" w:cs="Times New Roman"/>
        </w:rPr>
        <w:t xml:space="preserve">: </w:t>
      </w:r>
      <w:r w:rsidR="00647ECD">
        <w:rPr>
          <w:rFonts w:ascii="Times New Roman" w:hAnsi="Times New Roman" w:cs="Times New Roman"/>
        </w:rPr>
        <w:t xml:space="preserve">Creio que deveriam ser </w:t>
      </w:r>
      <w:r w:rsidR="00433853">
        <w:rPr>
          <w:rFonts w:ascii="Times New Roman" w:hAnsi="Times New Roman" w:cs="Times New Roman"/>
        </w:rPr>
        <w:t>4</w:t>
      </w:r>
      <w:r w:rsidR="00647ECD">
        <w:rPr>
          <w:rFonts w:ascii="Times New Roman" w:hAnsi="Times New Roman" w:cs="Times New Roman"/>
        </w:rPr>
        <w:t xml:space="preserve"> capítulos, além da introdução/apresentação e da conclusão. Também incluiria um “para saber mais”, com novas ideias de pesquisa, indicação de textos e outros </w:t>
      </w:r>
      <w:proofErr w:type="gramStart"/>
      <w:r w:rsidR="00433853">
        <w:rPr>
          <w:rFonts w:ascii="Times New Roman" w:hAnsi="Times New Roman" w:cs="Times New Roman"/>
        </w:rPr>
        <w:t>matérias</w:t>
      </w:r>
      <w:proofErr w:type="gramEnd"/>
      <w:r w:rsidR="00433853">
        <w:rPr>
          <w:rFonts w:ascii="Times New Roman" w:hAnsi="Times New Roman" w:cs="Times New Roman"/>
        </w:rPr>
        <w:t xml:space="preserve"> para conhecer as </w:t>
      </w:r>
      <w:proofErr w:type="spellStart"/>
      <w:r w:rsidR="00433853">
        <w:rPr>
          <w:rFonts w:ascii="Times New Roman" w:hAnsi="Times New Roman" w:cs="Times New Roman"/>
        </w:rPr>
        <w:t>ffaa</w:t>
      </w:r>
      <w:proofErr w:type="spellEnd"/>
      <w:r w:rsidR="00433853">
        <w:rPr>
          <w:rFonts w:ascii="Times New Roman" w:hAnsi="Times New Roman" w:cs="Times New Roman"/>
        </w:rPr>
        <w:t xml:space="preserve"> e o partido militar.</w:t>
      </w:r>
    </w:p>
    <w:p w14:paraId="10E801FF" w14:textId="1EAC882D" w:rsidR="00433853" w:rsidRDefault="00433853" w:rsidP="006A2BC3">
      <w:pPr>
        <w:spacing w:after="0" w:line="360" w:lineRule="auto"/>
        <w:ind w:firstLine="709"/>
        <w:jc w:val="both"/>
        <w:rPr>
          <w:rFonts w:ascii="Times New Roman" w:hAnsi="Times New Roman" w:cs="Times New Roman"/>
        </w:rPr>
      </w:pPr>
      <w:proofErr w:type="gramStart"/>
      <w:r>
        <w:rPr>
          <w:rFonts w:ascii="Times New Roman" w:hAnsi="Times New Roman" w:cs="Times New Roman"/>
        </w:rPr>
        <w:t>Capitulo</w:t>
      </w:r>
      <w:proofErr w:type="gramEnd"/>
      <w:r>
        <w:rPr>
          <w:rFonts w:ascii="Times New Roman" w:hAnsi="Times New Roman" w:cs="Times New Roman"/>
        </w:rPr>
        <w:t xml:space="preserve"> 1 – O que é partido político em geral e como funciona o sistema político brasileiro</w:t>
      </w:r>
    </w:p>
    <w:p w14:paraId="45DDB76A" w14:textId="77324CA4" w:rsidR="00433853" w:rsidRDefault="00433853" w:rsidP="006A2BC3">
      <w:pPr>
        <w:spacing w:after="0" w:line="360" w:lineRule="auto"/>
        <w:ind w:firstLine="709"/>
        <w:jc w:val="both"/>
        <w:rPr>
          <w:rFonts w:ascii="Times New Roman" w:hAnsi="Times New Roman" w:cs="Times New Roman"/>
        </w:rPr>
      </w:pPr>
      <w:r>
        <w:rPr>
          <w:rFonts w:ascii="Times New Roman" w:hAnsi="Times New Roman" w:cs="Times New Roman"/>
        </w:rPr>
        <w:t xml:space="preserve">Capítulo 2 – </w:t>
      </w:r>
      <w:r w:rsidR="002F452D">
        <w:rPr>
          <w:rFonts w:ascii="Times New Roman" w:hAnsi="Times New Roman" w:cs="Times New Roman"/>
        </w:rPr>
        <w:t>Sistema Político e Partido Militar</w:t>
      </w:r>
    </w:p>
    <w:p w14:paraId="3E9D8386" w14:textId="41A4CEC0" w:rsidR="00433853" w:rsidRDefault="00433853" w:rsidP="006A2BC3">
      <w:pPr>
        <w:spacing w:after="0" w:line="360" w:lineRule="auto"/>
        <w:ind w:firstLine="709"/>
        <w:jc w:val="both"/>
        <w:rPr>
          <w:rFonts w:ascii="Times New Roman" w:hAnsi="Times New Roman" w:cs="Times New Roman"/>
        </w:rPr>
      </w:pPr>
      <w:r>
        <w:rPr>
          <w:rFonts w:ascii="Times New Roman" w:hAnsi="Times New Roman" w:cs="Times New Roman"/>
        </w:rPr>
        <w:t xml:space="preserve">Capítulo 3 – O Partido Militar </w:t>
      </w:r>
      <w:r w:rsidR="002F452D">
        <w:rPr>
          <w:rFonts w:ascii="Times New Roman" w:hAnsi="Times New Roman" w:cs="Times New Roman"/>
        </w:rPr>
        <w:t>no governo Bolsonaro</w:t>
      </w:r>
    </w:p>
    <w:p w14:paraId="4DCEC444" w14:textId="433DD3E0" w:rsidR="00433853" w:rsidRDefault="00433853" w:rsidP="006A2BC3">
      <w:pPr>
        <w:spacing w:after="0" w:line="360" w:lineRule="auto"/>
        <w:ind w:firstLine="709"/>
        <w:jc w:val="both"/>
        <w:rPr>
          <w:rFonts w:ascii="Times New Roman" w:hAnsi="Times New Roman" w:cs="Times New Roman"/>
        </w:rPr>
      </w:pPr>
      <w:r>
        <w:rPr>
          <w:rFonts w:ascii="Times New Roman" w:hAnsi="Times New Roman" w:cs="Times New Roman"/>
        </w:rPr>
        <w:t xml:space="preserve">Capítulo 4 – O Partido Militar no </w:t>
      </w:r>
      <w:r w:rsidR="002F452D">
        <w:rPr>
          <w:rFonts w:ascii="Times New Roman" w:hAnsi="Times New Roman" w:cs="Times New Roman"/>
        </w:rPr>
        <w:t>Legislativo (Texto Tri)</w:t>
      </w:r>
    </w:p>
    <w:p w14:paraId="408C4E61" w14:textId="35F61D9B" w:rsidR="002F452D" w:rsidRDefault="002F452D">
      <w:pPr>
        <w:rPr>
          <w:rFonts w:ascii="Times New Roman" w:hAnsi="Times New Roman" w:cs="Times New Roman"/>
        </w:rPr>
      </w:pPr>
      <w:r>
        <w:rPr>
          <w:rFonts w:ascii="Times New Roman" w:hAnsi="Times New Roman" w:cs="Times New Roman"/>
        </w:rPr>
        <w:br w:type="page"/>
      </w:r>
    </w:p>
    <w:p w14:paraId="3DDA85FF" w14:textId="77777777" w:rsidR="006A2BC3" w:rsidRDefault="006A2BC3" w:rsidP="006A2BC3">
      <w:pPr>
        <w:spacing w:after="0" w:line="360" w:lineRule="auto"/>
        <w:ind w:firstLine="709"/>
        <w:jc w:val="both"/>
        <w:rPr>
          <w:rFonts w:ascii="Times New Roman" w:hAnsi="Times New Roman" w:cs="Times New Roman"/>
        </w:rPr>
      </w:pPr>
    </w:p>
    <w:p w14:paraId="01980A5A" w14:textId="3E9CC669" w:rsidR="00433853" w:rsidRDefault="002D1EC9" w:rsidP="006A2BC3">
      <w:pPr>
        <w:spacing w:after="0" w:line="360" w:lineRule="auto"/>
        <w:ind w:firstLine="709"/>
        <w:jc w:val="center"/>
        <w:rPr>
          <w:rFonts w:ascii="Times New Roman" w:hAnsi="Times New Roman" w:cs="Times New Roman"/>
        </w:rPr>
      </w:pPr>
      <w:r w:rsidRPr="00E526FF">
        <w:rPr>
          <w:rFonts w:ascii="Times New Roman" w:hAnsi="Times New Roman" w:cs="Times New Roman"/>
          <w:highlight w:val="yellow"/>
        </w:rPr>
        <w:t>Apresentação/Introdução (não intitularia este capítulo)</w:t>
      </w:r>
    </w:p>
    <w:p w14:paraId="6DB61594" w14:textId="1A166F60" w:rsidR="00E01B97" w:rsidRDefault="001A6CEE" w:rsidP="001A6CEE">
      <w:pPr>
        <w:spacing w:after="0" w:line="360" w:lineRule="auto"/>
        <w:ind w:firstLine="709"/>
        <w:jc w:val="both"/>
        <w:rPr>
          <w:rFonts w:ascii="Times New Roman" w:hAnsi="Times New Roman" w:cs="Times New Roman"/>
        </w:rPr>
      </w:pPr>
      <w:r>
        <w:rPr>
          <w:rFonts w:ascii="Times New Roman" w:hAnsi="Times New Roman" w:cs="Times New Roman"/>
        </w:rPr>
        <w:t xml:space="preserve">O </w:t>
      </w:r>
      <w:r w:rsidR="00A867BE">
        <w:rPr>
          <w:rFonts w:ascii="Times New Roman" w:hAnsi="Times New Roman" w:cs="Times New Roman"/>
        </w:rPr>
        <w:t>11 de setembro de 2025, para além de data já de grande importância nas Américas,</w:t>
      </w:r>
      <w:r w:rsidR="00146FDA">
        <w:rPr>
          <w:rStyle w:val="Refdenotaderodap"/>
          <w:rFonts w:ascii="Times New Roman" w:hAnsi="Times New Roman" w:cs="Times New Roman"/>
        </w:rPr>
        <w:footnoteReference w:id="1"/>
      </w:r>
      <w:r w:rsidR="00A867BE">
        <w:rPr>
          <w:rFonts w:ascii="Times New Roman" w:hAnsi="Times New Roman" w:cs="Times New Roman"/>
        </w:rPr>
        <w:t xml:space="preserve"> </w:t>
      </w:r>
      <w:r>
        <w:rPr>
          <w:rFonts w:ascii="Times New Roman" w:hAnsi="Times New Roman" w:cs="Times New Roman"/>
        </w:rPr>
        <w:t>deverá entrar no calendário dos grandes fatos históricos também no Brasil, pois nesse dia foram condenados os primeiros oficiais generais das forças armadas brasileiras por um tribunal civil e por crimes contra o Estado de direito.</w:t>
      </w:r>
      <w:r w:rsidR="0080322A">
        <w:rPr>
          <w:rFonts w:ascii="Times New Roman" w:hAnsi="Times New Roman" w:cs="Times New Roman"/>
        </w:rPr>
        <w:t xml:space="preserve"> Independentemente do que acontece depois, o fato constitui algo não apenas inédito, mas de um simbolismo fundamental para as relações das foças armadas (</w:t>
      </w:r>
      <w:proofErr w:type="spellStart"/>
      <w:r w:rsidR="0080322A">
        <w:rPr>
          <w:rFonts w:ascii="Times New Roman" w:hAnsi="Times New Roman" w:cs="Times New Roman"/>
        </w:rPr>
        <w:t>ffaa</w:t>
      </w:r>
      <w:proofErr w:type="spellEnd"/>
      <w:r w:rsidR="0080322A">
        <w:rPr>
          <w:rFonts w:ascii="Times New Roman" w:hAnsi="Times New Roman" w:cs="Times New Roman"/>
        </w:rPr>
        <w:t>) com o povo brasileiro.</w:t>
      </w:r>
    </w:p>
    <w:p w14:paraId="6BF3B3B4" w14:textId="44721DA3" w:rsidR="00E01B97" w:rsidRDefault="0080322A" w:rsidP="00E01B97">
      <w:pPr>
        <w:spacing w:after="0" w:line="360" w:lineRule="auto"/>
        <w:ind w:firstLine="709"/>
        <w:jc w:val="both"/>
        <w:rPr>
          <w:rFonts w:ascii="Times New Roman" w:hAnsi="Times New Roman" w:cs="Times New Roman"/>
        </w:rPr>
      </w:pPr>
      <w:r>
        <w:rPr>
          <w:rFonts w:ascii="Times New Roman" w:hAnsi="Times New Roman" w:cs="Times New Roman"/>
        </w:rPr>
        <w:t xml:space="preserve">Como vários autores já indicaram, a vida republicana brasileira é marcada por intentonas golpistas, todas elas, </w:t>
      </w:r>
      <w:proofErr w:type="gramStart"/>
      <w:r>
        <w:rPr>
          <w:rFonts w:ascii="Times New Roman" w:hAnsi="Times New Roman" w:cs="Times New Roman"/>
        </w:rPr>
        <w:t>bem sucedidas</w:t>
      </w:r>
      <w:proofErr w:type="gramEnd"/>
      <w:r>
        <w:rPr>
          <w:rFonts w:ascii="Times New Roman" w:hAnsi="Times New Roman" w:cs="Times New Roman"/>
        </w:rPr>
        <w:t xml:space="preserve"> ou não, com o envolvimento direto das </w:t>
      </w:r>
      <w:proofErr w:type="spellStart"/>
      <w:r>
        <w:rPr>
          <w:rFonts w:ascii="Times New Roman" w:hAnsi="Times New Roman" w:cs="Times New Roman"/>
        </w:rPr>
        <w:t>ffaa</w:t>
      </w:r>
      <w:proofErr w:type="spellEnd"/>
      <w:r w:rsidR="009C282C">
        <w:rPr>
          <w:rFonts w:ascii="Times New Roman" w:hAnsi="Times New Roman" w:cs="Times New Roman"/>
        </w:rPr>
        <w:t xml:space="preserve">. Para mencionar as mais importantes: proclamação da República pelo </w:t>
      </w:r>
      <w:r w:rsidR="00F57CFD">
        <w:rPr>
          <w:rFonts w:ascii="Times New Roman" w:hAnsi="Times New Roman" w:cs="Times New Roman"/>
        </w:rPr>
        <w:t>m</w:t>
      </w:r>
      <w:r w:rsidR="009C282C">
        <w:rPr>
          <w:rFonts w:ascii="Times New Roman" w:hAnsi="Times New Roman" w:cs="Times New Roman"/>
        </w:rPr>
        <w:t>ar</w:t>
      </w:r>
      <w:r w:rsidR="00F57CFD">
        <w:rPr>
          <w:rFonts w:ascii="Times New Roman" w:hAnsi="Times New Roman" w:cs="Times New Roman"/>
        </w:rPr>
        <w:t>e</w:t>
      </w:r>
      <w:r w:rsidR="009C282C">
        <w:rPr>
          <w:rFonts w:ascii="Times New Roman" w:hAnsi="Times New Roman" w:cs="Times New Roman"/>
        </w:rPr>
        <w:t xml:space="preserve">chal Deodoro da Fonseca (1889); </w:t>
      </w:r>
      <w:r w:rsidR="00F57CFD">
        <w:rPr>
          <w:rFonts w:ascii="Times New Roman" w:hAnsi="Times New Roman" w:cs="Times New Roman"/>
        </w:rPr>
        <w:t>a política salvacionista do marechal e presidente da República Hermes da Fonseca (1912-1914); os levantes tenentistas</w:t>
      </w:r>
      <w:r w:rsidR="006F7EF4">
        <w:rPr>
          <w:rFonts w:ascii="Times New Roman" w:hAnsi="Times New Roman" w:cs="Times New Roman"/>
        </w:rPr>
        <w:t xml:space="preserve"> (1922-1930), cujas consequências diretas foram a formação da Coluna Prestes-Costa (1924-1927) e a Revolução de 1930</w:t>
      </w:r>
      <w:r w:rsidR="000B3F40">
        <w:rPr>
          <w:rFonts w:ascii="Times New Roman" w:hAnsi="Times New Roman" w:cs="Times New Roman"/>
        </w:rPr>
        <w:t xml:space="preserve"> (FGV, 1998)</w:t>
      </w:r>
      <w:r w:rsidR="006F7EF4">
        <w:rPr>
          <w:rFonts w:ascii="Times New Roman" w:hAnsi="Times New Roman" w:cs="Times New Roman"/>
        </w:rPr>
        <w:t xml:space="preserve">, pondo fim à República Velha também sob a batuta de membros das </w:t>
      </w:r>
      <w:proofErr w:type="spellStart"/>
      <w:r w:rsidR="006F7EF4">
        <w:rPr>
          <w:rFonts w:ascii="Times New Roman" w:hAnsi="Times New Roman" w:cs="Times New Roman"/>
        </w:rPr>
        <w:t>ffaa</w:t>
      </w:r>
      <w:proofErr w:type="spellEnd"/>
      <w:r w:rsidR="006F7EF4">
        <w:rPr>
          <w:rFonts w:ascii="Times New Roman" w:hAnsi="Times New Roman" w:cs="Times New Roman"/>
        </w:rPr>
        <w:t>;</w:t>
      </w:r>
      <w:r w:rsidR="000B3F40">
        <w:rPr>
          <w:rStyle w:val="Refdenotaderodap"/>
          <w:rFonts w:ascii="Times New Roman" w:hAnsi="Times New Roman" w:cs="Times New Roman"/>
        </w:rPr>
        <w:footnoteReference w:id="2"/>
      </w:r>
      <w:r w:rsidR="00ED6886">
        <w:rPr>
          <w:rFonts w:ascii="Times New Roman" w:hAnsi="Times New Roman" w:cs="Times New Roman"/>
        </w:rPr>
        <w:t xml:space="preserve"> a implantação do Estado Novo (1937) que, embora sob direção do civil Getúlio Vargas, só foi realizado pelo pleno apoio militar, com Góis Monteiro à frente</w:t>
      </w:r>
      <w:r w:rsidR="0062725F">
        <w:rPr>
          <w:rFonts w:ascii="Times New Roman" w:hAnsi="Times New Roman" w:cs="Times New Roman"/>
        </w:rPr>
        <w:t xml:space="preserve">, então chefe do Estado Maior do Exército; </w:t>
      </w:r>
      <w:r w:rsidR="00001E10">
        <w:rPr>
          <w:rFonts w:ascii="Times New Roman" w:hAnsi="Times New Roman" w:cs="Times New Roman"/>
        </w:rPr>
        <w:t>suicídio de Getúlio Vargas (195</w:t>
      </w:r>
      <w:r w:rsidR="00502BD7">
        <w:rPr>
          <w:rFonts w:ascii="Times New Roman" w:hAnsi="Times New Roman" w:cs="Times New Roman"/>
        </w:rPr>
        <w:t>5</w:t>
      </w:r>
      <w:r w:rsidR="00001E10">
        <w:rPr>
          <w:rFonts w:ascii="Times New Roman" w:hAnsi="Times New Roman" w:cs="Times New Roman"/>
        </w:rPr>
        <w:t xml:space="preserve">), que ocorreu após o ultimato do Alto Comando Militar para que deixasse o governo; o golpe preventivo de 11 de novembro de 1955, liderado por </w:t>
      </w:r>
      <w:r w:rsidR="00446BB5">
        <w:rPr>
          <w:rFonts w:ascii="Times New Roman" w:hAnsi="Times New Roman" w:cs="Times New Roman"/>
        </w:rPr>
        <w:t xml:space="preserve">Henrique Teixeira Lott, que garantiu a posse do presidente eleito Jucelino </w:t>
      </w:r>
      <w:proofErr w:type="spellStart"/>
      <w:r w:rsidR="00446BB5">
        <w:rPr>
          <w:rFonts w:ascii="Times New Roman" w:hAnsi="Times New Roman" w:cs="Times New Roman"/>
        </w:rPr>
        <w:t>Kubtschek</w:t>
      </w:r>
      <w:proofErr w:type="spellEnd"/>
      <w:r w:rsidR="00446BB5">
        <w:rPr>
          <w:rFonts w:ascii="Times New Roman" w:hAnsi="Times New Roman" w:cs="Times New Roman"/>
        </w:rPr>
        <w:t xml:space="preserve">; a Revolta de Jacareacanga (1956) e Aragarças (1959), esta última promovida pelos revoltosos de 1956 anistiados, ambas com a mesma motivação: o afastamento de JK por seu suposto comunismo; tentativa de impedimento da posse de João Goulart </w:t>
      </w:r>
      <w:r w:rsidR="004D584F">
        <w:rPr>
          <w:rFonts w:ascii="Times New Roman" w:hAnsi="Times New Roman" w:cs="Times New Roman"/>
        </w:rPr>
        <w:t xml:space="preserve">em razão da renúncia do presidente Quadros e implantação do </w:t>
      </w:r>
      <w:r w:rsidR="004D584F">
        <w:rPr>
          <w:rFonts w:ascii="Times New Roman" w:hAnsi="Times New Roman" w:cs="Times New Roman"/>
        </w:rPr>
        <w:lastRenderedPageBreak/>
        <w:t>parlamentarismo (1961);</w:t>
      </w:r>
      <w:r w:rsidR="004D584F">
        <w:rPr>
          <w:rStyle w:val="Refdenotaderodap"/>
          <w:rFonts w:ascii="Times New Roman" w:hAnsi="Times New Roman" w:cs="Times New Roman"/>
        </w:rPr>
        <w:footnoteReference w:id="3"/>
      </w:r>
      <w:r w:rsidR="00DF61F1">
        <w:rPr>
          <w:rFonts w:ascii="Times New Roman" w:hAnsi="Times New Roman" w:cs="Times New Roman"/>
        </w:rPr>
        <w:t xml:space="preserve"> Golpe Militar (1964); Constituição de 1967 (1967); Ato Institucional número 5 (1968); Emenda Constitucional número 1, também chamada Constituição de 1969 (1969)</w:t>
      </w:r>
      <w:r w:rsidR="003017DE">
        <w:rPr>
          <w:rFonts w:ascii="Times New Roman" w:hAnsi="Times New Roman" w:cs="Times New Roman"/>
        </w:rPr>
        <w:t xml:space="preserve">; </w:t>
      </w:r>
      <w:r w:rsidR="00502BD7">
        <w:rPr>
          <w:rFonts w:ascii="Times New Roman" w:hAnsi="Times New Roman" w:cs="Times New Roman"/>
        </w:rPr>
        <w:t xml:space="preserve">ataque frustrado ao Rio Centro (1981); </w:t>
      </w:r>
      <w:r w:rsidR="003017DE">
        <w:rPr>
          <w:rFonts w:ascii="Times New Roman" w:hAnsi="Times New Roman" w:cs="Times New Roman"/>
        </w:rPr>
        <w:t>posse de José Sarney na Presidência da República (1985);</w:t>
      </w:r>
      <w:r w:rsidR="003017DE">
        <w:rPr>
          <w:rStyle w:val="Refdenotaderodap"/>
          <w:rFonts w:ascii="Times New Roman" w:hAnsi="Times New Roman" w:cs="Times New Roman"/>
        </w:rPr>
        <w:footnoteReference w:id="4"/>
      </w:r>
      <w:r w:rsidR="005A6B40">
        <w:rPr>
          <w:rFonts w:ascii="Times New Roman" w:hAnsi="Times New Roman" w:cs="Times New Roman"/>
        </w:rPr>
        <w:t xml:space="preserve"> e, finalmente, a intentona de 8 de janeiro de 2023.</w:t>
      </w:r>
    </w:p>
    <w:p w14:paraId="02F92C90" w14:textId="2FD1F10F" w:rsidR="00502BD7" w:rsidRDefault="00502BD7" w:rsidP="00E01B97">
      <w:pPr>
        <w:spacing w:after="0" w:line="360" w:lineRule="auto"/>
        <w:ind w:firstLine="709"/>
        <w:jc w:val="both"/>
        <w:rPr>
          <w:rFonts w:ascii="Times New Roman" w:hAnsi="Times New Roman" w:cs="Times New Roman"/>
        </w:rPr>
      </w:pPr>
      <w:r>
        <w:rPr>
          <w:rFonts w:ascii="Times New Roman" w:hAnsi="Times New Roman" w:cs="Times New Roman"/>
        </w:rPr>
        <w:t xml:space="preserve">Considerando todos </w:t>
      </w:r>
      <w:r w:rsidR="001E34DC">
        <w:rPr>
          <w:rFonts w:ascii="Times New Roman" w:hAnsi="Times New Roman" w:cs="Times New Roman"/>
        </w:rPr>
        <w:t xml:space="preserve">os 16 eventos listados, repetindo que não foi um levantamento exaustivo, o intervalo médio entre as tentativas é de pouco mais que 8 anos. Mesmo descontando os “golpes dentro do golpe”, chega-se a 12 eventos no mesmo período de 136 anos (1889-2025), tem-se uma intentona militar a cada 11 anos em média, o que continua a ser um dado bastante significativo. Além disso, considerando os anos </w:t>
      </w:r>
      <w:r w:rsidR="00B62338">
        <w:rPr>
          <w:rFonts w:ascii="Times New Roman" w:hAnsi="Times New Roman" w:cs="Times New Roman"/>
        </w:rPr>
        <w:t xml:space="preserve">em que militares ocuparam a presidência da República, tem-se </w:t>
      </w:r>
      <w:r w:rsidR="00807536">
        <w:rPr>
          <w:rFonts w:ascii="Times New Roman" w:hAnsi="Times New Roman" w:cs="Times New Roman"/>
        </w:rPr>
        <w:t xml:space="preserve">os 21 anos do regime inaugurado em 1964 (conta otimista), aos quais </w:t>
      </w:r>
      <w:r w:rsidR="004B4DB2">
        <w:rPr>
          <w:rFonts w:ascii="Times New Roman" w:hAnsi="Times New Roman" w:cs="Times New Roman"/>
        </w:rPr>
        <w:t>devem</w:t>
      </w:r>
      <w:r w:rsidR="00807536">
        <w:rPr>
          <w:rFonts w:ascii="Times New Roman" w:hAnsi="Times New Roman" w:cs="Times New Roman"/>
        </w:rPr>
        <w:t xml:space="preserve"> ser somados os governos dos marechais Deodoro (2 anos), Floriano Peixoto (3 anos), Hermes da Fonseca (4 anos) e Dutra</w:t>
      </w:r>
      <w:r w:rsidR="004B4DB2">
        <w:rPr>
          <w:rFonts w:ascii="Times New Roman" w:hAnsi="Times New Roman" w:cs="Times New Roman"/>
        </w:rPr>
        <w:t xml:space="preserve"> (5 anos), e do capitão Bolsonaro (4 anos). Neste caso, não chega a 100 o número de anos de governos civis</w:t>
      </w:r>
      <w:r w:rsidR="00140836">
        <w:rPr>
          <w:rFonts w:ascii="Times New Roman" w:hAnsi="Times New Roman" w:cs="Times New Roman"/>
        </w:rPr>
        <w:t xml:space="preserve"> ou, em percentual, os militares estiveram à frente do Executivo em quase 30% do tempo de República</w:t>
      </w:r>
      <w:r w:rsidR="004B4DB2">
        <w:rPr>
          <w:rFonts w:ascii="Times New Roman" w:hAnsi="Times New Roman" w:cs="Times New Roman"/>
        </w:rPr>
        <w:t xml:space="preserve">. Ademais, em todas as eleições dos 19 anos do interregno eleitoral (1945-1964), </w:t>
      </w:r>
      <w:proofErr w:type="gramStart"/>
      <w:r w:rsidR="004B4DB2">
        <w:rPr>
          <w:rFonts w:ascii="Times New Roman" w:hAnsi="Times New Roman" w:cs="Times New Roman"/>
        </w:rPr>
        <w:t>haviam</w:t>
      </w:r>
      <w:proofErr w:type="gramEnd"/>
      <w:r w:rsidR="004B4DB2">
        <w:rPr>
          <w:rFonts w:ascii="Times New Roman" w:hAnsi="Times New Roman" w:cs="Times New Roman"/>
        </w:rPr>
        <w:t xml:space="preserve"> candidatos concorrendo à presidência e vice-presidência da República, pois naquele período as eleições eram separadas para cada cargo, não por chapa. E, exceto pelo que ocorreu com as lideranças militares d</w:t>
      </w:r>
      <w:r w:rsidR="00140836">
        <w:rPr>
          <w:rFonts w:ascii="Times New Roman" w:hAnsi="Times New Roman" w:cs="Times New Roman"/>
        </w:rPr>
        <w:t xml:space="preserve">a intentona de 2023, todos foram anistiados e cooptados pelo sistema sem nunca chegar às barras dos tribunais. Não por acaso, há quem fale que as </w:t>
      </w:r>
      <w:proofErr w:type="spellStart"/>
      <w:r w:rsidR="00140836">
        <w:rPr>
          <w:rFonts w:ascii="Times New Roman" w:hAnsi="Times New Roman" w:cs="Times New Roman"/>
        </w:rPr>
        <w:t>ffaa</w:t>
      </w:r>
      <w:proofErr w:type="spellEnd"/>
      <w:r w:rsidR="00140836">
        <w:rPr>
          <w:rFonts w:ascii="Times New Roman" w:hAnsi="Times New Roman" w:cs="Times New Roman"/>
        </w:rPr>
        <w:t xml:space="preserve"> são “um Estado no interior do Estado” </w:t>
      </w:r>
      <w:r w:rsidR="00011DC2">
        <w:rPr>
          <w:rFonts w:ascii="Times New Roman" w:hAnsi="Times New Roman" w:cs="Times New Roman"/>
        </w:rPr>
        <w:t>(Ferreira, 1988; 2000; 2007; Carvalho, 2005).</w:t>
      </w:r>
    </w:p>
    <w:p w14:paraId="2CB4D184" w14:textId="77777777" w:rsidR="00980B39" w:rsidRDefault="00063F6A" w:rsidP="00980B39">
      <w:pPr>
        <w:spacing w:after="0" w:line="360" w:lineRule="auto"/>
        <w:ind w:firstLine="709"/>
        <w:jc w:val="both"/>
        <w:rPr>
          <w:rFonts w:ascii="Times New Roman" w:hAnsi="Times New Roman" w:cs="Times New Roman"/>
        </w:rPr>
      </w:pPr>
      <w:r>
        <w:rPr>
          <w:rFonts w:ascii="Times New Roman" w:hAnsi="Times New Roman" w:cs="Times New Roman"/>
        </w:rPr>
        <w:t xml:space="preserve">Cabe aqui </w:t>
      </w:r>
      <w:proofErr w:type="gramStart"/>
      <w:r>
        <w:rPr>
          <w:rFonts w:ascii="Times New Roman" w:hAnsi="Times New Roman" w:cs="Times New Roman"/>
        </w:rPr>
        <w:t>um parênteses</w:t>
      </w:r>
      <w:proofErr w:type="gramEnd"/>
      <w:r>
        <w:rPr>
          <w:rFonts w:ascii="Times New Roman" w:hAnsi="Times New Roman" w:cs="Times New Roman"/>
        </w:rPr>
        <w:t xml:space="preserve">: como indica Paulo Ribeiro da Cunha </w:t>
      </w:r>
      <w:r w:rsidR="0097618A">
        <w:rPr>
          <w:rFonts w:ascii="Times New Roman" w:hAnsi="Times New Roman" w:cs="Times New Roman"/>
        </w:rPr>
        <w:t xml:space="preserve">(2014), no que se refere às </w:t>
      </w:r>
      <w:proofErr w:type="spellStart"/>
      <w:r w:rsidR="0097618A">
        <w:rPr>
          <w:rFonts w:ascii="Times New Roman" w:hAnsi="Times New Roman" w:cs="Times New Roman"/>
        </w:rPr>
        <w:t>ffaa</w:t>
      </w:r>
      <w:proofErr w:type="spellEnd"/>
      <w:r w:rsidR="0097618A">
        <w:rPr>
          <w:rFonts w:ascii="Times New Roman" w:hAnsi="Times New Roman" w:cs="Times New Roman"/>
        </w:rPr>
        <w:t xml:space="preserve">, tanto a conceção de anistia quanto as punições, foram seletivas e, pode-se dizer, muito mais duras para os dissidentes </w:t>
      </w:r>
      <w:r w:rsidR="00F41AF7">
        <w:rPr>
          <w:rFonts w:ascii="Times New Roman" w:hAnsi="Times New Roman" w:cs="Times New Roman"/>
        </w:rPr>
        <w:t xml:space="preserve">do que para os ‘colaboracionistas’ – ou como chama a literatura, a ‘linha dura’ (Velasco Cruz e Martins, </w:t>
      </w:r>
      <w:r w:rsidR="002C5A14">
        <w:rPr>
          <w:rFonts w:ascii="Times New Roman" w:hAnsi="Times New Roman" w:cs="Times New Roman"/>
        </w:rPr>
        <w:t xml:space="preserve">1983). Estes, sempre foram premiados pelos seus atos, enquanto aqueles, mesmo quando os tribunais civis reconhecem seus direitos, raramente os têm implementados em vida, pois a atuação do </w:t>
      </w:r>
      <w:r w:rsidR="002C5A14">
        <w:rPr>
          <w:rFonts w:ascii="Times New Roman" w:hAnsi="Times New Roman" w:cs="Times New Roman"/>
        </w:rPr>
        <w:lastRenderedPageBreak/>
        <w:t>Partido Militar no interior do governo, seja por correlação de forças seja por chantagem, demove</w:t>
      </w:r>
      <w:r w:rsidR="000147BD">
        <w:rPr>
          <w:rFonts w:ascii="Times New Roman" w:hAnsi="Times New Roman" w:cs="Times New Roman"/>
        </w:rPr>
        <w:t xml:space="preserve"> as autoridades de cumprirem a ordem judicial.</w:t>
      </w:r>
      <w:r w:rsidR="000147BD">
        <w:rPr>
          <w:rStyle w:val="Refdenotaderodap"/>
          <w:rFonts w:ascii="Times New Roman" w:hAnsi="Times New Roman" w:cs="Times New Roman"/>
        </w:rPr>
        <w:footnoteReference w:id="5"/>
      </w:r>
    </w:p>
    <w:p w14:paraId="51C6206A" w14:textId="35AD259E" w:rsidR="00980B39" w:rsidRDefault="00745F10" w:rsidP="00980B39">
      <w:pPr>
        <w:spacing w:after="0" w:line="360" w:lineRule="auto"/>
        <w:ind w:firstLine="709"/>
        <w:jc w:val="both"/>
        <w:rPr>
          <w:rFonts w:ascii="Times New Roman" w:eastAsia="Times New Roman" w:hAnsi="Times New Roman" w:cs="Times New Roman"/>
          <w:color w:val="00000A"/>
        </w:rPr>
      </w:pPr>
      <w:r>
        <w:rPr>
          <w:rFonts w:ascii="Times New Roman" w:eastAsia="Times New Roman" w:hAnsi="Times New Roman"/>
          <w:color w:val="00000A"/>
        </w:rPr>
        <w:t>Em contrapartida</w:t>
      </w:r>
      <w:r w:rsidR="00186B5C">
        <w:rPr>
          <w:rFonts w:ascii="Times New Roman" w:eastAsia="Times New Roman" w:hAnsi="Times New Roman"/>
          <w:color w:val="00000A"/>
        </w:rPr>
        <w:t xml:space="preserve">, </w:t>
      </w:r>
      <w:r>
        <w:rPr>
          <w:rFonts w:ascii="Times New Roman" w:eastAsia="Times New Roman" w:hAnsi="Times New Roman"/>
          <w:color w:val="00000A"/>
        </w:rPr>
        <w:t xml:space="preserve">importa lembrar que um ator político exerce diferentes papeis no exercício de sua ação e, por isso, </w:t>
      </w:r>
      <w:r w:rsidR="008D6776">
        <w:rPr>
          <w:rFonts w:ascii="Times New Roman" w:eastAsia="Times New Roman" w:hAnsi="Times New Roman" w:cs="Times New Roman"/>
          <w:color w:val="00000A"/>
        </w:rPr>
        <w:t>deve</w:t>
      </w:r>
      <w:r w:rsidR="00186B5C">
        <w:rPr>
          <w:rFonts w:ascii="Times New Roman" w:eastAsia="Times New Roman" w:hAnsi="Times New Roman" w:cs="Times New Roman"/>
          <w:color w:val="00000A"/>
        </w:rPr>
        <w:t>-se</w:t>
      </w:r>
      <w:r w:rsidR="008D6776">
        <w:rPr>
          <w:rFonts w:ascii="Times New Roman" w:eastAsia="Times New Roman" w:hAnsi="Times New Roman" w:cs="Times New Roman"/>
          <w:color w:val="00000A"/>
        </w:rPr>
        <w:t xml:space="preserve"> distinguir na </w:t>
      </w:r>
      <w:r w:rsidR="00186B5C">
        <w:rPr>
          <w:rFonts w:ascii="Times New Roman" w:eastAsia="Times New Roman" w:hAnsi="Times New Roman" w:cs="Times New Roman"/>
          <w:color w:val="00000A"/>
        </w:rPr>
        <w:t>ação militar aquela que é promovida pela</w:t>
      </w:r>
      <w:r w:rsidR="008D6776">
        <w:rPr>
          <w:rFonts w:ascii="Times New Roman" w:eastAsia="Times New Roman" w:hAnsi="Times New Roman" w:cs="Times New Roman"/>
          <w:color w:val="00000A"/>
        </w:rPr>
        <w:t xml:space="preserve"> instituição </w:t>
      </w:r>
      <w:r w:rsidR="00186B5C">
        <w:rPr>
          <w:rFonts w:ascii="Times New Roman" w:eastAsia="Times New Roman" w:hAnsi="Times New Roman" w:cs="Times New Roman"/>
          <w:color w:val="00000A"/>
        </w:rPr>
        <w:t>f</w:t>
      </w:r>
      <w:r w:rsidR="008D6776">
        <w:rPr>
          <w:rFonts w:ascii="Times New Roman" w:eastAsia="Times New Roman" w:hAnsi="Times New Roman" w:cs="Times New Roman"/>
          <w:color w:val="00000A"/>
        </w:rPr>
        <w:t xml:space="preserve">orças </w:t>
      </w:r>
      <w:r w:rsidR="00186B5C">
        <w:rPr>
          <w:rFonts w:ascii="Times New Roman" w:eastAsia="Times New Roman" w:hAnsi="Times New Roman" w:cs="Times New Roman"/>
          <w:color w:val="00000A"/>
        </w:rPr>
        <w:t>a</w:t>
      </w:r>
      <w:r w:rsidR="008D6776">
        <w:rPr>
          <w:rFonts w:ascii="Times New Roman" w:eastAsia="Times New Roman" w:hAnsi="Times New Roman" w:cs="Times New Roman"/>
          <w:color w:val="00000A"/>
        </w:rPr>
        <w:t xml:space="preserve">rmadas da corporação militar e dos militares individualmente. A ação é </w:t>
      </w:r>
      <w:r w:rsidR="00980B39" w:rsidRPr="00980B39">
        <w:rPr>
          <w:rFonts w:ascii="Times New Roman" w:eastAsia="Times New Roman" w:hAnsi="Times New Roman" w:cs="Times New Roman"/>
          <w:color w:val="00000A"/>
          <w:u w:val="single"/>
        </w:rPr>
        <w:t>i</w:t>
      </w:r>
      <w:r w:rsidR="008D6776" w:rsidRPr="00980B39">
        <w:rPr>
          <w:rFonts w:ascii="Times New Roman" w:eastAsia="Times New Roman" w:hAnsi="Times New Roman" w:cs="Times New Roman"/>
          <w:color w:val="00000A"/>
          <w:u w:val="single"/>
        </w:rPr>
        <w:t>nstitucional</w:t>
      </w:r>
      <w:r w:rsidR="008D6776">
        <w:rPr>
          <w:rFonts w:ascii="Times New Roman" w:eastAsia="Times New Roman" w:hAnsi="Times New Roman" w:cs="Times New Roman"/>
          <w:color w:val="00000A"/>
        </w:rPr>
        <w:t xml:space="preserve"> quando a participação se realiza em nome ou em representação da </w:t>
      </w:r>
      <w:r w:rsidR="00980B39">
        <w:rPr>
          <w:rFonts w:ascii="Times New Roman" w:eastAsia="Times New Roman" w:hAnsi="Times New Roman" w:cs="Times New Roman"/>
          <w:color w:val="00000A"/>
        </w:rPr>
        <w:t>i</w:t>
      </w:r>
      <w:r w:rsidR="008D6776">
        <w:rPr>
          <w:rFonts w:ascii="Times New Roman" w:eastAsia="Times New Roman" w:hAnsi="Times New Roman" w:cs="Times New Roman"/>
          <w:color w:val="00000A"/>
        </w:rPr>
        <w:t xml:space="preserve">nstituição, isto é, como </w:t>
      </w:r>
      <w:r w:rsidR="00980B39">
        <w:rPr>
          <w:rFonts w:ascii="Times New Roman" w:eastAsia="Times New Roman" w:hAnsi="Times New Roman" w:cs="Times New Roman"/>
          <w:color w:val="00000A"/>
        </w:rPr>
        <w:t>f</w:t>
      </w:r>
      <w:r w:rsidR="008D6776">
        <w:rPr>
          <w:rFonts w:ascii="Times New Roman" w:eastAsia="Times New Roman" w:hAnsi="Times New Roman" w:cs="Times New Roman"/>
          <w:color w:val="00000A"/>
        </w:rPr>
        <w:t xml:space="preserve">orças </w:t>
      </w:r>
      <w:r w:rsidR="00980B39">
        <w:rPr>
          <w:rFonts w:ascii="Times New Roman" w:eastAsia="Times New Roman" w:hAnsi="Times New Roman" w:cs="Times New Roman"/>
          <w:color w:val="00000A"/>
        </w:rPr>
        <w:t>a</w:t>
      </w:r>
      <w:r w:rsidR="008D6776">
        <w:rPr>
          <w:rFonts w:ascii="Times New Roman" w:eastAsia="Times New Roman" w:hAnsi="Times New Roman" w:cs="Times New Roman"/>
          <w:color w:val="00000A"/>
        </w:rPr>
        <w:t>rmadas</w:t>
      </w:r>
      <w:r w:rsidR="00980B39">
        <w:rPr>
          <w:rFonts w:ascii="Times New Roman" w:eastAsia="Times New Roman" w:hAnsi="Times New Roman" w:cs="Times New Roman"/>
          <w:color w:val="00000A"/>
        </w:rPr>
        <w:t xml:space="preserve"> – um exemplo são os exercícios militares ou os pronunciamentos em eventos oficiais</w:t>
      </w:r>
      <w:r w:rsidR="008D6776">
        <w:rPr>
          <w:rFonts w:ascii="Times New Roman" w:eastAsia="Times New Roman" w:hAnsi="Times New Roman" w:cs="Times New Roman"/>
          <w:color w:val="00000A"/>
        </w:rPr>
        <w:t xml:space="preserve">. A ação é </w:t>
      </w:r>
      <w:r w:rsidR="008D6776" w:rsidRPr="00980B39">
        <w:rPr>
          <w:rFonts w:ascii="Times New Roman" w:eastAsia="Times New Roman" w:hAnsi="Times New Roman" w:cs="Times New Roman"/>
          <w:color w:val="00000A"/>
          <w:u w:val="single"/>
        </w:rPr>
        <w:t>corporativa</w:t>
      </w:r>
      <w:r w:rsidR="008D6776">
        <w:rPr>
          <w:rFonts w:ascii="Times New Roman" w:eastAsia="Times New Roman" w:hAnsi="Times New Roman" w:cs="Times New Roman"/>
          <w:color w:val="00000A"/>
        </w:rPr>
        <w:t xml:space="preserve"> quando ocorre por meio de </w:t>
      </w:r>
      <w:r w:rsidR="008D6776">
        <w:rPr>
          <w:rFonts w:ascii="Times New Roman" w:eastAsia="Times New Roman" w:hAnsi="Times New Roman" w:cs="Times New Roman"/>
          <w:i/>
          <w:iCs/>
          <w:color w:val="00000A"/>
        </w:rPr>
        <w:t>lobbies</w:t>
      </w:r>
      <w:r w:rsidR="008D6776">
        <w:rPr>
          <w:rFonts w:ascii="Times New Roman" w:eastAsia="Times New Roman" w:hAnsi="Times New Roman" w:cs="Times New Roman"/>
          <w:color w:val="00000A"/>
        </w:rPr>
        <w:t>, ou de representações políticas e sindicais, sejam essas militares ou não. Nes</w:t>
      </w:r>
      <w:r w:rsidR="00980B39">
        <w:rPr>
          <w:rFonts w:ascii="Times New Roman" w:eastAsia="Times New Roman" w:hAnsi="Times New Roman" w:cs="Times New Roman"/>
          <w:color w:val="00000A"/>
        </w:rPr>
        <w:t>t</w:t>
      </w:r>
      <w:r w:rsidR="008D6776">
        <w:rPr>
          <w:rFonts w:ascii="Times New Roman" w:eastAsia="Times New Roman" w:hAnsi="Times New Roman" w:cs="Times New Roman"/>
          <w:color w:val="00000A"/>
        </w:rPr>
        <w:t xml:space="preserve">a modalidade, o setor castrense pressiona os políticos ou a imprensa para promulgar ou alterar leis em defesa dos seus interesses específicos. Por fim, a ação é </w:t>
      </w:r>
      <w:r w:rsidR="008D6776" w:rsidRPr="00980B39">
        <w:rPr>
          <w:rFonts w:ascii="Times New Roman" w:eastAsia="Times New Roman" w:hAnsi="Times New Roman" w:cs="Times New Roman"/>
          <w:color w:val="00000A"/>
          <w:u w:val="single"/>
        </w:rPr>
        <w:t>pessoal</w:t>
      </w:r>
      <w:r w:rsidR="008D6776">
        <w:rPr>
          <w:rFonts w:ascii="Times New Roman" w:eastAsia="Times New Roman" w:hAnsi="Times New Roman" w:cs="Times New Roman"/>
          <w:color w:val="00000A"/>
        </w:rPr>
        <w:t xml:space="preserve"> quando militares, comissionados ou reformados, exercem um papel constitucionalmente reservado aos civis, seja por mandato atribuído pelo poder político, seja por ascensão ao poder pelo voto no Legislativo ou Executivo (Saint-Pierre, 2001-2002, p.123). Nesse sentido, militar é um termo bastante genérico, não devendo ser confundido com </w:t>
      </w:r>
      <w:r w:rsidR="00980B39">
        <w:rPr>
          <w:rFonts w:ascii="Times New Roman" w:eastAsia="Times New Roman" w:hAnsi="Times New Roman" w:cs="Times New Roman"/>
          <w:color w:val="00000A"/>
        </w:rPr>
        <w:t>f</w:t>
      </w:r>
      <w:r w:rsidR="008D6776">
        <w:rPr>
          <w:rFonts w:ascii="Times New Roman" w:eastAsia="Times New Roman" w:hAnsi="Times New Roman" w:cs="Times New Roman"/>
          <w:color w:val="00000A"/>
        </w:rPr>
        <w:t xml:space="preserve">orças </w:t>
      </w:r>
      <w:r w:rsidR="00980B39">
        <w:rPr>
          <w:rFonts w:ascii="Times New Roman" w:eastAsia="Times New Roman" w:hAnsi="Times New Roman" w:cs="Times New Roman"/>
          <w:color w:val="00000A"/>
        </w:rPr>
        <w:t>a</w:t>
      </w:r>
      <w:r w:rsidR="008D6776">
        <w:rPr>
          <w:rFonts w:ascii="Times New Roman" w:eastAsia="Times New Roman" w:hAnsi="Times New Roman" w:cs="Times New Roman"/>
          <w:color w:val="00000A"/>
        </w:rPr>
        <w:t>rmadas ou, menos ainda, com profissionais das forças de segurança em geral.</w:t>
      </w:r>
    </w:p>
    <w:p w14:paraId="595AF753" w14:textId="61AE2F6A" w:rsidR="008D6776" w:rsidRDefault="008D6776" w:rsidP="00980B39">
      <w:pPr>
        <w:spacing w:after="0" w:line="360" w:lineRule="auto"/>
        <w:ind w:firstLine="709"/>
        <w:jc w:val="both"/>
        <w:rPr>
          <w:rFonts w:ascii="Times New Roman" w:eastAsia="Times New Roman" w:hAnsi="Times New Roman" w:cs="Times New Roman"/>
          <w:color w:val="00000A"/>
          <w:shd w:val="clear" w:color="auto" w:fill="FFFFFF"/>
        </w:rPr>
      </w:pPr>
      <w:r>
        <w:rPr>
          <w:rFonts w:ascii="Times New Roman" w:eastAsia="Times New Roman" w:hAnsi="Times New Roman"/>
          <w:color w:val="00000A"/>
        </w:rPr>
        <w:t xml:space="preserve">Muitos autores pensam a participação política desse segmento. </w:t>
      </w:r>
      <w:r w:rsidR="00980B39">
        <w:rPr>
          <w:rFonts w:ascii="Times New Roman" w:eastAsia="Times New Roman" w:hAnsi="Times New Roman"/>
          <w:color w:val="00000A"/>
        </w:rPr>
        <w:t>Entre os clássicos</w:t>
      </w:r>
      <w:r>
        <w:rPr>
          <w:rFonts w:ascii="Times New Roman" w:eastAsia="Times New Roman" w:hAnsi="Times New Roman"/>
          <w:color w:val="00000A"/>
        </w:rPr>
        <w:t xml:space="preserve"> internaciona</w:t>
      </w:r>
      <w:r w:rsidR="00980B39">
        <w:rPr>
          <w:rFonts w:ascii="Times New Roman" w:eastAsia="Times New Roman" w:hAnsi="Times New Roman"/>
          <w:color w:val="00000A"/>
        </w:rPr>
        <w:t>i</w:t>
      </w:r>
      <w:r w:rsidR="00222E8D">
        <w:rPr>
          <w:rFonts w:ascii="Times New Roman" w:eastAsia="Times New Roman" w:hAnsi="Times New Roman"/>
          <w:color w:val="00000A"/>
        </w:rPr>
        <w:t>s</w:t>
      </w:r>
      <w:r>
        <w:rPr>
          <w:rFonts w:ascii="Times New Roman" w:eastAsia="Times New Roman" w:hAnsi="Times New Roman"/>
          <w:color w:val="00000A"/>
        </w:rPr>
        <w:t xml:space="preserve">, destacam-se Huntington (1996), </w:t>
      </w:r>
      <w:proofErr w:type="spellStart"/>
      <w:r>
        <w:rPr>
          <w:rFonts w:ascii="Times New Roman" w:eastAsia="Times New Roman" w:hAnsi="Times New Roman"/>
          <w:color w:val="00000A"/>
        </w:rPr>
        <w:t>Janowitz</w:t>
      </w:r>
      <w:proofErr w:type="spellEnd"/>
      <w:r>
        <w:rPr>
          <w:rFonts w:ascii="Times New Roman" w:eastAsia="Times New Roman" w:hAnsi="Times New Roman"/>
          <w:color w:val="00000A"/>
        </w:rPr>
        <w:t xml:space="preserve"> (1964), </w:t>
      </w:r>
      <w:proofErr w:type="spellStart"/>
      <w:r>
        <w:rPr>
          <w:rFonts w:ascii="Times New Roman" w:eastAsia="Times New Roman" w:hAnsi="Times New Roman"/>
          <w:color w:val="00000A"/>
        </w:rPr>
        <w:t>Finer</w:t>
      </w:r>
      <w:proofErr w:type="spellEnd"/>
      <w:r>
        <w:rPr>
          <w:rFonts w:ascii="Times New Roman" w:eastAsia="Times New Roman" w:hAnsi="Times New Roman"/>
          <w:color w:val="00000A"/>
        </w:rPr>
        <w:t xml:space="preserve"> (2002), </w:t>
      </w:r>
      <w:proofErr w:type="spellStart"/>
      <w:r>
        <w:rPr>
          <w:rFonts w:ascii="Times New Roman" w:eastAsia="Times New Roman" w:hAnsi="Times New Roman"/>
          <w:color w:val="00000A"/>
        </w:rPr>
        <w:t>Perlmutter</w:t>
      </w:r>
      <w:proofErr w:type="spellEnd"/>
      <w:r>
        <w:rPr>
          <w:rFonts w:ascii="Times New Roman" w:eastAsia="Times New Roman" w:hAnsi="Times New Roman"/>
          <w:color w:val="00000A"/>
        </w:rPr>
        <w:t xml:space="preserve"> (1969) e </w:t>
      </w:r>
      <w:proofErr w:type="spellStart"/>
      <w:r>
        <w:rPr>
          <w:rFonts w:ascii="Times New Roman" w:eastAsia="Times New Roman" w:hAnsi="Times New Roman"/>
          <w:color w:val="00000A"/>
        </w:rPr>
        <w:t>Moskos</w:t>
      </w:r>
      <w:proofErr w:type="spellEnd"/>
      <w:r>
        <w:rPr>
          <w:rFonts w:ascii="Times New Roman" w:eastAsia="Times New Roman" w:hAnsi="Times New Roman"/>
          <w:color w:val="00000A"/>
        </w:rPr>
        <w:t xml:space="preserve"> (1988). Entre os clássicos</w:t>
      </w:r>
      <w:r w:rsidR="00222E8D">
        <w:rPr>
          <w:rFonts w:ascii="Times New Roman" w:eastAsia="Times New Roman" w:hAnsi="Times New Roman"/>
          <w:color w:val="00000A"/>
        </w:rPr>
        <w:t xml:space="preserve"> dos estudos das relações entre civis e militares</w:t>
      </w:r>
      <w:r>
        <w:rPr>
          <w:rFonts w:ascii="Times New Roman" w:eastAsia="Times New Roman" w:hAnsi="Times New Roman"/>
          <w:color w:val="00000A"/>
        </w:rPr>
        <w:t xml:space="preserve"> do Brasil, destacam</w:t>
      </w:r>
      <w:r w:rsidR="00222E8D">
        <w:rPr>
          <w:rFonts w:ascii="Times New Roman" w:eastAsia="Times New Roman" w:hAnsi="Times New Roman"/>
          <w:color w:val="00000A"/>
        </w:rPr>
        <w:t>-se</w:t>
      </w:r>
      <w:r>
        <w:rPr>
          <w:rFonts w:ascii="Times New Roman" w:eastAsia="Times New Roman" w:hAnsi="Times New Roman"/>
          <w:color w:val="00000A"/>
        </w:rPr>
        <w:t xml:space="preserve"> Stepan (1975), Coelho (2000), Carvalho (2005), Oliveiros Ferreira (2000), </w:t>
      </w:r>
      <w:r w:rsidR="00222E8D" w:rsidRPr="00D04FC2">
        <w:rPr>
          <w:rFonts w:ascii="Times New Roman" w:eastAsia="Times New Roman" w:hAnsi="Times New Roman"/>
          <w:color w:val="00000A"/>
          <w:highlight w:val="yellow"/>
        </w:rPr>
        <w:t>Rizzo de Oliveira (1976; 1987)</w:t>
      </w:r>
      <w:r w:rsidR="00222E8D">
        <w:rPr>
          <w:rFonts w:ascii="Times New Roman" w:eastAsia="Times New Roman" w:hAnsi="Times New Roman"/>
          <w:color w:val="00000A"/>
        </w:rPr>
        <w:t xml:space="preserve">, </w:t>
      </w:r>
      <w:proofErr w:type="spellStart"/>
      <w:r>
        <w:rPr>
          <w:rFonts w:ascii="Times New Roman" w:eastAsia="Times New Roman" w:hAnsi="Times New Roman"/>
          <w:color w:val="00000A"/>
        </w:rPr>
        <w:t>Rouquié</w:t>
      </w:r>
      <w:proofErr w:type="spellEnd"/>
      <w:r>
        <w:rPr>
          <w:rFonts w:ascii="Times New Roman" w:eastAsia="Times New Roman" w:hAnsi="Times New Roman"/>
          <w:color w:val="00000A"/>
        </w:rPr>
        <w:t xml:space="preserve"> (1990) Quartim</w:t>
      </w:r>
      <w:r w:rsidR="00222E8D">
        <w:rPr>
          <w:rFonts w:ascii="Times New Roman" w:eastAsia="Times New Roman" w:hAnsi="Times New Roman"/>
          <w:color w:val="00000A"/>
        </w:rPr>
        <w:t xml:space="preserve"> </w:t>
      </w:r>
      <w:r>
        <w:rPr>
          <w:rFonts w:ascii="Times New Roman" w:eastAsia="Times New Roman" w:hAnsi="Times New Roman"/>
          <w:color w:val="00000A"/>
        </w:rPr>
        <w:t xml:space="preserve">(1987). </w:t>
      </w:r>
      <w:r>
        <w:rPr>
          <w:rFonts w:ascii="Times New Roman" w:eastAsia="Times New Roman" w:hAnsi="Times New Roman" w:cs="Times New Roman"/>
          <w:color w:val="00000A"/>
        </w:rPr>
        <w:t xml:space="preserve">Em toda essa literatura, a presença dos militares na política é a regra, e não a exceção. Os golpes militares são apenas os momentos mais espetaculares dessa </w:t>
      </w:r>
      <w:r>
        <w:rPr>
          <w:rFonts w:ascii="Times New Roman" w:eastAsia="Times New Roman" w:hAnsi="Times New Roman" w:cs="Times New Roman"/>
          <w:color w:val="00000A"/>
        </w:rPr>
        <w:lastRenderedPageBreak/>
        <w:t xml:space="preserve">participação. Particularmente em países de ditaduras recentes, como a brasileira, a presença militar manteve-se de maneira desviante no Estado em múltiplas dimensões (Saint-Pierre, 2001-2002). Os autores citados consideram essa participação política militar como algo negativo para as democracias liberais, uma vez que eles podem servir como uma força moderadora, tutelar, desestabilizadora ou mesmo reformadora do sistema. Muitos atribuem essa participação a algum tipo de falha no sistema político (Leirner, 2020), e buscam propostas para remediar a situação que esta traz efeitos deletérios para a Instituição </w:t>
      </w:r>
      <w:proofErr w:type="spellStart"/>
      <w:r w:rsidR="00222E8D">
        <w:rPr>
          <w:rFonts w:ascii="Times New Roman" w:eastAsia="Times New Roman" w:hAnsi="Times New Roman" w:cs="Times New Roman"/>
          <w:color w:val="00000A"/>
        </w:rPr>
        <w:t>ffaa</w:t>
      </w:r>
      <w:proofErr w:type="spellEnd"/>
      <w:r>
        <w:rPr>
          <w:rFonts w:ascii="Times New Roman" w:eastAsia="Times New Roman" w:hAnsi="Times New Roman" w:cs="Times New Roman"/>
          <w:color w:val="00000A"/>
        </w:rPr>
        <w:t xml:space="preserve"> e para o próprio sistema. É a busca pela supremacia/controle civil que, para Agüero (1995, p.45) significa “</w:t>
      </w:r>
      <w:r w:rsidR="00222E8D">
        <w:rPr>
          <w:rFonts w:ascii="Times New Roman" w:eastAsia="Times New Roman" w:hAnsi="Times New Roman" w:cs="Times New Roman"/>
          <w:color w:val="00000A"/>
        </w:rPr>
        <w:t>[a]</w:t>
      </w:r>
      <w:r>
        <w:rPr>
          <w:rFonts w:ascii="Times New Roman" w:eastAsia="Times New Roman" w:hAnsi="Times New Roman" w:cs="Times New Roman"/>
          <w:color w:val="00000A"/>
        </w:rPr>
        <w:t xml:space="preserve"> capacidade de um governo civil democraticamente eleito para levar a cabo uma política geral sem intromissões por parte dos militares, definir as metas e organização geral da defesa nacional, formular e levar a cabo uma </w:t>
      </w:r>
      <w:r>
        <w:rPr>
          <w:rFonts w:ascii="Times New Roman" w:eastAsia="Times New Roman" w:hAnsi="Times New Roman" w:cs="Times New Roman"/>
          <w:color w:val="00000A"/>
          <w:shd w:val="clear" w:color="auto" w:fill="FFFFFF"/>
        </w:rPr>
        <w:t>política de defesa e supervisionar a aplicação da política militar”.</w:t>
      </w:r>
    </w:p>
    <w:p w14:paraId="11CF0A3D" w14:textId="05193760" w:rsidR="008D6776" w:rsidRDefault="00745F10" w:rsidP="00745F10">
      <w:pPr>
        <w:spacing w:after="0" w:line="360" w:lineRule="auto"/>
        <w:ind w:firstLine="709"/>
        <w:jc w:val="both"/>
        <w:rPr>
          <w:rFonts w:ascii="Times New Roman" w:eastAsia="Times New Roman" w:hAnsi="Times New Roman" w:cs="Times New Roman"/>
          <w:color w:val="00000A"/>
        </w:rPr>
      </w:pPr>
      <w:r>
        <w:rPr>
          <w:rFonts w:ascii="Times New Roman" w:hAnsi="Times New Roman" w:cs="Times New Roman"/>
        </w:rPr>
        <w:t xml:space="preserve">Neste livro, o objetivo é avaliar </w:t>
      </w:r>
      <w:r w:rsidR="008D6776">
        <w:rPr>
          <w:rFonts w:ascii="Times New Roman" w:eastAsia="Times New Roman" w:hAnsi="Times New Roman" w:cs="Times New Roman"/>
          <w:color w:val="00000A"/>
          <w:shd w:val="clear" w:color="auto" w:fill="FFFFFF"/>
        </w:rPr>
        <w:t xml:space="preserve">a participação política militar </w:t>
      </w:r>
      <w:r>
        <w:rPr>
          <w:rFonts w:ascii="Times New Roman" w:eastAsia="Times New Roman" w:hAnsi="Times New Roman" w:cs="Times New Roman"/>
          <w:color w:val="00000A"/>
          <w:shd w:val="clear" w:color="auto" w:fill="FFFFFF"/>
        </w:rPr>
        <w:t xml:space="preserve">por meio </w:t>
      </w:r>
      <w:r w:rsidR="008D6776">
        <w:rPr>
          <w:rFonts w:ascii="Times New Roman" w:eastAsia="Times New Roman" w:hAnsi="Times New Roman" w:cs="Times New Roman"/>
          <w:color w:val="00000A"/>
          <w:shd w:val="clear" w:color="auto" w:fill="FFFFFF"/>
        </w:rPr>
        <w:t xml:space="preserve">da constituição de um instrumento de natureza partidária. Uma vez que a atual geração está habituada a pensar em partidos políticos como um modelo de organização registrado no Tribunal Superior Eleitoral, </w:t>
      </w:r>
      <w:r>
        <w:rPr>
          <w:rFonts w:ascii="Times New Roman" w:eastAsia="Times New Roman" w:hAnsi="Times New Roman" w:cs="Times New Roman"/>
          <w:color w:val="00000A"/>
          <w:shd w:val="clear" w:color="auto" w:fill="FFFFFF"/>
        </w:rPr>
        <w:t>rever-se-á</w:t>
      </w:r>
      <w:r w:rsidR="008D6776">
        <w:rPr>
          <w:rFonts w:ascii="Times New Roman" w:eastAsia="Times New Roman" w:hAnsi="Times New Roman" w:cs="Times New Roman"/>
          <w:color w:val="00000A"/>
          <w:shd w:val="clear" w:color="auto" w:fill="FFFFFF"/>
        </w:rPr>
        <w:t xml:space="preserve"> o conceito de partidos político</w:t>
      </w:r>
      <w:r>
        <w:rPr>
          <w:rFonts w:ascii="Times New Roman" w:eastAsia="Times New Roman" w:hAnsi="Times New Roman" w:cs="Times New Roman"/>
          <w:color w:val="00000A"/>
          <w:shd w:val="clear" w:color="auto" w:fill="FFFFFF"/>
        </w:rPr>
        <w:t>, mas cientes</w:t>
      </w:r>
      <w:r w:rsidR="008D6776">
        <w:rPr>
          <w:rFonts w:ascii="Times New Roman" w:eastAsia="Times New Roman" w:hAnsi="Times New Roman" w:cs="Times New Roman"/>
          <w:color w:val="00000A"/>
          <w:shd w:val="clear" w:color="auto" w:fill="FFFFFF"/>
        </w:rPr>
        <w:t xml:space="preserve"> da ressalva feita por </w:t>
      </w:r>
      <w:proofErr w:type="spellStart"/>
      <w:r w:rsidR="008D6776">
        <w:rPr>
          <w:rFonts w:ascii="Times New Roman" w:eastAsia="Times New Roman" w:hAnsi="Times New Roman" w:cs="Times New Roman"/>
          <w:color w:val="00000A"/>
          <w:shd w:val="clear" w:color="auto" w:fill="FFFFFF"/>
        </w:rPr>
        <w:t>Janowitz</w:t>
      </w:r>
      <w:proofErr w:type="spellEnd"/>
      <w:r w:rsidR="008D6776">
        <w:rPr>
          <w:rFonts w:ascii="Times New Roman" w:eastAsia="Times New Roman" w:hAnsi="Times New Roman" w:cs="Times New Roman"/>
          <w:color w:val="00000A"/>
          <w:shd w:val="clear" w:color="auto" w:fill="FFFFFF"/>
        </w:rPr>
        <w:t xml:space="preserve"> (1985, p.131)</w:t>
      </w:r>
      <w:r>
        <w:rPr>
          <w:rFonts w:ascii="Times New Roman" w:eastAsia="Times New Roman" w:hAnsi="Times New Roman" w:cs="Times New Roman"/>
          <w:color w:val="00000A"/>
          <w:shd w:val="clear" w:color="auto" w:fill="FFFFFF"/>
        </w:rPr>
        <w:t>, isto é,</w:t>
      </w:r>
      <w:r w:rsidR="008D6776">
        <w:rPr>
          <w:rFonts w:ascii="Times New Roman" w:eastAsia="Times New Roman" w:hAnsi="Times New Roman" w:cs="Times New Roman"/>
          <w:color w:val="00000A"/>
          <w:shd w:val="clear" w:color="auto" w:fill="FFFFFF"/>
        </w:rPr>
        <w:t xml:space="preserve"> embora os militares se interessem por política nas novas nações, eles nutrem grande antipatia por pol</w:t>
      </w:r>
      <w:r w:rsidR="008D6776">
        <w:rPr>
          <w:rFonts w:ascii="Times New Roman" w:eastAsia="Times New Roman" w:hAnsi="Times New Roman" w:cs="Times New Roman"/>
          <w:color w:val="00000A"/>
        </w:rPr>
        <w:t xml:space="preserve">íticos e pelos partidos políticos, considerados incompetentes e corruptos, não compreendendo o papel criador do processo político. “É a política de querer estar acima da política”. Assim, a intenção não é ‘ofender militares’ empregando um termo que eles não gostam, e sim </w:t>
      </w:r>
      <w:r>
        <w:rPr>
          <w:rFonts w:ascii="Times New Roman" w:eastAsia="Times New Roman" w:hAnsi="Times New Roman" w:cs="Times New Roman"/>
          <w:color w:val="00000A"/>
        </w:rPr>
        <w:t>apontar</w:t>
      </w:r>
      <w:r w:rsidR="008D6776">
        <w:rPr>
          <w:rFonts w:ascii="Times New Roman" w:eastAsia="Times New Roman" w:hAnsi="Times New Roman" w:cs="Times New Roman"/>
          <w:color w:val="00000A"/>
        </w:rPr>
        <w:t xml:space="preserve"> sua validade explicativa para a situação.</w:t>
      </w:r>
    </w:p>
    <w:p w14:paraId="1FD3335A" w14:textId="05E63AD3" w:rsidR="00E01B97" w:rsidRDefault="00745F10" w:rsidP="00E01B97">
      <w:pPr>
        <w:spacing w:after="0" w:line="360" w:lineRule="auto"/>
        <w:ind w:firstLine="709"/>
        <w:jc w:val="both"/>
        <w:rPr>
          <w:rFonts w:ascii="Times New Roman" w:hAnsi="Times New Roman" w:cs="Times New Roman"/>
        </w:rPr>
      </w:pPr>
      <w:r>
        <w:rPr>
          <w:rFonts w:ascii="Times New Roman" w:hAnsi="Times New Roman" w:cs="Times New Roman"/>
        </w:rPr>
        <w:t>Vale, todavia, a advertência: s</w:t>
      </w:r>
      <w:r w:rsidR="005664A6">
        <w:rPr>
          <w:rFonts w:ascii="Times New Roman" w:hAnsi="Times New Roman" w:cs="Times New Roman"/>
        </w:rPr>
        <w:t xml:space="preserve">e a punição inédita de 11 de setembro de 2025 vingar, quiçá o Brasil consiga afastar o fantasma dos golpes militares de seu futuro. No entanto, é preciso ir mais além. É preciso enterrar o Partido Militar, que é o tema deste livro. Nas próximas páginas, buscar-se-á apresentar o que é e como se constituiu o Partido Militar no Brasil, sua posição e lugar no Sistema Político nacional, </w:t>
      </w:r>
      <w:r w:rsidR="003472D1">
        <w:rPr>
          <w:rFonts w:ascii="Times New Roman" w:hAnsi="Times New Roman" w:cs="Times New Roman"/>
        </w:rPr>
        <w:t>sua relação com os demais partidos e forças políticas, inclusive as forças de segurança e, ao final, oferece-se um exemplo da atuação do Partido Militar no governo Bolsonaro (201</w:t>
      </w:r>
      <w:r w:rsidR="007963E7">
        <w:rPr>
          <w:rFonts w:ascii="Times New Roman" w:hAnsi="Times New Roman" w:cs="Times New Roman"/>
        </w:rPr>
        <w:t>9</w:t>
      </w:r>
      <w:r w:rsidR="003472D1">
        <w:rPr>
          <w:rFonts w:ascii="Times New Roman" w:hAnsi="Times New Roman" w:cs="Times New Roman"/>
        </w:rPr>
        <w:t>-2022)</w:t>
      </w:r>
      <w:r w:rsidR="00494653">
        <w:rPr>
          <w:rFonts w:ascii="Times New Roman" w:hAnsi="Times New Roman" w:cs="Times New Roman"/>
        </w:rPr>
        <w:t xml:space="preserve"> e, por meio de um retrato do Congresso eleito em 2022, a presença do Partido no Legislativo</w:t>
      </w:r>
      <w:r w:rsidR="00E50896">
        <w:rPr>
          <w:rFonts w:ascii="Times New Roman" w:hAnsi="Times New Roman" w:cs="Times New Roman"/>
        </w:rPr>
        <w:t>.</w:t>
      </w:r>
    </w:p>
    <w:p w14:paraId="4DAF5EF7" w14:textId="691068A6" w:rsidR="00E01B97" w:rsidRDefault="00E01B97" w:rsidP="00E01B97">
      <w:pPr>
        <w:spacing w:after="0" w:line="360" w:lineRule="auto"/>
        <w:ind w:firstLine="709"/>
        <w:jc w:val="both"/>
        <w:rPr>
          <w:rFonts w:ascii="Times New Roman" w:hAnsi="Times New Roman" w:cs="Times New Roman"/>
        </w:rPr>
      </w:pPr>
    </w:p>
    <w:p w14:paraId="2912B61E" w14:textId="77777777" w:rsidR="008055EB" w:rsidRDefault="008055EB" w:rsidP="00E01B97">
      <w:pPr>
        <w:spacing w:after="0" w:line="360" w:lineRule="auto"/>
        <w:ind w:firstLine="709"/>
        <w:jc w:val="both"/>
        <w:rPr>
          <w:rFonts w:ascii="Times New Roman" w:hAnsi="Times New Roman" w:cs="Times New Roman"/>
        </w:rPr>
      </w:pPr>
    </w:p>
    <w:p w14:paraId="58FD573A" w14:textId="77777777" w:rsidR="008055EB" w:rsidRDefault="008055EB" w:rsidP="00E01B97">
      <w:pPr>
        <w:spacing w:after="0" w:line="360" w:lineRule="auto"/>
        <w:ind w:firstLine="709"/>
        <w:jc w:val="both"/>
        <w:rPr>
          <w:rFonts w:ascii="Times New Roman" w:hAnsi="Times New Roman" w:cs="Times New Roman"/>
        </w:rPr>
      </w:pPr>
    </w:p>
    <w:p w14:paraId="43543414" w14:textId="77777777" w:rsidR="008055EB" w:rsidRDefault="008055EB" w:rsidP="00E01B97">
      <w:pPr>
        <w:spacing w:after="0" w:line="360" w:lineRule="auto"/>
        <w:ind w:firstLine="709"/>
        <w:jc w:val="both"/>
        <w:rPr>
          <w:rFonts w:ascii="Times New Roman" w:hAnsi="Times New Roman" w:cs="Times New Roman"/>
        </w:rPr>
        <w:sectPr w:rsidR="008055EB" w:rsidSect="00E01B9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0"/>
          <w:cols w:space="708"/>
          <w:titlePg/>
          <w:docGrid w:linePitch="360"/>
        </w:sectPr>
      </w:pPr>
    </w:p>
    <w:p w14:paraId="2090461B" w14:textId="3E829B3E" w:rsidR="00745F10" w:rsidRPr="006F400D" w:rsidRDefault="00745F10" w:rsidP="006F400D">
      <w:pPr>
        <w:pStyle w:val="Standard"/>
        <w:spacing w:line="360" w:lineRule="auto"/>
        <w:ind w:firstLine="567"/>
        <w:jc w:val="both"/>
        <w:rPr>
          <w:rFonts w:ascii="Times New Roman" w:hAnsi="Times New Roman" w:cs="Times New Roman"/>
          <w:color w:val="00000A"/>
        </w:rPr>
      </w:pPr>
      <w:commentRangeStart w:id="0"/>
      <w:r w:rsidRPr="00745F10">
        <w:rPr>
          <w:rFonts w:ascii="Times New Roman" w:hAnsi="Times New Roman" w:cs="Times New Roman"/>
          <w:color w:val="00000A"/>
        </w:rPr>
        <w:lastRenderedPageBreak/>
        <w:t xml:space="preserve">Capítulo 1 </w:t>
      </w:r>
      <w:commentRangeEnd w:id="0"/>
      <w:r>
        <w:rPr>
          <w:rStyle w:val="Refdecomentrio"/>
          <w:rFonts w:asciiTheme="minorHAnsi" w:eastAsiaTheme="minorHAnsi" w:hAnsiTheme="minorHAnsi" w:cstheme="minorBidi"/>
          <w:kern w:val="2"/>
          <w:lang w:eastAsia="en-US" w:bidi="ar-SA"/>
          <w14:ligatures w14:val="standardContextual"/>
        </w:rPr>
        <w:commentReference w:id="0"/>
      </w:r>
    </w:p>
    <w:p w14:paraId="2EDFC1CF" w14:textId="50EA042C" w:rsidR="006F400D" w:rsidRDefault="00E40B3E" w:rsidP="00E40B3E">
      <w:pPr>
        <w:pStyle w:val="Standard"/>
        <w:spacing w:line="360" w:lineRule="auto"/>
        <w:ind w:firstLine="567"/>
        <w:jc w:val="center"/>
        <w:rPr>
          <w:rFonts w:ascii="Times New Roman" w:hAnsi="Times New Roman" w:cs="Times New Roman"/>
          <w:b/>
          <w:bCs/>
          <w:color w:val="00000A"/>
        </w:rPr>
      </w:pPr>
      <w:r w:rsidRPr="00AA780C">
        <w:rPr>
          <w:rFonts w:ascii="Times New Roman" w:eastAsia="Times New Roman" w:hAnsi="Times New Roman" w:cs="Times New Roman"/>
          <w:b/>
          <w:bCs/>
          <w:color w:val="000000"/>
          <w:lang w:eastAsia="pt-BR"/>
        </w:rPr>
        <w:t>O Partido Militar e a teoria dos partidos políticos</w:t>
      </w:r>
    </w:p>
    <w:p w14:paraId="7741AB79" w14:textId="77777777" w:rsidR="006F400D" w:rsidRDefault="006F400D" w:rsidP="00E50896">
      <w:pPr>
        <w:pStyle w:val="Standard"/>
        <w:spacing w:line="360" w:lineRule="auto"/>
        <w:ind w:firstLine="567"/>
        <w:jc w:val="both"/>
        <w:rPr>
          <w:rFonts w:ascii="Times New Roman" w:hAnsi="Times New Roman" w:cs="Times New Roman"/>
          <w:b/>
          <w:bCs/>
          <w:color w:val="00000A"/>
        </w:rPr>
      </w:pPr>
    </w:p>
    <w:p w14:paraId="436E1F68" w14:textId="77777777" w:rsidR="006F400D" w:rsidRDefault="006F400D" w:rsidP="00E50896">
      <w:pPr>
        <w:pStyle w:val="Standard"/>
        <w:spacing w:line="360" w:lineRule="auto"/>
        <w:ind w:firstLine="567"/>
        <w:jc w:val="both"/>
        <w:rPr>
          <w:rFonts w:ascii="Times New Roman" w:hAnsi="Times New Roman" w:cs="Times New Roman"/>
          <w:b/>
          <w:bCs/>
          <w:color w:val="00000A"/>
        </w:rPr>
      </w:pPr>
    </w:p>
    <w:p w14:paraId="0E9F54AB" w14:textId="77777777" w:rsidR="006F400D" w:rsidRDefault="006F400D" w:rsidP="00E50896">
      <w:pPr>
        <w:pStyle w:val="Standard"/>
        <w:spacing w:line="360" w:lineRule="auto"/>
        <w:ind w:firstLine="567"/>
        <w:jc w:val="both"/>
        <w:rPr>
          <w:rFonts w:ascii="Times New Roman" w:hAnsi="Times New Roman" w:cs="Times New Roman"/>
          <w:b/>
          <w:bCs/>
          <w:color w:val="00000A"/>
        </w:rPr>
      </w:pPr>
    </w:p>
    <w:p w14:paraId="0EB1A6A6" w14:textId="6970456F" w:rsidR="00E50896" w:rsidRDefault="00E50896" w:rsidP="00450192">
      <w:pPr>
        <w:pStyle w:val="Standard"/>
        <w:spacing w:line="360" w:lineRule="auto"/>
        <w:jc w:val="both"/>
        <w:rPr>
          <w:rFonts w:ascii="Times New Roman" w:hAnsi="Times New Roman" w:cs="Times New Roman"/>
          <w:b/>
          <w:bCs/>
          <w:color w:val="00000A"/>
        </w:rPr>
      </w:pPr>
      <w:r>
        <w:rPr>
          <w:rFonts w:ascii="Times New Roman" w:hAnsi="Times New Roman" w:cs="Times New Roman"/>
          <w:b/>
          <w:bCs/>
          <w:color w:val="00000A"/>
        </w:rPr>
        <w:t>Partidos políticos</w:t>
      </w:r>
      <w:r w:rsidR="006F400D">
        <w:rPr>
          <w:rFonts w:ascii="Times New Roman" w:hAnsi="Times New Roman" w:cs="Times New Roman"/>
          <w:b/>
          <w:bCs/>
          <w:color w:val="00000A"/>
        </w:rPr>
        <w:t xml:space="preserve">: </w:t>
      </w:r>
      <w:r w:rsidR="002E0B69">
        <w:rPr>
          <w:rFonts w:ascii="Times New Roman" w:hAnsi="Times New Roman" w:cs="Times New Roman"/>
          <w:b/>
          <w:bCs/>
          <w:color w:val="00000A"/>
        </w:rPr>
        <w:t>aportes teóricos</w:t>
      </w:r>
    </w:p>
    <w:p w14:paraId="17368120" w14:textId="47941DB4"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shd w:val="clear" w:color="auto" w:fill="FFFFFF"/>
        </w:rPr>
        <w:t>Weber (1991</w:t>
      </w:r>
      <w:r w:rsidR="006F400D">
        <w:rPr>
          <w:rFonts w:ascii="Times New Roman" w:hAnsi="Times New Roman" w:cs="Times New Roman"/>
          <w:color w:val="00000A"/>
          <w:shd w:val="clear" w:color="auto" w:fill="FFFFFF"/>
        </w:rPr>
        <w:t xml:space="preserve">, </w:t>
      </w:r>
      <w:r w:rsidR="006F400D" w:rsidRPr="006F400D">
        <w:rPr>
          <w:rFonts w:ascii="Times New Roman" w:hAnsi="Times New Roman" w:cs="Times New Roman"/>
          <w:color w:val="00000A"/>
          <w:highlight w:val="yellow"/>
          <w:shd w:val="clear" w:color="auto" w:fill="FFFFFF"/>
        </w:rPr>
        <w:t>p YYY</w:t>
      </w:r>
      <w:r>
        <w:rPr>
          <w:rFonts w:ascii="Times New Roman" w:hAnsi="Times New Roman" w:cs="Times New Roman"/>
          <w:color w:val="00000A"/>
          <w:shd w:val="clear" w:color="auto" w:fill="FFFFFF"/>
        </w:rPr>
        <w:t xml:space="preserve">) </w:t>
      </w:r>
      <w:r w:rsidR="006F400D">
        <w:rPr>
          <w:rFonts w:ascii="Times New Roman" w:hAnsi="Times New Roman" w:cs="Times New Roman"/>
          <w:color w:val="00000A"/>
          <w:shd w:val="clear" w:color="auto" w:fill="FFFFFF"/>
        </w:rPr>
        <w:t>conceitua</w:t>
      </w:r>
      <w:r>
        <w:rPr>
          <w:rFonts w:ascii="Times New Roman" w:hAnsi="Times New Roman" w:cs="Times New Roman"/>
          <w:color w:val="00000A"/>
          <w:shd w:val="clear" w:color="auto" w:fill="FFFFFF"/>
        </w:rPr>
        <w:t xml:space="preserve"> partido político como uma “asso</w:t>
      </w:r>
      <w:r>
        <w:rPr>
          <w:rFonts w:ascii="Times New Roman" w:hAnsi="Times New Roman" w:cs="Times New Roman"/>
          <w:color w:val="00000A"/>
        </w:rPr>
        <w:t xml:space="preserve">ciação que visa a um fim deliberado”, seja ele ‘objetivo’, como a realização de um plano com intuitos materiais ou ideais (a exemplo de um projeto nacional); ‘pessoal’, isto é, destinado a obter benefícios, poder e, consequentemente, glória para os chefes do partido e seu séquito; ou ainda os dois conjuntamente. Para Bobbio (1998, p.890), essa definição coloca em relevo três questões. A primeira, o caráter associativo voluntário dos partidos; a segunda, a natureza das ações partidárias orientada à conquista do poder político de determinada comunidade; e a terceira a multiplicidade de motivações que levam à ação política. É uma definição bastante ampla, que compreende desde associações formadas por vínculos pessoais até as complexas organizações burocráticas, que têm em comum seu </w:t>
      </w:r>
      <w:proofErr w:type="spellStart"/>
      <w:r w:rsidRPr="00F52C48">
        <w:rPr>
          <w:rFonts w:ascii="Times New Roman" w:hAnsi="Times New Roman" w:cs="Times New Roman"/>
          <w:i/>
          <w:iCs/>
          <w:color w:val="00000A"/>
        </w:rPr>
        <w:t>locus</w:t>
      </w:r>
      <w:proofErr w:type="spellEnd"/>
      <w:r>
        <w:rPr>
          <w:rFonts w:ascii="Times New Roman" w:hAnsi="Times New Roman" w:cs="Times New Roman"/>
          <w:color w:val="00000A"/>
        </w:rPr>
        <w:t xml:space="preserve"> de atuação: a esfera do poder político.</w:t>
      </w:r>
    </w:p>
    <w:p w14:paraId="210455A9" w14:textId="147B23A0"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 xml:space="preserve">Ainda para Bobbio (1998, p.899), </w:t>
      </w:r>
      <w:proofErr w:type="gramStart"/>
      <w:r>
        <w:rPr>
          <w:rFonts w:ascii="Times New Roman" w:hAnsi="Times New Roman" w:cs="Times New Roman"/>
          <w:color w:val="00000A"/>
        </w:rPr>
        <w:t>“o nascimento e o desenvolvimento dos partidos está</w:t>
      </w:r>
      <w:proofErr w:type="gramEnd"/>
      <w:r>
        <w:rPr>
          <w:rFonts w:ascii="Times New Roman" w:hAnsi="Times New Roman" w:cs="Times New Roman"/>
          <w:color w:val="00000A"/>
        </w:rPr>
        <w:t xml:space="preserve"> ligado ao problema da participação, ou seja, ao progressivo aumento da demanda de participação no processo de formação das decisões políticas, por parte de classes e estratos diversos da sociedade.” Nesse sentido, cada partido representaria uma parte organizada do povo no sistema político, e essa demanda por participação cresceria em momentos de transformações econômicas e sociais, quando emergem grupos que se propõem a modificar as relações tradicionais de poder.</w:t>
      </w:r>
    </w:p>
    <w:p w14:paraId="3E56EE3D" w14:textId="67DA431B"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 xml:space="preserve">Embora o ingresso da burguesia na vida política </w:t>
      </w:r>
      <w:r w:rsidR="00F52C48">
        <w:rPr>
          <w:rFonts w:ascii="Times New Roman" w:hAnsi="Times New Roman" w:cs="Times New Roman"/>
          <w:color w:val="00000A"/>
        </w:rPr>
        <w:t>tenha</w:t>
      </w:r>
      <w:r>
        <w:rPr>
          <w:rFonts w:ascii="Times New Roman" w:hAnsi="Times New Roman" w:cs="Times New Roman"/>
          <w:color w:val="00000A"/>
        </w:rPr>
        <w:t xml:space="preserve"> provocado questões, as mudanças na estrutura partidária surgem com o ascenso das organizações de trabalhadores e seus correlatos, o partido de organização de massas, particularmente os partidos socialistas, que entendiam que os partidos não deveriam atuar apenas nas eleições ou no Parlamento, mas educar e organizar as classes subalternas para a política. Para isso, o partido organizou “um séquito de massa, uma organização difusa e estável, com um corpo de funcionários pagos especialmente para desenvolver uma atividade política e um programa político sistemático” (Bobbio, 1998, p.900). Para resolver o problema do financiamento, estabeleceram uma estrutura piramidal (local, regional e nacional), responsável pela discussão dos problemas políticos e organizativos, e quotas financeiras </w:t>
      </w:r>
      <w:r>
        <w:rPr>
          <w:rFonts w:ascii="Times New Roman" w:hAnsi="Times New Roman" w:cs="Times New Roman"/>
          <w:color w:val="00000A"/>
        </w:rPr>
        <w:lastRenderedPageBreak/>
        <w:t>para seus membros. Assim, quanto mais extensa e complexa a rede da base, maior o poder da cúpula e maior o espaço daquelas ideias no poder político.</w:t>
      </w:r>
    </w:p>
    <w:p w14:paraId="27FE7CB1" w14:textId="77777777"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Hobsbawn (1995) aponta que partido político organizado de maneira leninista como capaz de “dotar milhões de homens de uma vontade única”. Para o autor, o partido leninista era:</w:t>
      </w:r>
    </w:p>
    <w:p w14:paraId="690266AB" w14:textId="77777777" w:rsidR="00E50896" w:rsidRPr="00450192" w:rsidRDefault="00E50896" w:rsidP="00450192">
      <w:pPr>
        <w:pStyle w:val="Standard"/>
        <w:spacing w:after="240"/>
        <w:ind w:left="1701"/>
        <w:jc w:val="both"/>
        <w:rPr>
          <w:rFonts w:ascii="Times New Roman" w:hAnsi="Times New Roman" w:cs="Times New Roman"/>
          <w:color w:val="00000A"/>
          <w:sz w:val="22"/>
          <w:szCs w:val="22"/>
        </w:rPr>
      </w:pPr>
      <w:r w:rsidRPr="00450192">
        <w:rPr>
          <w:rFonts w:ascii="Times New Roman" w:hAnsi="Times New Roman" w:cs="Times New Roman"/>
          <w:color w:val="00000A"/>
          <w:sz w:val="22"/>
          <w:szCs w:val="22"/>
        </w:rPr>
        <w:t>Uma extraordinária inovação da engenharia social do século XX, comparável à inovação das ordens monásticas cristão na Idade Média, que tornava possível que até as pequenas organizações demonstrassem uma extraordinária eficácia, porque o partido obtinha dos seus membros uma grande dose de entrega e sacrifício, além de uma disciplina militar e uma concentração total na tarefa de levar a bom termo as decisões do partido a qualquer preço (Hobsbawn, 1995, p.66).</w:t>
      </w:r>
    </w:p>
    <w:p w14:paraId="0359D720" w14:textId="62353E40"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 xml:space="preserve">Todas as posições internas ao partido ou de atuação na sociedade, como no Parlamento, eram eletivas, e os escolhidos eram subordinados às definições do partido. Assim, não havia a predominância dos parlamentares eleitos. Na realidade, a tarefa de representação institucional na Câmara (seus organismos correlatos de cada país) era considerada secundária nos partidos comunistas, devendo subordinar-se à ação de massas. </w:t>
      </w:r>
    </w:p>
    <w:p w14:paraId="289E9981" w14:textId="2FA1FC7C" w:rsidR="00E50896" w:rsidRDefault="00E50896" w:rsidP="00450192">
      <w:pPr>
        <w:pStyle w:val="Standard"/>
        <w:autoSpaceDE w:val="0"/>
        <w:spacing w:line="360" w:lineRule="auto"/>
        <w:ind w:firstLine="709"/>
        <w:jc w:val="both"/>
        <w:rPr>
          <w:rFonts w:ascii="Times New Roman" w:hAnsi="Times New Roman" w:cs="Bodoni MT"/>
          <w:bCs/>
        </w:rPr>
      </w:pPr>
      <w:r>
        <w:rPr>
          <w:rFonts w:ascii="Times New Roman" w:hAnsi="Times New Roman" w:cs="Bodoni MT"/>
          <w:bCs/>
        </w:rPr>
        <w:t>Michels (1982) aponta que, independente do tipo de reivindicações, a organização surge como único meio de criar a vontade coletiva ao redor de interesses idênticos, funcionando como uma arma de luta nas mãos dos fracos contra os mais fortes. Para o autor, as massas populares, quando multidão, são fáceis de serem manipuladas, pois elimina-se a responsabilidade individual dentro das ações coletivas, e para ele, isso é o que ocorreu durante o período stalinista na URSS. Assim, a profissionalização dos quadros partidários passa a ser uma exigência, e com o conhecimento acumulado em apenas um grupo, passa-se a criar artificialmente uma elite operária, que a distanciaria dos demais. É a ‘lei de ferro da oligarquia’, base da teoria das elites.</w:t>
      </w:r>
    </w:p>
    <w:p w14:paraId="6773AA26" w14:textId="33E47745" w:rsidR="00E50896" w:rsidRDefault="00E50896" w:rsidP="00450192">
      <w:pPr>
        <w:pStyle w:val="Standard"/>
        <w:spacing w:line="360" w:lineRule="auto"/>
        <w:ind w:firstLine="709"/>
        <w:jc w:val="both"/>
        <w:rPr>
          <w:rFonts w:ascii="Times New Roman" w:hAnsi="Times New Roman"/>
        </w:rPr>
      </w:pPr>
      <w:r>
        <w:rPr>
          <w:rFonts w:ascii="Times New Roman" w:hAnsi="Times New Roman" w:cs="Times New Roman"/>
          <w:color w:val="00000A"/>
        </w:rPr>
        <w:t xml:space="preserve">Os partidos proletários geraram forte reação entre os partidos de notáveis e entre os burgueses, que, contando com o Exército e com a burocracia, conseguiram impedir durante algum tempo o crescimento da concorrência na arena política. Todavia, com a expansão do sufrágio e o fim da </w:t>
      </w:r>
      <w:r w:rsidR="003E2046">
        <w:rPr>
          <w:rFonts w:ascii="Times New Roman" w:hAnsi="Times New Roman" w:cs="Times New Roman"/>
          <w:color w:val="00000A"/>
        </w:rPr>
        <w:t>II</w:t>
      </w:r>
      <w:r>
        <w:rPr>
          <w:rFonts w:ascii="Times New Roman" w:hAnsi="Times New Roman" w:cs="Times New Roman"/>
          <w:color w:val="00000A"/>
        </w:rPr>
        <w:t xml:space="preserve"> Guerra, a maioria caminhou para a conformação de partidos eleitorais de massa. Esses não se dirigem a categorias específicas, em que procuram associados, como os partidos socialistas, mas sim à sociedade em geral, apresentando plataformas amplas e flexíveis cujo objetivo é satisfazer segmentos amplos de eleitores. </w:t>
      </w:r>
    </w:p>
    <w:p w14:paraId="5B536E29" w14:textId="4E5FD4E0" w:rsidR="00E50896" w:rsidRDefault="00E50896" w:rsidP="00450192">
      <w:pPr>
        <w:pStyle w:val="Standard"/>
        <w:spacing w:line="360" w:lineRule="auto"/>
        <w:ind w:firstLine="709"/>
        <w:jc w:val="both"/>
        <w:rPr>
          <w:rFonts w:ascii="Times New Roman" w:hAnsi="Times New Roman"/>
        </w:rPr>
      </w:pPr>
      <w:r>
        <w:rPr>
          <w:rFonts w:ascii="Times New Roman" w:hAnsi="Times New Roman" w:cs="Times New Roman"/>
          <w:color w:val="00000A"/>
        </w:rPr>
        <w:t xml:space="preserve">Nesse modelo, os eleitos, e não os eleitores, ganham maior proeminência, resgatando a ideia dos partidos de notáveis, agora associada à popularidade ou a </w:t>
      </w:r>
      <w:r>
        <w:rPr>
          <w:rFonts w:ascii="Times New Roman" w:hAnsi="Times New Roman" w:cs="Times New Roman"/>
          <w:color w:val="00000A"/>
        </w:rPr>
        <w:lastRenderedPageBreak/>
        <w:t xml:space="preserve">capacidade de financiar as eleições. Por isso, alguns autores como Mainwaring (1991) chamam esses partidos de ‘sempre-cabe-mais-um’. </w:t>
      </w:r>
      <w:proofErr w:type="spellStart"/>
      <w:r>
        <w:rPr>
          <w:rFonts w:ascii="Times New Roman" w:hAnsi="Times New Roman" w:cs="Times New Roman"/>
          <w:color w:val="00000A"/>
        </w:rPr>
        <w:t>Dows</w:t>
      </w:r>
      <w:proofErr w:type="spellEnd"/>
      <w:r>
        <w:rPr>
          <w:rFonts w:ascii="Times New Roman" w:hAnsi="Times New Roman" w:cs="Times New Roman"/>
          <w:color w:val="00000A"/>
        </w:rPr>
        <w:t xml:space="preserve"> (1999) também coloca ênfase nos eleitos, pois para o autor, um partido não sobrevive sem eleger seus membros, e por isso, eles invariavelmente </w:t>
      </w:r>
      <w:r w:rsidR="003E2046">
        <w:rPr>
          <w:rFonts w:ascii="Times New Roman" w:hAnsi="Times New Roman" w:cs="Times New Roman"/>
          <w:color w:val="00000A"/>
        </w:rPr>
        <w:t>modulam seu discurso para atingir um número maior de eleitores</w:t>
      </w:r>
      <w:r>
        <w:rPr>
          <w:rFonts w:ascii="Times New Roman" w:hAnsi="Times New Roman" w:cs="Times New Roman"/>
          <w:color w:val="00000A"/>
        </w:rPr>
        <w:t>.</w:t>
      </w:r>
    </w:p>
    <w:p w14:paraId="2AB60C7D" w14:textId="77777777" w:rsidR="00E50896" w:rsidRDefault="00E5089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Nesse tipo de partido, existe disciplina partidária, mas esta é bastante frouxa, sendo mais comum a organização em torno dos notáveis. Para autores como Schumpeter (1984), esses partidos são veículos criados por empresários políticos e destinados a objetivos pessoais. Assim, os espaços de representação (como as sessões da Câmara) são secundarizados em privilégio de ações para a sua clientela de origem, sejam estas empregos ou recursos.</w:t>
      </w:r>
    </w:p>
    <w:p w14:paraId="2509D8F9" w14:textId="77777777" w:rsidR="00E50896" w:rsidRDefault="00E50896" w:rsidP="00450192">
      <w:pPr>
        <w:pStyle w:val="Standard"/>
        <w:autoSpaceDE w:val="0"/>
        <w:spacing w:line="360" w:lineRule="auto"/>
        <w:ind w:firstLine="709"/>
        <w:jc w:val="both"/>
        <w:rPr>
          <w:rFonts w:ascii="Times New Roman" w:hAnsi="Times New Roman"/>
        </w:rPr>
      </w:pPr>
      <w:r>
        <w:rPr>
          <w:rFonts w:ascii="Times New Roman" w:hAnsi="Times New Roman" w:cs="Bodoni MT"/>
          <w:bCs/>
          <w:color w:val="00000A"/>
        </w:rPr>
        <w:t>Por fim, Weber (1999, p.57) afirma que “todo homem que se entrega à política aspira ao poder”, e parte desse poder significa a participação na administração e, portanto, na influência sobre a ocupação de cargos. Por isso, os deputados eleitos atuariam subordinados aos líderes políticos e às manobras de pequenos grupos, que acabariam por formar feudos de grupos de interesse.</w:t>
      </w:r>
    </w:p>
    <w:p w14:paraId="05D59FD4" w14:textId="1571C949" w:rsidR="00E50896" w:rsidRDefault="003E2046" w:rsidP="00450192">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Trouxe-se aqui</w:t>
      </w:r>
      <w:r w:rsidR="00E50896">
        <w:rPr>
          <w:rFonts w:ascii="Times New Roman" w:hAnsi="Times New Roman" w:cs="Times New Roman"/>
          <w:color w:val="00000A"/>
        </w:rPr>
        <w:t xml:space="preserve"> algumas pontuações, mas há uma considerável literatura sobre partidos formulada explorando as diferenças entre o primeiro e o segundo tipo partidário, as potencialidades e limites de cada modelo em diálogo com os parâmetros de democracia escolhidos pelos autores</w:t>
      </w:r>
      <w:r>
        <w:rPr>
          <w:rFonts w:ascii="Times New Roman" w:hAnsi="Times New Roman" w:cs="Times New Roman"/>
          <w:color w:val="00000A"/>
        </w:rPr>
        <w:t>;</w:t>
      </w:r>
      <w:r w:rsidR="00E50896">
        <w:rPr>
          <w:rFonts w:ascii="Times New Roman" w:hAnsi="Times New Roman" w:cs="Times New Roman"/>
          <w:color w:val="00000A"/>
        </w:rPr>
        <w:t xml:space="preserve"> </w:t>
      </w:r>
      <w:r>
        <w:rPr>
          <w:rFonts w:ascii="Times New Roman" w:hAnsi="Times New Roman" w:cs="Times New Roman"/>
          <w:color w:val="00000A"/>
        </w:rPr>
        <w:t>que</w:t>
      </w:r>
      <w:r w:rsidR="00E50896">
        <w:rPr>
          <w:rFonts w:ascii="Times New Roman" w:hAnsi="Times New Roman" w:cs="Times New Roman"/>
          <w:color w:val="00000A"/>
        </w:rPr>
        <w:t xml:space="preserve"> não serão objeto de atenção específica</w:t>
      </w:r>
      <w:r>
        <w:rPr>
          <w:rFonts w:ascii="Times New Roman" w:hAnsi="Times New Roman" w:cs="Times New Roman"/>
          <w:color w:val="00000A"/>
        </w:rPr>
        <w:t xml:space="preserve">. </w:t>
      </w:r>
      <w:r w:rsidR="00C50EBF">
        <w:rPr>
          <w:rFonts w:ascii="Times New Roman" w:hAnsi="Times New Roman" w:cs="Times New Roman"/>
          <w:color w:val="00000A"/>
        </w:rPr>
        <w:t>Vale, todavia, mencionar os mais importantes que, como poderá ser notado, de alguma maneira condensam a teoria geral.</w:t>
      </w:r>
    </w:p>
    <w:p w14:paraId="6F61338C" w14:textId="0F42F596" w:rsidR="00E50896" w:rsidRDefault="00C50EBF" w:rsidP="00450192">
      <w:pPr>
        <w:pStyle w:val="Standard"/>
        <w:spacing w:line="360" w:lineRule="auto"/>
        <w:ind w:firstLine="709"/>
        <w:jc w:val="both"/>
        <w:rPr>
          <w:rFonts w:ascii="Times New Roman" w:hAnsi="Times New Roman" w:cs="Bodoni MT"/>
          <w:bCs/>
          <w:color w:val="00000A"/>
          <w:sz w:val="20"/>
          <w:szCs w:val="20"/>
        </w:rPr>
      </w:pPr>
      <w:r>
        <w:t xml:space="preserve">Segundo </w:t>
      </w:r>
      <w:proofErr w:type="spellStart"/>
      <w:r>
        <w:t>Duverger</w:t>
      </w:r>
      <w:proofErr w:type="spellEnd"/>
      <w:r>
        <w:t xml:space="preserve"> (1970), partidos podem nascer de elites parlamentares (partidos de quadro) ou de mobilizações externas, como sindicatos e igrejas (partidos de massa). </w:t>
      </w:r>
      <w:r w:rsidR="007A45B9">
        <w:t xml:space="preserve">Seguindo Macedo (2025), </w:t>
      </w:r>
      <w:proofErr w:type="spellStart"/>
      <w:r>
        <w:t>Kirchheimer</w:t>
      </w:r>
      <w:proofErr w:type="spellEnd"/>
      <w:r>
        <w:t xml:space="preserve"> (1966) aponta a transformação de ambos em partidos </w:t>
      </w:r>
      <w:r w:rsidRPr="00C50EBF">
        <w:rPr>
          <w:i/>
          <w:iCs/>
        </w:rPr>
        <w:t>catch-</w:t>
      </w:r>
      <w:proofErr w:type="spellStart"/>
      <w:r w:rsidRPr="00C50EBF">
        <w:rPr>
          <w:i/>
          <w:iCs/>
        </w:rPr>
        <w:t>all</w:t>
      </w:r>
      <w:proofErr w:type="spellEnd"/>
      <w:r>
        <w:t xml:space="preserve">, mais flexíveis e com discurso ‘desideologizado’. Sartori (1982) destaca os partidos como intermediários entre sociedade e governo. </w:t>
      </w:r>
      <w:proofErr w:type="spellStart"/>
      <w:r>
        <w:t>Lipset</w:t>
      </w:r>
      <w:proofErr w:type="spellEnd"/>
      <w:r>
        <w:t xml:space="preserve"> e </w:t>
      </w:r>
      <w:proofErr w:type="spellStart"/>
      <w:r>
        <w:t>Rokkan</w:t>
      </w:r>
      <w:proofErr w:type="spellEnd"/>
      <w:r>
        <w:t xml:space="preserve"> (2001) relacionam sua origem a clivagens sociais estruturais</w:t>
      </w:r>
      <w:r w:rsidR="00B60FB2">
        <w:t>. Já</w:t>
      </w:r>
      <w:r>
        <w:t xml:space="preserve"> Aldrich (2011) e Cox (1987) explicam a criação de partidos como solução para problemas de ação coletiva e como meios de coordenação parlamentar</w:t>
      </w:r>
      <w:r w:rsidR="00B60FB2">
        <w:t>. E</w:t>
      </w:r>
      <w:r>
        <w:t xml:space="preserve"> Downs (1999) concebe partidos como equipes de indivíduos que buscam o poder para fins priva</w:t>
      </w:r>
      <w:r w:rsidR="00B60FB2">
        <w:t>dos (Macedo, 2020</w:t>
      </w:r>
      <w:r w:rsidR="006256B1">
        <w:t>; 2025</w:t>
      </w:r>
      <w:r w:rsidR="00B60FB2">
        <w:t>).</w:t>
      </w:r>
    </w:p>
    <w:p w14:paraId="7F037026" w14:textId="5B0E0B13" w:rsidR="00E50896" w:rsidRDefault="006256B1" w:rsidP="00450192">
      <w:pPr>
        <w:pStyle w:val="Standard"/>
        <w:spacing w:line="360" w:lineRule="auto"/>
        <w:ind w:firstLine="709"/>
        <w:jc w:val="both"/>
        <w:rPr>
          <w:rFonts w:ascii="Times New Roman" w:hAnsi="Times New Roman" w:cs="Bodoni MT"/>
          <w:bCs/>
          <w:color w:val="00000A"/>
        </w:rPr>
      </w:pPr>
      <w:r>
        <w:rPr>
          <w:rFonts w:ascii="Times New Roman" w:hAnsi="Times New Roman" w:cs="Bodoni MT"/>
          <w:bCs/>
          <w:color w:val="00000A"/>
        </w:rPr>
        <w:t xml:space="preserve">Importa também lembrar que não se deve entender o surgimento </w:t>
      </w:r>
      <w:r>
        <w:rPr>
          <w:rFonts w:ascii="Times New Roman" w:hAnsi="Times New Roman" w:cs="Times New Roman"/>
          <w:color w:val="00000A"/>
        </w:rPr>
        <w:t xml:space="preserve">desses tipos de partido de forma evolutiva, ou como se o nascimento de um tipo extinguisse o anterior. </w:t>
      </w:r>
      <w:r>
        <w:rPr>
          <w:rFonts w:ascii="Times New Roman" w:hAnsi="Times New Roman" w:cs="Times New Roman"/>
          <w:color w:val="00000A"/>
        </w:rPr>
        <w:lastRenderedPageBreak/>
        <w:t>Ao contrário, “(...) tipos diversos de partidos podem coexistir no sistema partidário” (Bobbio, 1998, p. 902).</w:t>
      </w:r>
    </w:p>
    <w:p w14:paraId="3A7B4510" w14:textId="67858390" w:rsidR="00C50EBF" w:rsidRDefault="006256B1" w:rsidP="00450192">
      <w:pPr>
        <w:pStyle w:val="Standard"/>
        <w:spacing w:line="360" w:lineRule="auto"/>
        <w:ind w:firstLine="709"/>
        <w:jc w:val="both"/>
        <w:rPr>
          <w:rFonts w:hint="eastAsia"/>
        </w:rPr>
      </w:pPr>
      <w:r>
        <w:rPr>
          <w:rFonts w:ascii="Times New Roman" w:hAnsi="Times New Roman" w:cs="Bodoni MT"/>
          <w:bCs/>
          <w:color w:val="00000A"/>
        </w:rPr>
        <w:t>Ainda no âmbito dos estudos dos partidos políticos, a literatura acadêmica brasileira é tão vasta quanto a internacional.</w:t>
      </w:r>
      <w:r w:rsidR="003C7C34">
        <w:rPr>
          <w:rFonts w:ascii="Times New Roman" w:hAnsi="Times New Roman" w:cs="Bodoni MT"/>
          <w:bCs/>
          <w:color w:val="00000A"/>
        </w:rPr>
        <w:t xml:space="preserve"> Para além do seminal </w:t>
      </w:r>
      <w:r w:rsidR="003C7C34">
        <w:rPr>
          <w:rFonts w:ascii="Times New Roman" w:hAnsi="Times New Roman" w:cs="Bodoni MT"/>
          <w:bCs/>
          <w:i/>
          <w:iCs/>
          <w:color w:val="00000A"/>
        </w:rPr>
        <w:t xml:space="preserve">Estado e </w:t>
      </w:r>
      <w:r w:rsidR="00151D86">
        <w:rPr>
          <w:rFonts w:ascii="Times New Roman" w:hAnsi="Times New Roman" w:cs="Bodoni MT"/>
          <w:bCs/>
          <w:i/>
          <w:iCs/>
          <w:color w:val="00000A"/>
        </w:rPr>
        <w:t>p</w:t>
      </w:r>
      <w:r w:rsidR="003C7C34">
        <w:rPr>
          <w:rFonts w:ascii="Times New Roman" w:hAnsi="Times New Roman" w:cs="Bodoni MT"/>
          <w:bCs/>
          <w:i/>
          <w:iCs/>
          <w:color w:val="00000A"/>
        </w:rPr>
        <w:t xml:space="preserve">artidos </w:t>
      </w:r>
      <w:r w:rsidR="00151D86">
        <w:rPr>
          <w:rFonts w:ascii="Times New Roman" w:hAnsi="Times New Roman" w:cs="Bodoni MT"/>
          <w:bCs/>
          <w:i/>
          <w:iCs/>
          <w:color w:val="00000A"/>
        </w:rPr>
        <w:t>p</w:t>
      </w:r>
      <w:r w:rsidR="003C7C34">
        <w:rPr>
          <w:rFonts w:ascii="Times New Roman" w:hAnsi="Times New Roman" w:cs="Bodoni MT"/>
          <w:bCs/>
          <w:i/>
          <w:iCs/>
          <w:color w:val="00000A"/>
        </w:rPr>
        <w:t xml:space="preserve">olíticos no </w:t>
      </w:r>
      <w:r w:rsidR="003C7C34" w:rsidRPr="003C7C34">
        <w:rPr>
          <w:rFonts w:ascii="Times New Roman" w:hAnsi="Times New Roman" w:cs="Bodoni MT"/>
          <w:bCs/>
          <w:i/>
          <w:iCs/>
          <w:color w:val="00000A"/>
        </w:rPr>
        <w:t>Brasil</w:t>
      </w:r>
      <w:r w:rsidR="003C7C34">
        <w:rPr>
          <w:rFonts w:ascii="Times New Roman" w:hAnsi="Times New Roman" w:cs="Bodoni MT"/>
          <w:bCs/>
          <w:color w:val="00000A"/>
        </w:rPr>
        <w:t xml:space="preserve"> (1976), de Maria do Carmo Campello de Souza, s</w:t>
      </w:r>
      <w:r w:rsidRPr="003C7C34">
        <w:rPr>
          <w:rFonts w:ascii="Times New Roman" w:hAnsi="Times New Roman" w:cs="Bodoni MT"/>
          <w:bCs/>
          <w:color w:val="00000A"/>
        </w:rPr>
        <w:t>em</w:t>
      </w:r>
      <w:r>
        <w:rPr>
          <w:rFonts w:ascii="Times New Roman" w:hAnsi="Times New Roman" w:cs="Bodoni MT"/>
          <w:bCs/>
          <w:color w:val="00000A"/>
        </w:rPr>
        <w:t xml:space="preserve"> fazer uma pesquisa exaustiva</w:t>
      </w:r>
      <w:r w:rsidR="003C7C34">
        <w:rPr>
          <w:rFonts w:ascii="Times New Roman" w:hAnsi="Times New Roman" w:cs="Bodoni MT"/>
          <w:bCs/>
          <w:color w:val="00000A"/>
        </w:rPr>
        <w:t xml:space="preserve"> e restringindo ao</w:t>
      </w:r>
      <w:r>
        <w:rPr>
          <w:rFonts w:ascii="Times New Roman" w:hAnsi="Times New Roman" w:cs="Bodoni MT"/>
          <w:bCs/>
          <w:color w:val="00000A"/>
        </w:rPr>
        <w:t xml:space="preserve">s estudos dedicados ao sistema </w:t>
      </w:r>
      <w:r w:rsidR="003C7C34">
        <w:rPr>
          <w:rFonts w:ascii="Times New Roman" w:hAnsi="Times New Roman" w:cs="Bodoni MT"/>
          <w:bCs/>
          <w:color w:val="00000A"/>
        </w:rPr>
        <w:t>partidário pós Constituição de 1988</w:t>
      </w:r>
      <w:r>
        <w:rPr>
          <w:rFonts w:ascii="Times New Roman" w:hAnsi="Times New Roman" w:cs="Bodoni MT"/>
          <w:bCs/>
          <w:color w:val="00000A"/>
        </w:rPr>
        <w:t>, importa mencionar</w:t>
      </w:r>
      <w:r w:rsidR="0086229B">
        <w:rPr>
          <w:rFonts w:ascii="Times New Roman" w:hAnsi="Times New Roman" w:cs="Bodoni MT"/>
          <w:bCs/>
          <w:color w:val="00000A"/>
        </w:rPr>
        <w:t xml:space="preserve"> os trabalhos de Limongi (2018), Mainwaring (2001) e Nicolau (2001; 2012). </w:t>
      </w:r>
      <w:r w:rsidR="00350E21">
        <w:rPr>
          <w:rFonts w:ascii="Times New Roman" w:hAnsi="Times New Roman" w:cs="Bodoni MT"/>
          <w:bCs/>
          <w:color w:val="00000A"/>
        </w:rPr>
        <w:t xml:space="preserve">Em maior ou menor grau, esses trabalhos apontam para a limitações dos modelos teóricos citados. E, em síntese, indicam </w:t>
      </w:r>
      <w:r w:rsidR="00350E21">
        <w:t>que grande parte dos partidos brasileiros nasce de arranjos institucionais pós-1979, frequentemente sem clivagens sociais claras. Alguns partidos surgem grandes (PDS, PFL, PMDB, PSDB), herdeiros do regime burocrático-autoritário</w:t>
      </w:r>
      <w:r w:rsidR="00923C6E">
        <w:t xml:space="preserve"> (</w:t>
      </w:r>
      <w:proofErr w:type="spellStart"/>
      <w:r w:rsidR="00923C6E">
        <w:t>O’Donell</w:t>
      </w:r>
      <w:proofErr w:type="spellEnd"/>
      <w:r w:rsidR="00923C6E">
        <w:t>, 1990)</w:t>
      </w:r>
      <w:r w:rsidR="00350E21">
        <w:t>. Apenas o PT é comparado a um partido de massa, ligado a sindicatos e movimentos sociais. Outros partidos, como PSDB e PSD, foram criados por elites políticas já estabelecidas.</w:t>
      </w:r>
    </w:p>
    <w:p w14:paraId="7F6A724C" w14:textId="2A256E72" w:rsidR="0060532B" w:rsidRDefault="00350E21" w:rsidP="00450192">
      <w:pPr>
        <w:pStyle w:val="Standard"/>
        <w:spacing w:line="360" w:lineRule="auto"/>
        <w:ind w:firstLine="709"/>
        <w:jc w:val="both"/>
        <w:rPr>
          <w:rFonts w:hint="eastAsia"/>
        </w:rPr>
      </w:pPr>
      <w:r>
        <w:t xml:space="preserve">Com foco no período recente, </w:t>
      </w:r>
      <w:r w:rsidR="00D008BC">
        <w:t>o Brasil consolidou o sistema proporcional de lista aberta, com forte personalização da disputa e baixa disciplina partidária (</w:t>
      </w:r>
      <w:r w:rsidR="007A45B9">
        <w:t>Nicolau</w:t>
      </w:r>
      <w:r w:rsidR="00D008BC">
        <w:t xml:space="preserve">, 2012); o número de novos partidos aumentou entre 2011 e 2015 (PSD, PPL, </w:t>
      </w:r>
      <w:proofErr w:type="gramStart"/>
      <w:r w:rsidR="00D008BC">
        <w:t>PROS, SD</w:t>
      </w:r>
      <w:proofErr w:type="gramEnd"/>
      <w:r w:rsidR="00D008BC">
        <w:t xml:space="preserve">, NOVO, REDE, PMB), atingindo em 2024 o número de 29 legendas com registro oficial (NEXO, 2024). Os dados apontam que o sistema partidário </w:t>
      </w:r>
      <w:r>
        <w:t>não se explica por clivagens sociais, mas por regras institucionais permissivas, baixa identificação partidária e carreiras políticas personalistas (</w:t>
      </w:r>
      <w:r w:rsidR="00D008BC">
        <w:t>Carreirão, 2014</w:t>
      </w:r>
      <w:r>
        <w:t xml:space="preserve">), o que na literatura internacional é chamado de partidos </w:t>
      </w:r>
      <w:proofErr w:type="spellStart"/>
      <w:r w:rsidRPr="00350E21">
        <w:rPr>
          <w:i/>
          <w:iCs/>
        </w:rPr>
        <w:t>cach</w:t>
      </w:r>
      <w:proofErr w:type="spellEnd"/>
      <w:r w:rsidRPr="00350E21">
        <w:rPr>
          <w:i/>
          <w:iCs/>
        </w:rPr>
        <w:t xml:space="preserve"> </w:t>
      </w:r>
      <w:proofErr w:type="spellStart"/>
      <w:r w:rsidRPr="00350E21">
        <w:rPr>
          <w:i/>
          <w:iCs/>
        </w:rPr>
        <w:t>all</w:t>
      </w:r>
      <w:proofErr w:type="spellEnd"/>
      <w:r w:rsidR="00D008BC">
        <w:t>. Não é de espantar, portanto, a liderança mundial de</w:t>
      </w:r>
      <w:r w:rsidR="00427585">
        <w:t xml:space="preserve"> fragmentação partidária, </w:t>
      </w:r>
      <w:r w:rsidR="00E9636B">
        <w:t>especialmente na Câmara Federal</w:t>
      </w:r>
      <w:r w:rsidR="00427585">
        <w:t xml:space="preserve">, por 19 anos, perdendo apenas para Bélgica nas eleições de 2022 (Mali, 2023). </w:t>
      </w:r>
      <w:r>
        <w:t xml:space="preserve">Além disso, apenas 21,3% dos deputados brasileiros iniciaram sua carreira nos partidos, contra mais de 40% em outros países latino-americanos </w:t>
      </w:r>
      <w:r w:rsidR="00427585">
        <w:t>(Macedo, 2020</w:t>
      </w:r>
      <w:r w:rsidR="00FF7EE2">
        <w:t>, p. 18</w:t>
      </w:r>
      <w:r w:rsidR="00427585">
        <w:t>).</w:t>
      </w:r>
    </w:p>
    <w:p w14:paraId="090CB2C6" w14:textId="531269B2" w:rsidR="00FC3353" w:rsidRPr="00E526FF" w:rsidRDefault="00FC3353" w:rsidP="00E526FF">
      <w:pPr>
        <w:pStyle w:val="Standard"/>
        <w:spacing w:line="360" w:lineRule="auto"/>
        <w:ind w:firstLine="709"/>
        <w:jc w:val="both"/>
        <w:rPr>
          <w:rFonts w:ascii="Times New Roman" w:hAnsi="Times New Roman" w:cs="Times New Roman" w:hint="eastAsia"/>
        </w:rPr>
      </w:pPr>
      <w:r w:rsidRPr="00FC3353">
        <w:rPr>
          <w:rFonts w:ascii="Times New Roman" w:hAnsi="Times New Roman" w:cs="Times New Roman"/>
          <w:color w:val="000000"/>
        </w:rPr>
        <w:t xml:space="preserve">Em resumo, no Brasil, a teoria dos partidos políticos ajuda a compreender tanto a fragilidade das legendas formais quanto a emergência de formas alternativas de organização política, que se articulam dentro e fora do sistema partidário. O sistema eleitoral baseado em listas abertas, a baixa disciplina interna, o personalismo das lideranças e a fragmentação excessiva criam um ambiente em que partidos deixam de ser canais efetivos de representação social e se tornam instrumentos pragmáticos de acesso ao poder. Nesse cenário, surgem organizações que, sem registro formal, assumem funções próprias dos partidos: articulam interesses, constroem coesão, mobilizam vontades e se </w:t>
      </w:r>
      <w:r w:rsidRPr="00FC3353">
        <w:rPr>
          <w:rFonts w:ascii="Times New Roman" w:hAnsi="Times New Roman" w:cs="Times New Roman"/>
          <w:color w:val="000000"/>
        </w:rPr>
        <w:lastRenderedPageBreak/>
        <w:t>projetam sobre a sociedade. A experiência brasileira mostra, portanto, que o conceito de partido deve ser lido de maneira ampliada, permitindo identificar atores que, ainda que não institucionalizados no sistema eleitoral, exercem papel determinante na disputa política e no direcionamento do Estado.</w:t>
      </w:r>
    </w:p>
    <w:p w14:paraId="7533125B" w14:textId="61169957" w:rsidR="008055EB" w:rsidRPr="00200BBE" w:rsidRDefault="002E0B69" w:rsidP="00FC3353">
      <w:pPr>
        <w:spacing w:after="0" w:line="360" w:lineRule="auto"/>
        <w:jc w:val="both"/>
        <w:rPr>
          <w:rFonts w:ascii="Times New Roman" w:hAnsi="Times New Roman" w:cs="Times New Roman"/>
          <w:b/>
          <w:bCs/>
        </w:rPr>
      </w:pPr>
      <w:r w:rsidRPr="00AA780C">
        <w:rPr>
          <w:rFonts w:ascii="Times New Roman" w:eastAsia="Times New Roman" w:hAnsi="Times New Roman" w:cs="Times New Roman"/>
          <w:b/>
          <w:bCs/>
          <w:color w:val="000000"/>
          <w:lang w:eastAsia="pt-BR"/>
        </w:rPr>
        <w:t>O Partido Militar na literatura brasilianista</w:t>
      </w:r>
    </w:p>
    <w:p w14:paraId="4251948E" w14:textId="77777777" w:rsidR="00606EC3" w:rsidRDefault="00606EC3" w:rsidP="00450192">
      <w:pPr>
        <w:spacing w:after="0" w:line="360" w:lineRule="auto"/>
        <w:ind w:firstLine="709"/>
        <w:jc w:val="both"/>
        <w:rPr>
          <w:rFonts w:ascii="Times New Roman" w:hAnsi="Times New Roman" w:cs="Times New Roman"/>
        </w:rPr>
      </w:pPr>
      <w:r>
        <w:rPr>
          <w:rFonts w:ascii="Times New Roman" w:hAnsi="Times New Roman" w:cs="Times New Roman"/>
          <w:color w:val="00000A"/>
        </w:rPr>
        <w:t xml:space="preserve">Avaliar as ações políticas do setor militar não implica em escamotear </w:t>
      </w:r>
      <w:r>
        <w:rPr>
          <w:rFonts w:ascii="Times New Roman" w:hAnsi="Times New Roman" w:cs="Times New Roman"/>
        </w:rPr>
        <w:t xml:space="preserve">as especificidades das instituições armadas, bem pontuadas por </w:t>
      </w:r>
      <w:proofErr w:type="spellStart"/>
      <w:r>
        <w:rPr>
          <w:rFonts w:ascii="Times New Roman" w:hAnsi="Times New Roman" w:cs="Times New Roman"/>
        </w:rPr>
        <w:t>Finer</w:t>
      </w:r>
      <w:proofErr w:type="spellEnd"/>
      <w:r>
        <w:rPr>
          <w:rFonts w:ascii="Times New Roman" w:hAnsi="Times New Roman" w:cs="Times New Roman"/>
        </w:rPr>
        <w:t xml:space="preserve"> (1975) como o monopólio da força das armas, a organização corporativa pautada pela hierarquia e disciplina, e o sentimento de pertença a um coletivo maior que si mesmo, o ‘espírito de corpo’. A isso cabe agregar uma característica fundamental: “o princípio constitutivo” das </w:t>
      </w:r>
      <w:proofErr w:type="spellStart"/>
      <w:r>
        <w:rPr>
          <w:rFonts w:ascii="Times New Roman" w:hAnsi="Times New Roman" w:cs="Times New Roman"/>
        </w:rPr>
        <w:t>ffaa</w:t>
      </w:r>
      <w:proofErr w:type="spellEnd"/>
      <w:r>
        <w:rPr>
          <w:rFonts w:ascii="Times New Roman" w:hAnsi="Times New Roman" w:cs="Times New Roman"/>
        </w:rPr>
        <w:t xml:space="preserve"> é a honra (categoria moral), o que é contrário àquele que organiza a política estatal, que é a Lei (categoria penal). “(...) Lei e Honra são princípios constitutivos que modelam a adesão das consciências individuais aos valores que cada um desses princípios traz implícito (...)” (Ferreira, 2007, pp. 53-54).</w:t>
      </w:r>
    </w:p>
    <w:p w14:paraId="4EBCD64A" w14:textId="77777777" w:rsidR="00606EC3" w:rsidRDefault="00606EC3" w:rsidP="00450192">
      <w:pPr>
        <w:spacing w:after="0" w:line="360" w:lineRule="auto"/>
        <w:ind w:firstLine="709"/>
        <w:jc w:val="both"/>
        <w:rPr>
          <w:rFonts w:ascii="Times New Roman" w:hAnsi="Times New Roman" w:cs="Times New Roman"/>
        </w:rPr>
      </w:pPr>
      <w:r>
        <w:rPr>
          <w:rFonts w:ascii="Times New Roman" w:hAnsi="Times New Roman" w:cs="Times New Roman"/>
        </w:rPr>
        <w:t>A escolha da expressão Partido Militar (</w:t>
      </w:r>
      <w:proofErr w:type="spellStart"/>
      <w:r>
        <w:rPr>
          <w:rFonts w:ascii="Times New Roman" w:hAnsi="Times New Roman" w:cs="Times New Roman"/>
        </w:rPr>
        <w:t>ParM</w:t>
      </w:r>
      <w:proofErr w:type="spellEnd"/>
      <w:r>
        <w:rPr>
          <w:rFonts w:ascii="Times New Roman" w:hAnsi="Times New Roman" w:cs="Times New Roman"/>
        </w:rPr>
        <w:t xml:space="preserve">) para pensar o contexto político deve-se, além da sua capacidade explicativa, à sua efetividade pedagógica, uma vez que ajuda os setores da sociedade distantes da temática militar a associar a atuação política de membros das </w:t>
      </w:r>
      <w:proofErr w:type="spellStart"/>
      <w:r>
        <w:rPr>
          <w:rFonts w:ascii="Times New Roman" w:hAnsi="Times New Roman" w:cs="Times New Roman"/>
        </w:rPr>
        <w:t>ffaa</w:t>
      </w:r>
      <w:proofErr w:type="spellEnd"/>
      <w:r>
        <w:rPr>
          <w:rFonts w:ascii="Times New Roman" w:hAnsi="Times New Roman" w:cs="Times New Roman"/>
        </w:rPr>
        <w:t xml:space="preserve"> com outras práticas adotadas por distintos segmentos sociais na arena política. Assim, o termo ajuda a mostrar como uma determinada fração organizada das </w:t>
      </w:r>
      <w:proofErr w:type="spellStart"/>
      <w:r>
        <w:rPr>
          <w:rFonts w:ascii="Times New Roman" w:hAnsi="Times New Roman" w:cs="Times New Roman"/>
        </w:rPr>
        <w:t>ffaa</w:t>
      </w:r>
      <w:proofErr w:type="spellEnd"/>
      <w:r>
        <w:rPr>
          <w:rFonts w:ascii="Times New Roman" w:hAnsi="Times New Roman" w:cs="Times New Roman"/>
        </w:rPr>
        <w:t xml:space="preserve"> ganha funções elementares dos partidos políticos, como articulação política, representação de interesses, coesão e organização de vontades individuais.</w:t>
      </w:r>
    </w:p>
    <w:p w14:paraId="3D75B265" w14:textId="77777777" w:rsidR="00606EC3" w:rsidRDefault="00606EC3" w:rsidP="00450192">
      <w:pPr>
        <w:spacing w:after="0" w:line="360" w:lineRule="auto"/>
        <w:ind w:firstLine="709"/>
        <w:jc w:val="both"/>
        <w:rPr>
          <w:rFonts w:ascii="Times New Roman" w:hAnsi="Times New Roman" w:cs="Times New Roman"/>
        </w:rPr>
      </w:pPr>
      <w:r>
        <w:rPr>
          <w:rFonts w:ascii="Times New Roman" w:hAnsi="Times New Roman" w:cs="Times New Roman"/>
        </w:rPr>
        <w:t xml:space="preserve">O termo </w:t>
      </w:r>
      <w:proofErr w:type="spellStart"/>
      <w:r>
        <w:rPr>
          <w:rFonts w:ascii="Times New Roman" w:hAnsi="Times New Roman" w:cs="Times New Roman"/>
        </w:rPr>
        <w:t>ParM</w:t>
      </w:r>
      <w:proofErr w:type="spellEnd"/>
      <w:r>
        <w:rPr>
          <w:rFonts w:ascii="Times New Roman" w:hAnsi="Times New Roman" w:cs="Times New Roman"/>
        </w:rPr>
        <w:t xml:space="preserve"> foi anteriormente utilizado por Ferreira (1988; 2000) e </w:t>
      </w:r>
      <w:proofErr w:type="spellStart"/>
      <w:r>
        <w:rPr>
          <w:rFonts w:ascii="Times New Roman" w:hAnsi="Times New Roman" w:cs="Times New Roman"/>
        </w:rPr>
        <w:t>Rouquié</w:t>
      </w:r>
      <w:proofErr w:type="spellEnd"/>
      <w:r>
        <w:rPr>
          <w:rFonts w:ascii="Times New Roman" w:hAnsi="Times New Roman" w:cs="Times New Roman"/>
        </w:rPr>
        <w:t xml:space="preserve"> (1990) para analisar a ação política das FA no Brasil. Outros autores, como Quartim (1985), também o empregaram como metáfora. Eles não discutem propriamente o conceito de partido. Essas diferenças no emprego de um mesmo termo foram uma das motivações para este texto, apresentadas a seguir.</w:t>
      </w:r>
    </w:p>
    <w:p w14:paraId="67499A8A" w14:textId="77777777" w:rsidR="00606EC3" w:rsidRDefault="00606EC3" w:rsidP="00450192">
      <w:pPr>
        <w:spacing w:after="0" w:line="360" w:lineRule="auto"/>
        <w:ind w:firstLine="709"/>
        <w:jc w:val="both"/>
        <w:rPr>
          <w:rFonts w:ascii="Times New Roman" w:hAnsi="Times New Roman" w:cs="Times New Roman"/>
        </w:rPr>
      </w:pPr>
      <w:r>
        <w:rPr>
          <w:rFonts w:ascii="Times New Roman" w:hAnsi="Times New Roman" w:cs="Times New Roman"/>
        </w:rPr>
        <w:t xml:space="preserve">Ferreira (1988; 2000; 2007) argumenta que no Brasil, dada a falta de organicidade das classes sociais – ou seja, “não tem projeto específico enquanto classe” (2007, p. 89), somada à organização do sistema eleitoral – na qual a forma majoritária para o Executivo faz com que, as olhos do eleitor, este aparente ter maior legitimidade que o Legislativo, eleito proporcionalmente –, faz com que as </w:t>
      </w:r>
      <w:proofErr w:type="spellStart"/>
      <w:r>
        <w:rPr>
          <w:rFonts w:ascii="Times New Roman" w:hAnsi="Times New Roman" w:cs="Times New Roman"/>
        </w:rPr>
        <w:t>ffaa</w:t>
      </w:r>
      <w:proofErr w:type="spellEnd"/>
      <w:r>
        <w:rPr>
          <w:rFonts w:ascii="Times New Roman" w:hAnsi="Times New Roman" w:cs="Times New Roman"/>
        </w:rPr>
        <w:t xml:space="preserve"> apresentem-se como única categoria organizada que, para atuarem na política, conformam uma organização semelhante a um partido político. Elas o fazem porque tem quadros preparados, a força das armas e considerável coesão interna (1988). Nas palavras do autor:</w:t>
      </w:r>
    </w:p>
    <w:p w14:paraId="0DBA95C6" w14:textId="77777777" w:rsidR="00606EC3" w:rsidRPr="009701DD" w:rsidRDefault="00606EC3" w:rsidP="00606EC3">
      <w:pPr>
        <w:spacing w:after="57" w:line="240" w:lineRule="auto"/>
        <w:ind w:left="1701"/>
        <w:jc w:val="both"/>
        <w:rPr>
          <w:rFonts w:ascii="Times New Roman" w:hAnsi="Times New Roman" w:cs="Times New Roman"/>
          <w:sz w:val="22"/>
          <w:szCs w:val="22"/>
        </w:rPr>
      </w:pPr>
      <w:r w:rsidRPr="009701DD">
        <w:rPr>
          <w:rFonts w:ascii="Times New Roman" w:hAnsi="Times New Roman"/>
          <w:sz w:val="22"/>
          <w:szCs w:val="22"/>
        </w:rPr>
        <w:lastRenderedPageBreak/>
        <w:t>Ele se define, antes, pela sua particular maneira de ver a ação política, transferindo para ela a ideia da guerra em que só há ‘amigos’ e ‘inimigos’, e por afirmar-se o defensor dos valores que constroem a Pátria – afirma serem menosprezados pelos políticos. Isso tudo, mais a necessidade, quase vital, de fazer de sua revolta contra os políticos e os poderes constituídos uma ação em defesa da honra militar, é o que permite detectar a presença ou não do partido fardado nas intervenções militares.</w:t>
      </w:r>
      <w:r>
        <w:rPr>
          <w:rFonts w:ascii="Times New Roman" w:hAnsi="Times New Roman"/>
          <w:sz w:val="22"/>
          <w:szCs w:val="22"/>
        </w:rPr>
        <w:t xml:space="preserve"> </w:t>
      </w:r>
      <w:r w:rsidRPr="009701DD">
        <w:rPr>
          <w:rFonts w:ascii="Times New Roman" w:hAnsi="Times New Roman"/>
          <w:sz w:val="22"/>
          <w:szCs w:val="22"/>
        </w:rPr>
        <w:t>(Ferreira, 2000, p.89)</w:t>
      </w:r>
    </w:p>
    <w:p w14:paraId="4A108726" w14:textId="03FA94AC" w:rsidR="00606EC3" w:rsidRDefault="00606EC3" w:rsidP="00450192">
      <w:pPr>
        <w:spacing w:before="240" w:after="0" w:line="360" w:lineRule="auto"/>
        <w:ind w:firstLine="709"/>
        <w:jc w:val="both"/>
        <w:rPr>
          <w:rFonts w:ascii="Times New Roman" w:hAnsi="Times New Roman" w:cs="Times New Roman"/>
        </w:rPr>
      </w:pPr>
      <w:r>
        <w:rPr>
          <w:rFonts w:ascii="Times New Roman" w:hAnsi="Times New Roman" w:cs="Times New Roman"/>
        </w:rPr>
        <w:t>Ferreira (2000) assinala, portanto, que o partido fardado</w:t>
      </w:r>
      <w:r>
        <w:rPr>
          <w:rStyle w:val="Refdenotaderodap"/>
          <w:rFonts w:ascii="Times New Roman" w:hAnsi="Times New Roman" w:cs="Times New Roman"/>
        </w:rPr>
        <w:footnoteReference w:id="6"/>
      </w:r>
      <w:r>
        <w:rPr>
          <w:rFonts w:ascii="Times New Roman" w:hAnsi="Times New Roman" w:cs="Times New Roman"/>
        </w:rPr>
        <w:t xml:space="preserve"> não é algo formal para a disputa de eleições, mas uma organização temporária, que só se evidencia em momentos de tensão interna nas </w:t>
      </w:r>
      <w:proofErr w:type="spellStart"/>
      <w:r>
        <w:rPr>
          <w:rFonts w:ascii="Times New Roman" w:hAnsi="Times New Roman" w:cs="Times New Roman"/>
        </w:rPr>
        <w:t>ffaa</w:t>
      </w:r>
      <w:proofErr w:type="spellEnd"/>
      <w:r>
        <w:rPr>
          <w:rFonts w:ascii="Times New Roman" w:hAnsi="Times New Roman" w:cs="Times New Roman"/>
        </w:rPr>
        <w:t xml:space="preserve"> ou de desencontro entre a instituição e o governo, precisando, portanto, de uma situação social favorável à politização militar. Nessas situações, tal partido revela-se um centro aglutinador no qual as discussões processam-se de modo a construir um discurso coletivo, numa lógica semelhante àquela dos partidos </w:t>
      </w:r>
      <w:proofErr w:type="spellStart"/>
      <w:r w:rsidR="00D91256">
        <w:rPr>
          <w:rFonts w:ascii="Times New Roman" w:hAnsi="Times New Roman" w:cs="Times New Roman"/>
        </w:rPr>
        <w:t>a</w:t>
      </w:r>
      <w:r>
        <w:rPr>
          <w:rFonts w:ascii="Times New Roman" w:hAnsi="Times New Roman" w:cs="Times New Roman"/>
        </w:rPr>
        <w:t>ários</w:t>
      </w:r>
      <w:proofErr w:type="spellEnd"/>
      <w:r>
        <w:rPr>
          <w:rFonts w:ascii="Times New Roman" w:hAnsi="Times New Roman" w:cs="Times New Roman"/>
        </w:rPr>
        <w:t xml:space="preserve">. Pontua ainda que esse centro aglutinador não tem autoridade sobre o conjunto militar “que tende a se dissolver passado o momento agitado em que as </w:t>
      </w:r>
      <w:proofErr w:type="spellStart"/>
      <w:r>
        <w:rPr>
          <w:rFonts w:ascii="Times New Roman" w:hAnsi="Times New Roman" w:cs="Times New Roman"/>
        </w:rPr>
        <w:t>ffaa</w:t>
      </w:r>
      <w:proofErr w:type="spellEnd"/>
      <w:r>
        <w:rPr>
          <w:rFonts w:ascii="Times New Roman" w:hAnsi="Times New Roman" w:cs="Times New Roman"/>
        </w:rPr>
        <w:t xml:space="preserve"> se movem para efetuar mudanças na sociedade ou em si mesmas” (Ferreira, 2000, p.43-44).</w:t>
      </w:r>
    </w:p>
    <w:p w14:paraId="771D9BD0" w14:textId="77777777" w:rsidR="00606EC3" w:rsidRDefault="00606EC3" w:rsidP="00606EC3">
      <w:pPr>
        <w:spacing w:after="0" w:line="360" w:lineRule="auto"/>
        <w:ind w:firstLine="709"/>
        <w:jc w:val="both"/>
        <w:rPr>
          <w:rFonts w:ascii="Times New Roman" w:hAnsi="Times New Roman" w:cs="Times New Roman"/>
        </w:rPr>
      </w:pPr>
      <w:r>
        <w:rPr>
          <w:rFonts w:ascii="Times New Roman" w:hAnsi="Times New Roman" w:cs="Times New Roman"/>
        </w:rPr>
        <w:t xml:space="preserve">Perspectiva diversa é apresentada na coletânea </w:t>
      </w:r>
      <w:r>
        <w:rPr>
          <w:rFonts w:ascii="Times New Roman" w:hAnsi="Times New Roman" w:cs="Times New Roman"/>
          <w:i/>
          <w:iCs/>
        </w:rPr>
        <w:t xml:space="preserve">Os Partidos Militares no Brasil. </w:t>
      </w:r>
      <w:r>
        <w:rPr>
          <w:rFonts w:ascii="Times New Roman" w:hAnsi="Times New Roman" w:cs="Times New Roman"/>
        </w:rPr>
        <w:t xml:space="preserve">O emprego no plural do termo antecipa visão distinta do fenômeno relativamente àquela acima resumida. Usa-se o termo para questionar o lugar-comum de que as </w:t>
      </w:r>
      <w:proofErr w:type="spellStart"/>
      <w:r>
        <w:rPr>
          <w:rFonts w:ascii="Times New Roman" w:hAnsi="Times New Roman" w:cs="Times New Roman"/>
        </w:rPr>
        <w:t>ffaa</w:t>
      </w:r>
      <w:proofErr w:type="spellEnd"/>
      <w:r>
        <w:rPr>
          <w:rFonts w:ascii="Times New Roman" w:hAnsi="Times New Roman" w:cs="Times New Roman"/>
        </w:rPr>
        <w:t xml:space="preserve"> são um ator monolítico, enfatizando como a política penetra no aparelho militar e vice-versa. Os autores apontam que existe uma tensão permanente entre as tendências políticas organizadas no seio castrense e a própria instituição. Essas tendências internas podem ou não coincidir com correntes da opinião civil, o que repercute na capacidade de massificação dos projetos do </w:t>
      </w:r>
      <w:proofErr w:type="spellStart"/>
      <w:r>
        <w:rPr>
          <w:rFonts w:ascii="Times New Roman" w:hAnsi="Times New Roman" w:cs="Times New Roman"/>
        </w:rPr>
        <w:t>ParM</w:t>
      </w:r>
      <w:proofErr w:type="spellEnd"/>
      <w:r>
        <w:rPr>
          <w:rFonts w:ascii="Times New Roman" w:hAnsi="Times New Roman" w:cs="Times New Roman"/>
        </w:rPr>
        <w:t xml:space="preserve"> no conjunto da sociedade. </w:t>
      </w:r>
    </w:p>
    <w:p w14:paraId="45EF60B1" w14:textId="77777777" w:rsidR="00606EC3" w:rsidRDefault="00606EC3" w:rsidP="00606EC3">
      <w:pPr>
        <w:spacing w:after="0" w:line="360" w:lineRule="auto"/>
        <w:ind w:firstLine="709"/>
        <w:jc w:val="both"/>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Rouquié</w:t>
      </w:r>
      <w:proofErr w:type="spellEnd"/>
      <w:r>
        <w:rPr>
          <w:rFonts w:ascii="Times New Roman" w:hAnsi="Times New Roman" w:cs="Times New Roman"/>
        </w:rPr>
        <w:t xml:space="preserve"> (1990, pp. 9-21), o exército brasileiro é um espelho deformador das tensões da sociedade, ou seja, os problemas nacionais são refratados internamente pelo prisma institucional. Como grande exemplar dessa conversão, o autor aponta o estudo de Domingos Neto, presente na mesma coletânea (pp.43-61), que mostra como preocupações que inicialmente eram de natureza profissional, transformam-se em questões político-partidárias. Acrescenta-se que o espelho de </w:t>
      </w:r>
      <w:proofErr w:type="spellStart"/>
      <w:r>
        <w:rPr>
          <w:rFonts w:ascii="Times New Roman" w:hAnsi="Times New Roman" w:cs="Times New Roman"/>
        </w:rPr>
        <w:t>Rouquié</w:t>
      </w:r>
      <w:proofErr w:type="spellEnd"/>
      <w:r>
        <w:rPr>
          <w:rFonts w:ascii="Times New Roman" w:hAnsi="Times New Roman" w:cs="Times New Roman"/>
        </w:rPr>
        <w:t xml:space="preserve"> é um espelho </w:t>
      </w:r>
      <w:r>
        <w:rPr>
          <w:rFonts w:ascii="Times New Roman" w:hAnsi="Times New Roman" w:cs="Times New Roman"/>
        </w:rPr>
        <w:lastRenderedPageBreak/>
        <w:t>côncavo, pois a lente institucional concentra as informações filtradas do exterior, tornando-as mais agudas.</w:t>
      </w:r>
    </w:p>
    <w:p w14:paraId="0B5D2FF5" w14:textId="77777777" w:rsidR="00606EC3" w:rsidRPr="00A80652" w:rsidRDefault="00606EC3" w:rsidP="00606EC3">
      <w:pPr>
        <w:spacing w:after="0" w:line="360" w:lineRule="auto"/>
        <w:ind w:firstLine="709"/>
        <w:jc w:val="both"/>
        <w:rPr>
          <w:rFonts w:ascii="Times New Roman" w:hAnsi="Times New Roman" w:cs="Times New Roman"/>
        </w:rPr>
      </w:pPr>
      <w:r w:rsidRPr="00A80652">
        <w:rPr>
          <w:rFonts w:ascii="Times New Roman" w:hAnsi="Times New Roman" w:cs="Times New Roman"/>
          <w:color w:val="000000"/>
        </w:rPr>
        <w:t xml:space="preserve">Em síntese, ao cotejar as interpretações de Ferreira e </w:t>
      </w:r>
      <w:proofErr w:type="spellStart"/>
      <w:r w:rsidRPr="00A80652">
        <w:rPr>
          <w:rFonts w:ascii="Times New Roman" w:hAnsi="Times New Roman" w:cs="Times New Roman"/>
          <w:color w:val="000000"/>
        </w:rPr>
        <w:t>Rouquié</w:t>
      </w:r>
      <w:proofErr w:type="spellEnd"/>
      <w:r w:rsidRPr="00A80652">
        <w:rPr>
          <w:rFonts w:ascii="Times New Roman" w:hAnsi="Times New Roman" w:cs="Times New Roman"/>
          <w:color w:val="000000"/>
        </w:rPr>
        <w:t xml:space="preserve">, percebe-se que ambos reconhecem a presença de uma lógica partidária no interior das forças armadas, mas a concebem de maneira distinta. Para Ferreira, o Partido Militar constitui-se como organização temporária, de existência episódica, que emerge em conjunturas de tensão entre governo e corporação e se dissolve quando a crise arrefece. Já para </w:t>
      </w:r>
      <w:proofErr w:type="spellStart"/>
      <w:r w:rsidRPr="00A80652">
        <w:rPr>
          <w:rFonts w:ascii="Times New Roman" w:hAnsi="Times New Roman" w:cs="Times New Roman"/>
          <w:color w:val="000000"/>
        </w:rPr>
        <w:t>Rouquié</w:t>
      </w:r>
      <w:proofErr w:type="spellEnd"/>
      <w:r w:rsidRPr="00A80652">
        <w:rPr>
          <w:rFonts w:ascii="Times New Roman" w:hAnsi="Times New Roman" w:cs="Times New Roman"/>
          <w:color w:val="000000"/>
        </w:rPr>
        <w:t>, a expressão no plural — Partidos Militares — enfatiza sua organicidade e permanência, revelando não apenas a penetração da política na instituição castrense, mas também a disputa constante entre tendências internas que refletem e refratam as tensões da sociedade civil. A primeira leitura destaca a conjuntura e o caráter transitório; a segunda, a estrutura e o caráter permanente. A comparação entre ambas contribui para compreender o Partido Militar como ator híbrido: simultaneamente marcado pela ativação em momentos críticos e pela reprodução cotidiana de valores, interesses e práticas que reforçam sua capacidade de intervir no sistema político brasileiro.</w:t>
      </w:r>
    </w:p>
    <w:p w14:paraId="5E27CBAE" w14:textId="3524A43A" w:rsidR="00606EC3" w:rsidRPr="002E0B69" w:rsidRDefault="002E0B69" w:rsidP="002E0B69">
      <w:pPr>
        <w:spacing w:after="0" w:line="360" w:lineRule="auto"/>
        <w:jc w:val="both"/>
        <w:rPr>
          <w:rFonts w:ascii="Times New Roman" w:hAnsi="Times New Roman" w:cs="Times New Roman"/>
          <w:b/>
          <w:bCs/>
          <w:color w:val="00000A"/>
        </w:rPr>
      </w:pPr>
      <w:r w:rsidRPr="002E0B69">
        <w:rPr>
          <w:rFonts w:ascii="Times New Roman" w:hAnsi="Times New Roman" w:cs="Times New Roman"/>
          <w:b/>
          <w:bCs/>
          <w:color w:val="00000A"/>
        </w:rPr>
        <w:t>Partido Militar: uma proposta para a análise</w:t>
      </w:r>
    </w:p>
    <w:p w14:paraId="5F0CADCB"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A questão do momento político é importante para pensar a atuação explícita do </w:t>
      </w:r>
      <w:proofErr w:type="spellStart"/>
      <w:r>
        <w:rPr>
          <w:rFonts w:ascii="Times New Roman" w:hAnsi="Times New Roman" w:cs="Times New Roman"/>
        </w:rPr>
        <w:t>ParM</w:t>
      </w:r>
      <w:proofErr w:type="spellEnd"/>
      <w:r>
        <w:rPr>
          <w:rFonts w:ascii="Times New Roman" w:hAnsi="Times New Roman" w:cs="Times New Roman"/>
        </w:rPr>
        <w:t xml:space="preserve"> (Ferreira, 2000). Todavia, a partir do entendimento de que partidos são partes organizadas do povo no sistema político, nada indica que militares não desejem ter seus representantes, mesmo que esse sentimento esteja latente e não se expresse diretamente na arena pública. Nesse sentido, </w:t>
      </w:r>
      <w:proofErr w:type="spellStart"/>
      <w:r>
        <w:rPr>
          <w:rFonts w:ascii="Times New Roman" w:hAnsi="Times New Roman" w:cs="Times New Roman"/>
        </w:rPr>
        <w:t>Finer</w:t>
      </w:r>
      <w:proofErr w:type="spellEnd"/>
      <w:r>
        <w:rPr>
          <w:rFonts w:ascii="Times New Roman" w:hAnsi="Times New Roman" w:cs="Times New Roman"/>
        </w:rPr>
        <w:t xml:space="preserve"> (1975) e Coelho (2000) convergem ao apontar que não há nada de normal na não participação dos militares na política, pelo contrário,</w:t>
      </w:r>
    </w:p>
    <w:p w14:paraId="0474233C" w14:textId="77777777" w:rsidR="004C3BB6" w:rsidRPr="009E77CE" w:rsidRDefault="004C3BB6" w:rsidP="004C3BB6">
      <w:pPr>
        <w:spacing w:line="240" w:lineRule="auto"/>
        <w:ind w:left="1701"/>
        <w:jc w:val="both"/>
        <w:rPr>
          <w:rFonts w:ascii="Times New Roman" w:hAnsi="Times New Roman" w:cs="Times New Roman"/>
          <w:sz w:val="22"/>
          <w:szCs w:val="22"/>
        </w:rPr>
      </w:pPr>
      <w:r w:rsidRPr="009E77CE">
        <w:rPr>
          <w:rFonts w:ascii="Times New Roman" w:hAnsi="Times New Roman"/>
          <w:sz w:val="22"/>
          <w:szCs w:val="22"/>
          <w:shd w:val="clear" w:color="auto" w:fill="FFFFFF"/>
        </w:rPr>
        <w:t xml:space="preserve">Seria mais prudente admitir que não há nada de natural na subordinação dos militares e que, tal como ocorre nos países de democracia consolidada, o controle civil nunca é dado e muito menos assegurado com conversa e charme, pelo contrário, ele é sempre problemático e tem exigido nesses países permanente monitoramento da escassa margem de autonomia deixada aos militares pela competência (aparentemente declinante) dos civis no gerenciamento de matérias militares.(...) O mais provável é que a propensão a condutas </w:t>
      </w:r>
      <w:proofErr w:type="spellStart"/>
      <w:r w:rsidRPr="009E77CE">
        <w:rPr>
          <w:rFonts w:ascii="Times New Roman" w:hAnsi="Times New Roman"/>
          <w:sz w:val="22"/>
          <w:szCs w:val="22"/>
          <w:shd w:val="clear" w:color="auto" w:fill="FFFFFF"/>
        </w:rPr>
        <w:t>protagônicas</w:t>
      </w:r>
      <w:proofErr w:type="spellEnd"/>
      <w:r w:rsidRPr="009E77CE">
        <w:rPr>
          <w:rFonts w:ascii="Times New Roman" w:hAnsi="Times New Roman"/>
          <w:sz w:val="22"/>
          <w:szCs w:val="22"/>
          <w:shd w:val="clear" w:color="auto" w:fill="FFFFFF"/>
        </w:rPr>
        <w:t xml:space="preserve"> permaneça ‘discreta’ (segundo a escala do almirante Flores), por falta de outras condições catalisadoras que levem os militares a intervir para o que, a seu juízo, seja a “defesa da ordem constitucional e legal (Coelho, 2000, p. 26-27)</w:t>
      </w:r>
    </w:p>
    <w:p w14:paraId="76786A25" w14:textId="77777777" w:rsidR="004C3BB6" w:rsidRPr="009E77CE"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Acredita-se, assim </w:t>
      </w:r>
      <w:r>
        <w:rPr>
          <w:rFonts w:ascii="Times New Roman" w:hAnsi="Times New Roman"/>
        </w:rPr>
        <w:t xml:space="preserve">que </w:t>
      </w:r>
      <w:proofErr w:type="spellStart"/>
      <w:r>
        <w:rPr>
          <w:rFonts w:ascii="Times New Roman" w:hAnsi="Times New Roman"/>
        </w:rPr>
        <w:t>Rouquié</w:t>
      </w:r>
      <w:proofErr w:type="spellEnd"/>
      <w:r>
        <w:rPr>
          <w:rFonts w:ascii="Times New Roman" w:hAnsi="Times New Roman"/>
        </w:rPr>
        <w:t xml:space="preserve"> (1990) estava correto, que mesmo com o fim do regime dos generais, o partido militar continuaria existindo e se rearticularia. Por isso, coloca-se aqui a questão de entender como o partido se organiza e atua.</w:t>
      </w:r>
    </w:p>
    <w:p w14:paraId="048CF3DF" w14:textId="77777777" w:rsidR="004C3BB6" w:rsidRPr="009E77CE"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Percebe-se um grau de associativismo entre os militares que atuam na política, daí apontar-se para a organização partidária. Mesmo que isso não ocorra formalmente, a </w:t>
      </w:r>
      <w:r>
        <w:rPr>
          <w:rFonts w:ascii="Times New Roman" w:hAnsi="Times New Roman" w:cs="Times New Roman"/>
        </w:rPr>
        <w:lastRenderedPageBreak/>
        <w:t xml:space="preserve">socialização totalizadora das </w:t>
      </w:r>
      <w:proofErr w:type="spellStart"/>
      <w:r>
        <w:rPr>
          <w:rFonts w:ascii="Times New Roman" w:hAnsi="Times New Roman" w:cs="Times New Roman"/>
        </w:rPr>
        <w:t>ffaa</w:t>
      </w:r>
      <w:proofErr w:type="spellEnd"/>
      <w:r>
        <w:rPr>
          <w:rFonts w:ascii="Times New Roman" w:hAnsi="Times New Roman" w:cs="Times New Roman"/>
        </w:rPr>
        <w:t xml:space="preserve"> nas escolas militares e na carreira gera o que Ferreira (2000) chamou de ‘nação dentro da nação’,</w:t>
      </w:r>
      <w:r>
        <w:rPr>
          <w:rStyle w:val="Refdenotaderodap"/>
          <w:rFonts w:ascii="Times New Roman" w:hAnsi="Times New Roman" w:cs="Times New Roman"/>
        </w:rPr>
        <w:footnoteReference w:id="7"/>
      </w:r>
      <w:r>
        <w:rPr>
          <w:rFonts w:ascii="Times New Roman" w:hAnsi="Times New Roman" w:cs="Times New Roman"/>
        </w:rPr>
        <w:t xml:space="preserve"> de maneira que cada militar considera que críticas dirigidas às </w:t>
      </w:r>
      <w:proofErr w:type="spellStart"/>
      <w:r>
        <w:rPr>
          <w:rFonts w:ascii="Times New Roman" w:hAnsi="Times New Roman" w:cs="Times New Roman"/>
        </w:rPr>
        <w:t>ffaa</w:t>
      </w:r>
      <w:proofErr w:type="spellEnd"/>
      <w:r>
        <w:rPr>
          <w:rFonts w:ascii="Times New Roman" w:hAnsi="Times New Roman" w:cs="Times New Roman"/>
        </w:rPr>
        <w:t>, ou a cada força singular, atingem-no individualmente, e vice-versa. Em outros termos, em virtude da sua forma de socialização particular, mesmo quando na reserva, militares não tendem a atuar na política como meros indivíduos, e sim como grupo.</w:t>
      </w:r>
    </w:p>
    <w:p w14:paraId="2E74712D" w14:textId="77777777" w:rsidR="004C3BB6" w:rsidRDefault="004C3BB6" w:rsidP="004C3BB6">
      <w:pPr>
        <w:spacing w:after="0" w:line="360" w:lineRule="auto"/>
        <w:ind w:firstLine="709"/>
        <w:jc w:val="both"/>
        <w:rPr>
          <w:rFonts w:ascii="Times New Roman" w:hAnsi="Times New Roman"/>
        </w:rPr>
      </w:pPr>
      <w:r>
        <w:rPr>
          <w:rFonts w:ascii="Times New Roman" w:hAnsi="Times New Roman" w:cs="Times New Roman"/>
        </w:rPr>
        <w:t>Perceber que os militares se organizam para atuar na esfera política, mantendo e ampliando seu poder político não implica afirmar que essa organização tomará a forma de um partido. Também não quer dizer que o partido buscará oficializar-se por meio da definição de uma legenda registrada no Tribunal Eleitoral.</w:t>
      </w:r>
      <w:r>
        <w:rPr>
          <w:rStyle w:val="Refdenotaderodap"/>
          <w:rFonts w:ascii="Times New Roman" w:hAnsi="Times New Roman" w:cs="Times New Roman"/>
        </w:rPr>
        <w:footnoteReference w:id="8"/>
      </w:r>
      <w:r>
        <w:rPr>
          <w:rFonts w:ascii="Times New Roman" w:hAnsi="Times New Roman" w:cs="Times New Roman"/>
        </w:rPr>
        <w:t xml:space="preserve"> </w:t>
      </w:r>
      <w:r>
        <w:rPr>
          <w:rFonts w:ascii="Times New Roman" w:hAnsi="Times New Roman"/>
        </w:rPr>
        <w:t>Nesse sentido, concorda-se com Ferreira (2000) que a finalidade principal do partido militar não é a eleição dos seus, mas definir/influir em pautas políticas apresentadas.</w:t>
      </w:r>
    </w:p>
    <w:p w14:paraId="4426A9E8"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rPr>
        <w:t>Da mesma forma, acolhe-se a perspectiva de Bobbio (1998), segundo a qual os militares podem aderir ao partido por diferentes motivações, sejam elas amplas como o desejo de impor um projeto nacional; morais, como ‘acabar com a corrupção’; ou meramente pessoais, busca de recursos e benefícios para si e para os seus. Contudo, quando organizados, eles deixam a generalidade do conceito militares, e passam a atuar dotados de uma ‘vontade única’, a do partido. Essa diversidade de motivações pode ser percebida em praticamente todo o espectro partidário. Nesse sentido, o partido militar deseja funcionar como o centro aglutinador (Ferreira, 2000), aproximando-se do modelo do partido proletário já mencionado.</w:t>
      </w:r>
    </w:p>
    <w:p w14:paraId="1A510BF7"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Quanto à estrutura, o </w:t>
      </w:r>
      <w:proofErr w:type="spellStart"/>
      <w:r>
        <w:rPr>
          <w:rFonts w:ascii="Times New Roman" w:hAnsi="Times New Roman" w:cs="Times New Roman"/>
        </w:rPr>
        <w:t>ParM</w:t>
      </w:r>
      <w:proofErr w:type="spellEnd"/>
      <w:r>
        <w:rPr>
          <w:rFonts w:ascii="Times New Roman" w:hAnsi="Times New Roman" w:cs="Times New Roman"/>
        </w:rPr>
        <w:t xml:space="preserve"> reproduz as características do mundo castrense, quais sejam, a hierarquia e a disciplina. Portanto, ele não se organiza ao redor de notáveis eleitos, e sim ao redor de totens ou o mais próximo disso possível. Mesmo com as reformas castelistas,</w:t>
      </w:r>
      <w:r>
        <w:rPr>
          <w:rStyle w:val="Refdenotaderodap"/>
          <w:rFonts w:ascii="Times New Roman" w:hAnsi="Times New Roman" w:cs="Times New Roman"/>
        </w:rPr>
        <w:footnoteReference w:id="9"/>
      </w:r>
      <w:r>
        <w:rPr>
          <w:rFonts w:ascii="Times New Roman" w:hAnsi="Times New Roman" w:cs="Times New Roman"/>
        </w:rPr>
        <w:t xml:space="preserve"> </w:t>
      </w:r>
      <w:r w:rsidRPr="005A58D4">
        <w:rPr>
          <w:rFonts w:ascii="Times New Roman" w:hAnsi="Times New Roman" w:cs="Times New Roman"/>
        </w:rPr>
        <w:t>totens continuam existindo</w:t>
      </w:r>
      <w:r>
        <w:rPr>
          <w:rFonts w:ascii="Times New Roman" w:hAnsi="Times New Roman" w:cs="Times New Roman"/>
        </w:rPr>
        <w:t xml:space="preserve"> (Ferreira, 2000, p. 59): o sucesso de tais reformas está em que a posição de totem é ocupada por oficiais generais, que comandam </w:t>
      </w:r>
      <w:r>
        <w:rPr>
          <w:rFonts w:ascii="Times New Roman" w:hAnsi="Times New Roman" w:cs="Times New Roman"/>
        </w:rPr>
        <w:lastRenderedPageBreak/>
        <w:t xml:space="preserve">as </w:t>
      </w:r>
      <w:proofErr w:type="spellStart"/>
      <w:r>
        <w:rPr>
          <w:rFonts w:ascii="Times New Roman" w:hAnsi="Times New Roman" w:cs="Times New Roman"/>
        </w:rPr>
        <w:t>ffaa</w:t>
      </w:r>
      <w:proofErr w:type="spellEnd"/>
      <w:r>
        <w:rPr>
          <w:rFonts w:ascii="Times New Roman" w:hAnsi="Times New Roman" w:cs="Times New Roman"/>
        </w:rPr>
        <w:t xml:space="preserve"> e o </w:t>
      </w:r>
      <w:proofErr w:type="spellStart"/>
      <w:r>
        <w:rPr>
          <w:rFonts w:ascii="Times New Roman" w:hAnsi="Times New Roman" w:cs="Times New Roman"/>
        </w:rPr>
        <w:t>ParM</w:t>
      </w:r>
      <w:proofErr w:type="spellEnd"/>
      <w:r>
        <w:rPr>
          <w:rFonts w:ascii="Times New Roman" w:hAnsi="Times New Roman" w:cs="Times New Roman"/>
        </w:rPr>
        <w:t>. Embora possam existir pressões vindas de baixo, apenas com a autorização do Alto Comando algumas atividades podem ocorrer, portanto, os caciques políticos desse partido precisam ocupar (ou já ocuparam) posições hierarquicamente superiores na Instituição Militar</w:t>
      </w:r>
    </w:p>
    <w:p w14:paraId="3244BEAD"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A </w:t>
      </w:r>
      <w:r w:rsidRPr="005A58D4">
        <w:rPr>
          <w:rFonts w:ascii="Times New Roman" w:hAnsi="Times New Roman" w:cs="Times New Roman"/>
        </w:rPr>
        <w:t>estrutura do partido é piramidal</w:t>
      </w:r>
      <w:r>
        <w:rPr>
          <w:rFonts w:ascii="Times New Roman" w:hAnsi="Times New Roman" w:cs="Times New Roman"/>
        </w:rPr>
        <w:t xml:space="preserve">, como nos partidos socialistas, mas no lugar de organizações locais –&gt; regionais –&gt; nacionais, as instâncias decisórias seguem a estrutura das </w:t>
      </w:r>
      <w:proofErr w:type="spellStart"/>
      <w:r>
        <w:rPr>
          <w:rFonts w:ascii="Times New Roman" w:hAnsi="Times New Roman" w:cs="Times New Roman"/>
        </w:rPr>
        <w:t>ffaa</w:t>
      </w:r>
      <w:proofErr w:type="spellEnd"/>
      <w:r>
        <w:rPr>
          <w:rFonts w:ascii="Times New Roman" w:hAnsi="Times New Roman" w:cs="Times New Roman"/>
        </w:rPr>
        <w:t xml:space="preserve">, ou seja, de cima para baixo, partindo dos oficiais generais até </w:t>
      </w:r>
      <w:proofErr w:type="gramStart"/>
      <w:r>
        <w:rPr>
          <w:rFonts w:ascii="Times New Roman" w:hAnsi="Times New Roman" w:cs="Times New Roman"/>
        </w:rPr>
        <w:t>os praças</w:t>
      </w:r>
      <w:proofErr w:type="gramEnd"/>
      <w:r>
        <w:rPr>
          <w:rFonts w:ascii="Times New Roman" w:hAnsi="Times New Roman" w:cs="Times New Roman"/>
        </w:rPr>
        <w:t xml:space="preserve">. </w:t>
      </w:r>
      <w:r w:rsidRPr="005A58D4">
        <w:rPr>
          <w:rFonts w:ascii="Times New Roman" w:hAnsi="Times New Roman" w:cs="Times New Roman"/>
        </w:rPr>
        <w:t xml:space="preserve">Combinada às características do mundo militar, a tendência oligárquica apontada por Michels (1982) se aprofunda, </w:t>
      </w:r>
      <w:proofErr w:type="gramStart"/>
      <w:r w:rsidRPr="005A58D4">
        <w:rPr>
          <w:rFonts w:ascii="Times New Roman" w:hAnsi="Times New Roman" w:cs="Times New Roman"/>
        </w:rPr>
        <w:t>pois</w:t>
      </w:r>
      <w:proofErr w:type="gramEnd"/>
      <w:r w:rsidRPr="005A58D4">
        <w:rPr>
          <w:rFonts w:ascii="Times New Roman" w:hAnsi="Times New Roman" w:cs="Times New Roman"/>
        </w:rPr>
        <w:t xml:space="preserve"> as bases de fundação do partido – autoridade e disciplina</w:t>
      </w:r>
      <w:r>
        <w:rPr>
          <w:rFonts w:ascii="Times New Roman" w:hAnsi="Times New Roman" w:cs="Times New Roman"/>
        </w:rPr>
        <w:t xml:space="preserve"> –</w:t>
      </w:r>
      <w:r w:rsidRPr="005A58D4">
        <w:rPr>
          <w:rFonts w:ascii="Times New Roman" w:hAnsi="Times New Roman" w:cs="Times New Roman"/>
        </w:rPr>
        <w:t>, são as mesmas da Instituição militar.</w:t>
      </w:r>
      <w:r>
        <w:rPr>
          <w:rFonts w:ascii="Times New Roman" w:hAnsi="Times New Roman" w:cs="Times New Roman"/>
        </w:rPr>
        <w:t xml:space="preserve"> Assim, os membros do </w:t>
      </w:r>
      <w:proofErr w:type="spellStart"/>
      <w:r>
        <w:rPr>
          <w:rFonts w:ascii="Times New Roman" w:hAnsi="Times New Roman" w:cs="Times New Roman"/>
        </w:rPr>
        <w:t>ParM</w:t>
      </w:r>
      <w:proofErr w:type="spellEnd"/>
      <w:r>
        <w:rPr>
          <w:rFonts w:ascii="Times New Roman" w:hAnsi="Times New Roman" w:cs="Times New Roman"/>
        </w:rPr>
        <w:t xml:space="preserve"> são fortemente disciplinados, mas não faz sentido uma discussão sobre a democracia interna ao partido para a tomada de decisões.</w:t>
      </w:r>
    </w:p>
    <w:p w14:paraId="1253B251"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Por outro lado, é necessário considerar </w:t>
      </w:r>
      <w:r w:rsidRPr="005A58D4">
        <w:rPr>
          <w:rFonts w:ascii="Times New Roman" w:hAnsi="Times New Roman" w:cs="Times New Roman"/>
        </w:rPr>
        <w:t>as relações horizontais no processo de recrutamento</w:t>
      </w:r>
      <w:r>
        <w:rPr>
          <w:rFonts w:ascii="Times New Roman" w:hAnsi="Times New Roman" w:cs="Times New Roman"/>
        </w:rPr>
        <w:t>. No interior d</w:t>
      </w:r>
      <w:r>
        <w:rPr>
          <w:rFonts w:ascii="Times New Roman" w:eastAsia="Times New Roman" w:hAnsi="Times New Roman" w:cs="Times New Roman"/>
        </w:rPr>
        <w:t xml:space="preserve">as </w:t>
      </w:r>
      <w:proofErr w:type="spellStart"/>
      <w:r>
        <w:rPr>
          <w:rFonts w:ascii="Times New Roman" w:eastAsia="Times New Roman" w:hAnsi="Times New Roman" w:cs="Times New Roman"/>
        </w:rPr>
        <w:t>ffaa</w:t>
      </w:r>
      <w:proofErr w:type="spellEnd"/>
      <w:r>
        <w:rPr>
          <w:rFonts w:ascii="Times New Roman" w:eastAsia="Times New Roman" w:hAnsi="Times New Roman" w:cs="Times New Roman"/>
        </w:rPr>
        <w:t xml:space="preserve"> existem subgrupos que se desenvolvem como equipes da mesma idade, que estudam juntos, têm a mesma patente, servem no mesmo lugar, compartilham histórias e até mesmo relações familiares. Em geral, dois oficiais de uma mesma turma (definida pela entrada em uma das academias militares, equivalente ao curso superior civil) se mantêm em contato e se apoiam mutuamente ao longo de toda a carreira (e até para além dela), não importa o motivo ou o lugar em que estejam servindo. Assim, as relações políticas no campo militar ocorrem também de forma horizontal. É dessa maneira que se transmitem ideias, análises e posições políticas. Assim, </w:t>
      </w:r>
      <w:r w:rsidRPr="005A58D4">
        <w:rPr>
          <w:rFonts w:ascii="Times New Roman" w:eastAsia="Times New Roman" w:hAnsi="Times New Roman" w:cs="Times New Roman"/>
        </w:rPr>
        <w:t xml:space="preserve">o </w:t>
      </w:r>
      <w:proofErr w:type="spellStart"/>
      <w:r w:rsidRPr="005A58D4">
        <w:rPr>
          <w:rFonts w:ascii="Times New Roman" w:eastAsia="Times New Roman" w:hAnsi="Times New Roman" w:cs="Times New Roman"/>
        </w:rPr>
        <w:t>ParM</w:t>
      </w:r>
      <w:proofErr w:type="spellEnd"/>
      <w:r w:rsidRPr="005A58D4">
        <w:rPr>
          <w:rFonts w:ascii="Times New Roman" w:eastAsia="Times New Roman" w:hAnsi="Times New Roman" w:cs="Times New Roman"/>
        </w:rPr>
        <w:t xml:space="preserve"> atua em diálogo com a ‘família militar’, misturando aspectos públicos e privados</w:t>
      </w:r>
    </w:p>
    <w:p w14:paraId="2FEC7B22" w14:textId="77777777" w:rsidR="004C3BB6" w:rsidRDefault="004C3BB6" w:rsidP="004C3BB6">
      <w:pPr>
        <w:spacing w:after="0" w:line="360" w:lineRule="auto"/>
        <w:ind w:firstLine="709"/>
        <w:jc w:val="both"/>
        <w:rPr>
          <w:rFonts w:ascii="Times New Roman" w:eastAsia="Times New Roman" w:hAnsi="Times New Roman" w:cs="Times New Roman"/>
        </w:rPr>
      </w:pPr>
      <w:r w:rsidRPr="005A58D4">
        <w:rPr>
          <w:rFonts w:ascii="Times New Roman" w:eastAsia="Times New Roman" w:hAnsi="Times New Roman" w:cs="Times New Roman"/>
        </w:rPr>
        <w:t xml:space="preserve">O </w:t>
      </w:r>
      <w:proofErr w:type="spellStart"/>
      <w:r w:rsidRPr="005A58D4">
        <w:rPr>
          <w:rFonts w:ascii="Times New Roman" w:eastAsia="Times New Roman" w:hAnsi="Times New Roman" w:cs="Times New Roman"/>
        </w:rPr>
        <w:t>ParM</w:t>
      </w:r>
      <w:proofErr w:type="spellEnd"/>
      <w:r w:rsidRPr="005A58D4">
        <w:rPr>
          <w:rFonts w:ascii="Times New Roman" w:eastAsia="Times New Roman" w:hAnsi="Times New Roman" w:cs="Times New Roman"/>
        </w:rPr>
        <w:t xml:space="preserve"> tem uma organização estável, com um corpo de funcionários pagos para desenvolver atividade política e um programa político sistemático.</w:t>
      </w:r>
      <w:r>
        <w:rPr>
          <w:rFonts w:ascii="Times New Roman" w:eastAsia="Times New Roman" w:hAnsi="Times New Roman" w:cs="Times New Roman"/>
        </w:rPr>
        <w:t xml:space="preserve"> Para resolver o problema do financiamento, se aproveitam de estruturas tais como associações – a mais importante são as ADESG, Associação dos Diplomados da Escola Superior de Guerra – e clubes militares espalhadas pelos estados, para promover espaços de discussão dos problemas políticos nacionais. </w:t>
      </w:r>
      <w:r w:rsidRPr="00A13128">
        <w:rPr>
          <w:rFonts w:ascii="Times New Roman" w:hAnsi="Times New Roman"/>
        </w:rPr>
        <w:t>Cabe pontuar</w:t>
      </w:r>
      <w:r>
        <w:rPr>
          <w:rFonts w:ascii="Times New Roman" w:hAnsi="Times New Roman"/>
        </w:rPr>
        <w:t>, no entanto,</w:t>
      </w:r>
      <w:r w:rsidRPr="00A13128">
        <w:rPr>
          <w:rFonts w:ascii="Times New Roman" w:hAnsi="Times New Roman"/>
        </w:rPr>
        <w:t xml:space="preserve"> que o maior problema aqui não as são discussões, que seriam organizadas pelo partido militar de qualquer maneira, como todos os demais partidos, mas o financiamento público das atividades, uma vez apenas partidos políticos oficiais podem contar com o financiamento público e, como contraparte, se sujeitam a um conjunto de normas e fiscalizações pela legislação brasileira.</w:t>
      </w:r>
      <w:r>
        <w:rPr>
          <w:rFonts w:ascii="Times New Roman" w:hAnsi="Times New Roman"/>
        </w:rPr>
        <w:t xml:space="preserve"> O mesmo ocorre com o proselitismo político durante eleições: enquanto os </w:t>
      </w:r>
      <w:r>
        <w:rPr>
          <w:rFonts w:ascii="Times New Roman" w:hAnsi="Times New Roman"/>
        </w:rPr>
        <w:lastRenderedPageBreak/>
        <w:t xml:space="preserve">partidos políticos têm limites ao período de propaganda, o </w:t>
      </w:r>
      <w:proofErr w:type="spellStart"/>
      <w:r>
        <w:rPr>
          <w:rFonts w:ascii="Times New Roman" w:hAnsi="Times New Roman"/>
        </w:rPr>
        <w:t>ParM</w:t>
      </w:r>
      <w:proofErr w:type="spellEnd"/>
      <w:r>
        <w:rPr>
          <w:rFonts w:ascii="Times New Roman" w:hAnsi="Times New Roman"/>
        </w:rPr>
        <w:t>, por fazê-lo no interior de organizações de direito privado, não os têm.</w:t>
      </w:r>
    </w:p>
    <w:p w14:paraId="1E3C998D" w14:textId="77777777" w:rsidR="004C3BB6" w:rsidRDefault="004C3BB6" w:rsidP="004C3BB6">
      <w:pPr>
        <w:spacing w:after="0" w:line="360" w:lineRule="auto"/>
        <w:ind w:firstLine="709"/>
        <w:jc w:val="both"/>
        <w:rPr>
          <w:rFonts w:ascii="Times New Roman" w:eastAsia="Times New Roman" w:hAnsi="Times New Roman" w:cs="Times New Roman"/>
        </w:rPr>
      </w:pPr>
      <w:r>
        <w:rPr>
          <w:rFonts w:ascii="Times New Roman" w:hAnsi="Times New Roman"/>
        </w:rPr>
        <w:t xml:space="preserve">O </w:t>
      </w:r>
      <w:proofErr w:type="spellStart"/>
      <w:r>
        <w:rPr>
          <w:rFonts w:ascii="Times New Roman" w:hAnsi="Times New Roman"/>
        </w:rPr>
        <w:t>ParM</w:t>
      </w:r>
      <w:proofErr w:type="spellEnd"/>
      <w:r>
        <w:rPr>
          <w:rFonts w:ascii="Times New Roman" w:hAnsi="Times New Roman"/>
        </w:rPr>
        <w:t xml:space="preserve"> tem mais uma vantagem diante de outros partidos civis. As </w:t>
      </w:r>
      <w:proofErr w:type="spellStart"/>
      <w:r>
        <w:rPr>
          <w:rFonts w:ascii="Times New Roman" w:hAnsi="Times New Roman"/>
        </w:rPr>
        <w:t>ffaa</w:t>
      </w:r>
      <w:proofErr w:type="spellEnd"/>
      <w:r>
        <w:rPr>
          <w:rFonts w:ascii="Times New Roman" w:hAnsi="Times New Roman"/>
        </w:rPr>
        <w:t xml:space="preserve"> são instituições de Estado, espalhadas por todo o território e, dado o seu protagonismo no processo de construção nacional, seja através de atribuições subsidiárias, seja durante os regimes dos generais, em alguma medida, há grande probabilidade de identificação entre as </w:t>
      </w:r>
      <w:proofErr w:type="spellStart"/>
      <w:r>
        <w:rPr>
          <w:rFonts w:ascii="Times New Roman" w:hAnsi="Times New Roman"/>
        </w:rPr>
        <w:t>ffaa</w:t>
      </w:r>
      <w:proofErr w:type="spellEnd"/>
      <w:r>
        <w:rPr>
          <w:rFonts w:ascii="Times New Roman" w:hAnsi="Times New Roman"/>
        </w:rPr>
        <w:t xml:space="preserve"> com questões nacionais mais gerais, pela sociedade. O </w:t>
      </w:r>
      <w:proofErr w:type="spellStart"/>
      <w:r>
        <w:rPr>
          <w:rFonts w:ascii="Times New Roman" w:hAnsi="Times New Roman"/>
        </w:rPr>
        <w:t>ParM</w:t>
      </w:r>
      <w:proofErr w:type="spellEnd"/>
      <w:r>
        <w:rPr>
          <w:rFonts w:ascii="Times New Roman" w:hAnsi="Times New Roman"/>
        </w:rPr>
        <w:t xml:space="preserve"> teria, dessa maneira, vantagens para apresentar seus interesses como aspirações globais da sociedade, por meio de plataformas em que o interesse nacional é realçado, exigência política desenvolvida em virtude do sufrágio universal.</w:t>
      </w:r>
    </w:p>
    <w:p w14:paraId="15DB73AB" w14:textId="77777777" w:rsidR="004C3BB6" w:rsidRDefault="004C3BB6" w:rsidP="004C3BB6">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highlight w:val="white"/>
        </w:rPr>
        <w:t xml:space="preserve">Em contrapartida, o </w:t>
      </w:r>
      <w:proofErr w:type="spellStart"/>
      <w:r>
        <w:rPr>
          <w:rFonts w:ascii="Times New Roman" w:eastAsia="Times New Roman" w:hAnsi="Times New Roman" w:cs="Times New Roman"/>
          <w:highlight w:val="white"/>
        </w:rPr>
        <w:t>ParM</w:t>
      </w:r>
      <w:proofErr w:type="spellEnd"/>
      <w:r>
        <w:rPr>
          <w:rFonts w:ascii="Times New Roman" w:eastAsia="Times New Roman" w:hAnsi="Times New Roman" w:cs="Times New Roman"/>
          <w:highlight w:val="white"/>
        </w:rPr>
        <w:t xml:space="preserve"> tem uma desvantagem diante dos partidos civis, que é a liberdade de movimentação dos seus quadros articuladores, particularmente quando estão na ativa. Por isso, uma vez que estes não estão sujeitos às mesmas amarras do Estatuto Militar, os militares da reserva, bem como a ‘família militar’, assumem o protagonismo na articulação do Partido. Segundo a Lei 7524/86, o militar inativo pode “</w:t>
      </w:r>
      <w:r>
        <w:rPr>
          <w:rFonts w:ascii="Times New Roman" w:eastAsia="Times New Roman" w:hAnsi="Times New Roman" w:cs="Times New Roman"/>
          <w:color w:val="000000"/>
          <w:highlight w:val="white"/>
        </w:rPr>
        <w:t>opinar livremente sobre assunto político, e externar pensamento e conceito ideológico, filosófico ou relativo à matéria pertinente ao interesse público”.</w:t>
      </w:r>
      <w:r>
        <w:rPr>
          <w:rFonts w:ascii="Times New Roman" w:eastAsia="Times New Roman" w:hAnsi="Times New Roman" w:cs="Times New Roman"/>
          <w:highlight w:val="white"/>
        </w:rPr>
        <w:t xml:space="preserve"> Isso não implica que estes sejam os comandantes do partido, pois quem está na ativa tem o poder de abrir ou não as portas da Instituição para os militantes do partido</w:t>
      </w:r>
      <w:r>
        <w:rPr>
          <w:rFonts w:ascii="Times New Roman" w:eastAsia="Times New Roman" w:hAnsi="Times New Roman" w:cs="Times New Roman"/>
        </w:rPr>
        <w:t>, mas são os porta-vozes mais indicados.</w:t>
      </w:r>
    </w:p>
    <w:p w14:paraId="1EF11880" w14:textId="77777777" w:rsidR="004C3BB6" w:rsidRDefault="004C3BB6" w:rsidP="004C3BB6">
      <w:pPr>
        <w:spacing w:after="0" w:line="360" w:lineRule="auto"/>
        <w:ind w:firstLine="709"/>
        <w:jc w:val="both"/>
        <w:rPr>
          <w:rFonts w:ascii="Times New Roman" w:eastAsia="Times New Roman" w:hAnsi="Times New Roman" w:cs="Times New Roman"/>
        </w:rPr>
      </w:pPr>
      <w:r>
        <w:rPr>
          <w:rFonts w:ascii="Times New Roman" w:hAnsi="Times New Roman" w:cs="Times New Roman"/>
        </w:rPr>
        <w:t xml:space="preserve">Registre-se que o </w:t>
      </w:r>
      <w:proofErr w:type="spellStart"/>
      <w:r>
        <w:rPr>
          <w:rFonts w:ascii="Times New Roman" w:hAnsi="Times New Roman" w:cs="Times New Roman"/>
        </w:rPr>
        <w:t>ParM</w:t>
      </w:r>
      <w:proofErr w:type="spellEnd"/>
      <w:r>
        <w:rPr>
          <w:rFonts w:ascii="Times New Roman" w:hAnsi="Times New Roman" w:cs="Times New Roman"/>
        </w:rPr>
        <w:t xml:space="preserve"> evoluiu junto com o processo político brasileiro. Parafraseando conhecida expressão de Góis Monteiro, as </w:t>
      </w:r>
      <w:proofErr w:type="spellStart"/>
      <w:r>
        <w:rPr>
          <w:rFonts w:ascii="Times New Roman" w:hAnsi="Times New Roman" w:cs="Times New Roman"/>
        </w:rPr>
        <w:t>ffaa</w:t>
      </w:r>
      <w:proofErr w:type="spellEnd"/>
      <w:r>
        <w:rPr>
          <w:rFonts w:ascii="Times New Roman" w:hAnsi="Times New Roman" w:cs="Times New Roman"/>
        </w:rPr>
        <w:t xml:space="preserve"> deixaram de fazer a ‘política no Exército’, praticada no início do século XX, para fazer a ‘política do Exército’, cujo ponto culminante foi realizado ao longo do regime burocrático-autoritário (1964-1985) (O’Donnell, 1990) quando facções internas do </w:t>
      </w:r>
      <w:proofErr w:type="spellStart"/>
      <w:r>
        <w:rPr>
          <w:rFonts w:ascii="Times New Roman" w:hAnsi="Times New Roman" w:cs="Times New Roman"/>
        </w:rPr>
        <w:t>ParM</w:t>
      </w:r>
      <w:proofErr w:type="spellEnd"/>
      <w:r>
        <w:rPr>
          <w:rFonts w:ascii="Times New Roman" w:hAnsi="Times New Roman" w:cs="Times New Roman"/>
        </w:rPr>
        <w:t xml:space="preserve"> levaram a cabo seus projetos políticos, como exemplificam o ‘Programa de Metas e Bases para a Ação do Governo’, apresentado em 1970 pelo general-presidente Médici (1969-1974), e o II Plano Nacional de Desenvolvimento (1974-1979), desenvolvido por Geisel (1974-1979)</w:t>
      </w:r>
    </w:p>
    <w:p w14:paraId="2245B4E1"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Diferentemente do </w:t>
      </w:r>
      <w:proofErr w:type="spellStart"/>
      <w:r>
        <w:rPr>
          <w:rFonts w:ascii="Times New Roman" w:hAnsi="Times New Roman" w:cs="Times New Roman"/>
        </w:rPr>
        <w:t>ParM</w:t>
      </w:r>
      <w:proofErr w:type="spellEnd"/>
      <w:r>
        <w:rPr>
          <w:rFonts w:ascii="Times New Roman" w:hAnsi="Times New Roman" w:cs="Times New Roman"/>
        </w:rPr>
        <w:t xml:space="preserve"> que atuou sob o regime burocrático-autoritário, que se assemelhava aos partidos socialistas, cuja principal meta de poder é realizar um programa, o </w:t>
      </w:r>
      <w:proofErr w:type="spellStart"/>
      <w:r>
        <w:rPr>
          <w:rFonts w:ascii="Times New Roman" w:hAnsi="Times New Roman" w:cs="Times New Roman"/>
        </w:rPr>
        <w:t>ParM</w:t>
      </w:r>
      <w:proofErr w:type="spellEnd"/>
      <w:r>
        <w:rPr>
          <w:rFonts w:ascii="Times New Roman" w:hAnsi="Times New Roman" w:cs="Times New Roman"/>
        </w:rPr>
        <w:t xml:space="preserve"> que hoje se conhece aproxima-se muito mais do partido </w:t>
      </w:r>
      <w:r>
        <w:rPr>
          <w:rFonts w:ascii="Times New Roman" w:hAnsi="Times New Roman" w:cs="Times New Roman"/>
          <w:i/>
          <w:iCs/>
        </w:rPr>
        <w:t xml:space="preserve">catch </w:t>
      </w:r>
      <w:proofErr w:type="spellStart"/>
      <w:r>
        <w:rPr>
          <w:rFonts w:ascii="Times New Roman" w:hAnsi="Times New Roman" w:cs="Times New Roman"/>
          <w:i/>
          <w:iCs/>
        </w:rPr>
        <w:t>all</w:t>
      </w:r>
      <w:proofErr w:type="spellEnd"/>
      <w:r>
        <w:rPr>
          <w:rFonts w:ascii="Times New Roman" w:hAnsi="Times New Roman" w:cs="Times New Roman"/>
        </w:rPr>
        <w:t>, sem conteúdo programático (embora com sólida formação ideológica), com alto proselitismo e com objetivos claros de ocupação e manutenção de cargos na burocracia estatal. Nesse sentido, é uma organização muito mais corporativa do que de representação institucional ou pessoal.</w:t>
      </w:r>
    </w:p>
    <w:p w14:paraId="6738CF10"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O poder partidário não advém do número de cargos que ocupa no Estado, mas essa é uma questão relevante. As </w:t>
      </w:r>
      <w:proofErr w:type="spellStart"/>
      <w:r>
        <w:rPr>
          <w:rFonts w:ascii="Times New Roman" w:hAnsi="Times New Roman" w:cs="Times New Roman"/>
        </w:rPr>
        <w:t>ffaa</w:t>
      </w:r>
      <w:proofErr w:type="spellEnd"/>
      <w:r>
        <w:rPr>
          <w:rFonts w:ascii="Times New Roman" w:hAnsi="Times New Roman" w:cs="Times New Roman"/>
        </w:rPr>
        <w:t xml:space="preserve"> sempre administraram a área da defesa, mesmo após a criação do Ministério da Defesa e nomeação de ministros civis, independente do grupo político à frente do Executivo. Também por isso sabem como funciona a máquina pública, sendo capazes de identificar posições estratégicas nos ministérios e lutar por elas.</w:t>
      </w:r>
    </w:p>
    <w:p w14:paraId="096C82EA"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Diferente de </w:t>
      </w:r>
      <w:proofErr w:type="spellStart"/>
      <w:r>
        <w:rPr>
          <w:rFonts w:ascii="Times New Roman" w:hAnsi="Times New Roman" w:cs="Times New Roman"/>
        </w:rPr>
        <w:t>Rouquié</w:t>
      </w:r>
      <w:proofErr w:type="spellEnd"/>
      <w:r>
        <w:rPr>
          <w:rFonts w:ascii="Times New Roman" w:hAnsi="Times New Roman" w:cs="Times New Roman"/>
        </w:rPr>
        <w:t xml:space="preserve"> (1990), não se percebe atualmente a existência de vários partidos militares no interior das </w:t>
      </w:r>
      <w:proofErr w:type="spellStart"/>
      <w:r>
        <w:rPr>
          <w:rFonts w:ascii="Times New Roman" w:hAnsi="Times New Roman" w:cs="Times New Roman"/>
        </w:rPr>
        <w:t>ffaa</w:t>
      </w:r>
      <w:proofErr w:type="spellEnd"/>
      <w:r>
        <w:rPr>
          <w:rFonts w:ascii="Times New Roman" w:hAnsi="Times New Roman" w:cs="Times New Roman"/>
        </w:rPr>
        <w:t xml:space="preserve">. Isso não significa que o </w:t>
      </w:r>
      <w:proofErr w:type="spellStart"/>
      <w:r>
        <w:rPr>
          <w:rFonts w:ascii="Times New Roman" w:hAnsi="Times New Roman" w:cs="Times New Roman"/>
        </w:rPr>
        <w:t>ParM</w:t>
      </w:r>
      <w:proofErr w:type="spellEnd"/>
      <w:r>
        <w:rPr>
          <w:rFonts w:ascii="Times New Roman" w:hAnsi="Times New Roman" w:cs="Times New Roman"/>
        </w:rPr>
        <w:t xml:space="preserve"> seja homogêneo e monolítico. O </w:t>
      </w:r>
      <w:proofErr w:type="spellStart"/>
      <w:r>
        <w:rPr>
          <w:rFonts w:ascii="Times New Roman" w:hAnsi="Times New Roman" w:cs="Times New Roman"/>
        </w:rPr>
        <w:t>ParM</w:t>
      </w:r>
      <w:proofErr w:type="spellEnd"/>
      <w:r>
        <w:rPr>
          <w:rFonts w:ascii="Times New Roman" w:hAnsi="Times New Roman" w:cs="Times New Roman"/>
        </w:rPr>
        <w:t xml:space="preserve"> comporta tendências internas, mas estas estão em forte coesão ao redor da unidade da corporação e da ‘família militar’; do sentimento de superioridade diante do mundo político-jurídico do sistema partidário; e da sua maneira de ver a ação política, pautada pela ideia de amigos e inimigos, sejam eles reais ou imaginários</w:t>
      </w:r>
    </w:p>
    <w:p w14:paraId="22E70647"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Retomando as variáveis propostas por </w:t>
      </w:r>
      <w:proofErr w:type="spellStart"/>
      <w:r>
        <w:rPr>
          <w:rFonts w:ascii="Times New Roman" w:hAnsi="Times New Roman" w:cs="Times New Roman"/>
        </w:rPr>
        <w:t>Duverger</w:t>
      </w:r>
      <w:proofErr w:type="spellEnd"/>
      <w:r>
        <w:rPr>
          <w:rFonts w:ascii="Times New Roman" w:hAnsi="Times New Roman" w:cs="Times New Roman"/>
        </w:rPr>
        <w:t xml:space="preserve"> (1987), quanto à origem, o </w:t>
      </w:r>
      <w:proofErr w:type="spellStart"/>
      <w:r>
        <w:rPr>
          <w:rFonts w:ascii="Times New Roman" w:hAnsi="Times New Roman" w:cs="Times New Roman"/>
        </w:rPr>
        <w:t>ParM</w:t>
      </w:r>
      <w:proofErr w:type="spellEnd"/>
      <w:r>
        <w:rPr>
          <w:rFonts w:ascii="Times New Roman" w:hAnsi="Times New Roman" w:cs="Times New Roman"/>
        </w:rPr>
        <w:t xml:space="preserve"> surge do centro aglutinador e depois se espalha por diretórios. Quanto à morfologia, são altamente centralizados e hierárquicos, assim como as </w:t>
      </w:r>
      <w:proofErr w:type="spellStart"/>
      <w:r>
        <w:rPr>
          <w:rFonts w:ascii="Times New Roman" w:hAnsi="Times New Roman" w:cs="Times New Roman"/>
        </w:rPr>
        <w:t>ffaa</w:t>
      </w:r>
      <w:proofErr w:type="spellEnd"/>
      <w:r>
        <w:rPr>
          <w:rFonts w:ascii="Times New Roman" w:hAnsi="Times New Roman" w:cs="Times New Roman"/>
        </w:rPr>
        <w:t xml:space="preserve">. Têm um alto constitucionalismo partidário, mesmo que esse ocorra por canais informais como encontros de turmas, datas comemorativas e a intrincada rede de atividades sociais das </w:t>
      </w:r>
      <w:proofErr w:type="spellStart"/>
      <w:r>
        <w:rPr>
          <w:rFonts w:ascii="Times New Roman" w:hAnsi="Times New Roman" w:cs="Times New Roman"/>
        </w:rPr>
        <w:t>ffaa</w:t>
      </w:r>
      <w:proofErr w:type="spellEnd"/>
      <w:r>
        <w:rPr>
          <w:rFonts w:ascii="Times New Roman" w:hAnsi="Times New Roman" w:cs="Times New Roman"/>
        </w:rPr>
        <w:t>. Têm uma estrutura simples e baixa burocratização, pois estes já são cumpridos pela Instituição militar.</w:t>
      </w:r>
    </w:p>
    <w:p w14:paraId="13E89F46"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Quanto às características fisiológicas, o </w:t>
      </w:r>
      <w:proofErr w:type="spellStart"/>
      <w:r>
        <w:rPr>
          <w:rFonts w:ascii="Times New Roman" w:hAnsi="Times New Roman" w:cs="Times New Roman"/>
        </w:rPr>
        <w:t>ParM</w:t>
      </w:r>
      <w:proofErr w:type="spellEnd"/>
      <w:r>
        <w:rPr>
          <w:rFonts w:ascii="Times New Roman" w:hAnsi="Times New Roman" w:cs="Times New Roman"/>
        </w:rPr>
        <w:t xml:space="preserve"> não necessariamente apresenta seus próprios membros às eleições, mas se preocupa com a vitória eleitoral, pois disso depende a ocupação de cargos governamentais e a conquista de políticas públicas para as suas bases. Porém, ao contrário dos partidos políticos tradicionais, o </w:t>
      </w:r>
      <w:proofErr w:type="spellStart"/>
      <w:r>
        <w:rPr>
          <w:rFonts w:ascii="Times New Roman" w:hAnsi="Times New Roman" w:cs="Times New Roman"/>
        </w:rPr>
        <w:t>PartM</w:t>
      </w:r>
      <w:proofErr w:type="spellEnd"/>
      <w:r>
        <w:rPr>
          <w:rFonts w:ascii="Times New Roman" w:hAnsi="Times New Roman" w:cs="Times New Roman"/>
        </w:rPr>
        <w:t xml:space="preserve"> não precisa atentar-se à formação de seus quadros, uma vez que a tarefa de educação política já é cumprida pela própria Instituição, desde as escolas militares até a ESG. A ideologia ocupa uma função preponderante, e os interesses doutrinários e da própria corporação tem mais espaço nos debates que os interesses pessoais. Em função da hierarquia e disciplina que existem nas </w:t>
      </w:r>
      <w:proofErr w:type="spellStart"/>
      <w:r>
        <w:rPr>
          <w:rFonts w:ascii="Times New Roman" w:hAnsi="Times New Roman" w:cs="Times New Roman"/>
        </w:rPr>
        <w:t>ffaa</w:t>
      </w:r>
      <w:proofErr w:type="spellEnd"/>
      <w:r>
        <w:rPr>
          <w:rFonts w:ascii="Times New Roman" w:hAnsi="Times New Roman" w:cs="Times New Roman"/>
        </w:rPr>
        <w:t>, a disciplina partidária é alta e os processos decisórios são simples.</w:t>
      </w:r>
    </w:p>
    <w:p w14:paraId="5E32ECDC" w14:textId="77777777" w:rsidR="004C3BB6" w:rsidRDefault="004C3BB6" w:rsidP="004C3BB6">
      <w:pPr>
        <w:spacing w:after="0" w:line="360" w:lineRule="auto"/>
        <w:ind w:firstLine="709"/>
        <w:jc w:val="both"/>
        <w:rPr>
          <w:rFonts w:ascii="Times New Roman" w:hAnsi="Times New Roman" w:cs="Times New Roman"/>
        </w:rPr>
      </w:pPr>
      <w:r>
        <w:rPr>
          <w:rFonts w:ascii="Times New Roman" w:hAnsi="Times New Roman" w:cs="Times New Roman"/>
        </w:rPr>
        <w:t xml:space="preserve">Em resumo, o </w:t>
      </w:r>
      <w:proofErr w:type="spellStart"/>
      <w:r>
        <w:rPr>
          <w:rFonts w:ascii="Times New Roman" w:hAnsi="Times New Roman" w:cs="Times New Roman"/>
        </w:rPr>
        <w:t>ParM</w:t>
      </w:r>
      <w:proofErr w:type="spellEnd"/>
      <w:r>
        <w:rPr>
          <w:rFonts w:ascii="Times New Roman" w:hAnsi="Times New Roman" w:cs="Times New Roman"/>
        </w:rPr>
        <w:t xml:space="preserve"> une as diferentes vontades individuais em um discurso coletivo partidário fortemente ideológico e para isso, cuida da educação política dos seus quadros. Não é monolítico, ou homogêneo, mas é bastante coeso. O partido representa os interesses corporativos, priorizando políticas públicas e a ocupação de cargos pela sua própria base, mas também participa, direta ou indiretamente, de eleições e interpreta a Constituição segundo seus interesses, desejando massificar na sociedade seus entendimentos sobre o país. Seu núcleo duro é permanente, e não ocasional ou reflexo de </w:t>
      </w:r>
      <w:r>
        <w:rPr>
          <w:rFonts w:ascii="Times New Roman" w:hAnsi="Times New Roman" w:cs="Times New Roman"/>
        </w:rPr>
        <w:lastRenderedPageBreak/>
        <w:t xml:space="preserve">regimes políticos, sendo responsável por estabelecer alianças e fazer articulações políticas que, em algum momento, aumentam seu poder. Seus aliados principais, e a ele subordinados, são aqueles oriundos das forças de segurança (policiais, bombeiros, militares reformados, ex-funcionários de empresas de segurança </w:t>
      </w:r>
      <w:proofErr w:type="gramStart"/>
      <w:r>
        <w:rPr>
          <w:rFonts w:ascii="Times New Roman" w:hAnsi="Times New Roman" w:cs="Times New Roman"/>
        </w:rPr>
        <w:t>privada, etc.</w:t>
      </w:r>
      <w:proofErr w:type="gramEnd"/>
      <w:r>
        <w:rPr>
          <w:rFonts w:ascii="Times New Roman" w:hAnsi="Times New Roman" w:cs="Times New Roman"/>
        </w:rPr>
        <w:t xml:space="preserve">) filiados a distintos partidos políticos, especialmente aqueles classificados à direita no espectro político. A estrutura organizativa do </w:t>
      </w:r>
      <w:proofErr w:type="spellStart"/>
      <w:r>
        <w:rPr>
          <w:rFonts w:ascii="Times New Roman" w:hAnsi="Times New Roman" w:cs="Times New Roman"/>
        </w:rPr>
        <w:t>ParM</w:t>
      </w:r>
      <w:proofErr w:type="spellEnd"/>
      <w:r>
        <w:rPr>
          <w:rFonts w:ascii="Times New Roman" w:hAnsi="Times New Roman" w:cs="Times New Roman"/>
        </w:rPr>
        <w:t xml:space="preserve"> repete a das FA, baseada na hierarquia e disciplina, e se aproveita de estruturas estatais para o seu funcionamento. Por isso, é um partido com alta disciplina partidária e processos decisórios simples e hierarquizados, comandado por generais de Exército que transmitem suas opiniões políticas ou ocupam estruturas partidárias de cima para baixo, numa lógica piramidal. Generais da reserva desfrutam de especial protagonismo por deterem maior liberdade de ação. O </w:t>
      </w:r>
      <w:proofErr w:type="spellStart"/>
      <w:r>
        <w:rPr>
          <w:rFonts w:ascii="Times New Roman" w:hAnsi="Times New Roman" w:cs="Times New Roman"/>
        </w:rPr>
        <w:t>ParM</w:t>
      </w:r>
      <w:proofErr w:type="spellEnd"/>
      <w:r>
        <w:rPr>
          <w:rFonts w:ascii="Times New Roman" w:hAnsi="Times New Roman" w:cs="Times New Roman"/>
        </w:rPr>
        <w:t xml:space="preserve"> transfere para a política raciocínios de guerra e paz, amigo e inimigo, o que impacta profundamente o sistema político. Por fim, diferente de qualquer outro partido político, o </w:t>
      </w:r>
      <w:proofErr w:type="spellStart"/>
      <w:r>
        <w:rPr>
          <w:rFonts w:ascii="Times New Roman" w:hAnsi="Times New Roman" w:cs="Times New Roman"/>
        </w:rPr>
        <w:t>ParM</w:t>
      </w:r>
      <w:proofErr w:type="spellEnd"/>
      <w:r>
        <w:rPr>
          <w:rFonts w:ascii="Times New Roman" w:hAnsi="Times New Roman" w:cs="Times New Roman"/>
        </w:rPr>
        <w:t xml:space="preserve"> mantém relações diretas com a força das armas.</w:t>
      </w:r>
    </w:p>
    <w:p w14:paraId="62B5A91C" w14:textId="12879281" w:rsidR="004C3BB6" w:rsidRPr="0015002D" w:rsidRDefault="0015002D" w:rsidP="0015002D">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w:t>
      </w:r>
    </w:p>
    <w:p w14:paraId="6E25744E" w14:textId="760C1D6D" w:rsidR="004C3BB6" w:rsidRPr="0015002D" w:rsidRDefault="0015002D" w:rsidP="0015002D">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 *</w:t>
      </w:r>
    </w:p>
    <w:p w14:paraId="4F406B5B" w14:textId="77777777" w:rsidR="0015002D" w:rsidRDefault="0015002D" w:rsidP="0015002D">
      <w:pPr>
        <w:pStyle w:val="NormalWeb"/>
        <w:spacing w:before="0" w:beforeAutospacing="0" w:after="0" w:afterAutospacing="0" w:line="360" w:lineRule="auto"/>
        <w:ind w:firstLine="709"/>
        <w:jc w:val="both"/>
        <w:rPr>
          <w:color w:val="000000"/>
        </w:rPr>
      </w:pPr>
      <w:r>
        <w:rPr>
          <w:color w:val="000000"/>
        </w:rPr>
        <w:t xml:space="preserve">Encerrando esta primeira reflexão, observa-se que a teoria dos partidos políticos e a literatura brasilianista permitem compreender a emergência de formas organizativas não convencionais, como o Partido Militar, que atua dentro e fora das instituições formais. Ao longo do capítulo, discutiu-se como conceitos clássicos — de Weber a </w:t>
      </w:r>
      <w:proofErr w:type="spellStart"/>
      <w:r>
        <w:rPr>
          <w:color w:val="000000"/>
        </w:rPr>
        <w:t>Duverger</w:t>
      </w:r>
      <w:proofErr w:type="spellEnd"/>
      <w:r>
        <w:rPr>
          <w:color w:val="000000"/>
        </w:rPr>
        <w:t>, de Michels a Bobbio — ajudam a iluminar tanto a fragilidade dos partidos civis brasileiros quanto a capacidade dos militares de se organizarem em moldes próprios, combinando hierarquia, disciplina e identidade corporativa com práticas típicas da arena partidária.</w:t>
      </w:r>
    </w:p>
    <w:p w14:paraId="756354B4" w14:textId="77777777" w:rsidR="0015002D" w:rsidRDefault="0015002D" w:rsidP="0015002D">
      <w:pPr>
        <w:pStyle w:val="NormalWeb"/>
        <w:spacing w:before="0" w:beforeAutospacing="0" w:after="0" w:afterAutospacing="0" w:line="360" w:lineRule="auto"/>
        <w:ind w:firstLine="709"/>
        <w:jc w:val="both"/>
        <w:rPr>
          <w:color w:val="000000"/>
        </w:rPr>
      </w:pPr>
      <w:r>
        <w:rPr>
          <w:color w:val="000000"/>
        </w:rPr>
        <w:t>Seja concebido como organização episódica, como indicam alguns autores, seja entendido em sua permanência estrutural, o Partido Militar constitui um ator singular no sistema político nacional. Sua lógica interna, distinta daquela das legendas civis, e sua proximidade com o aparato estatal e com a força das armas, conferem-lhe um lugar peculiar entre os mediadores de interesses e projetos no Brasil contemporâneo.</w:t>
      </w:r>
    </w:p>
    <w:p w14:paraId="7EB564A3" w14:textId="64FC562E" w:rsidR="0015002D" w:rsidRDefault="0015002D" w:rsidP="0015002D">
      <w:pPr>
        <w:pStyle w:val="NormalWeb"/>
        <w:spacing w:before="0" w:beforeAutospacing="0" w:after="0" w:afterAutospacing="0" w:line="360" w:lineRule="auto"/>
        <w:ind w:firstLine="709"/>
        <w:jc w:val="both"/>
        <w:rPr>
          <w:color w:val="000000"/>
        </w:rPr>
      </w:pPr>
      <w:r>
        <w:rPr>
          <w:color w:val="000000"/>
        </w:rPr>
        <w:t xml:space="preserve">A discussão aqui apresentada será retomada nos capítulos seguintes, quando se aprofundará a análise sobre como o Partido Militar se insere no sistema político brasileiro, suas formas de articulação e disputa, bem como os impactos de sua atuação sobre as instituições em governos democráticos. Por fim, ao abordar sua presença no governo </w:t>
      </w:r>
      <w:r>
        <w:rPr>
          <w:color w:val="000000"/>
        </w:rPr>
        <w:lastRenderedPageBreak/>
        <w:t>Bolsonaro, buscar-se-á exemplificar de maneira concreta a resiliência e a capacidade de adaptação dessa organização no cenário recente.</w:t>
      </w:r>
    </w:p>
    <w:p w14:paraId="2DEBCC13" w14:textId="77777777" w:rsidR="004C3BB6" w:rsidRPr="009E77CE" w:rsidRDefault="004C3BB6" w:rsidP="0015002D">
      <w:pPr>
        <w:spacing w:after="0" w:line="360" w:lineRule="auto"/>
        <w:ind w:firstLine="709"/>
        <w:jc w:val="both"/>
        <w:rPr>
          <w:rFonts w:ascii="Times New Roman" w:hAnsi="Times New Roman" w:cs="Times New Roman"/>
        </w:rPr>
      </w:pPr>
    </w:p>
    <w:p w14:paraId="1F8C4506" w14:textId="77777777" w:rsidR="0015002D" w:rsidRDefault="0015002D" w:rsidP="00606EC3">
      <w:pPr>
        <w:spacing w:after="0" w:line="360" w:lineRule="auto"/>
        <w:ind w:firstLine="709"/>
        <w:jc w:val="both"/>
        <w:rPr>
          <w:rFonts w:ascii="Times New Roman" w:hAnsi="Times New Roman" w:cs="Times New Roman"/>
          <w:color w:val="00000A"/>
        </w:rPr>
      </w:pPr>
    </w:p>
    <w:p w14:paraId="14D0AB88" w14:textId="77777777" w:rsidR="00BB01F6" w:rsidRDefault="00BB01F6" w:rsidP="00606EC3">
      <w:pPr>
        <w:spacing w:after="0" w:line="360" w:lineRule="auto"/>
        <w:ind w:firstLine="709"/>
        <w:jc w:val="both"/>
        <w:rPr>
          <w:rFonts w:ascii="Times New Roman" w:hAnsi="Times New Roman" w:cs="Times New Roman"/>
          <w:color w:val="00000A"/>
        </w:rPr>
        <w:sectPr w:rsidR="00BB01F6" w:rsidSect="00E01B97">
          <w:pgSz w:w="11906" w:h="16838"/>
          <w:pgMar w:top="1417" w:right="1701" w:bottom="1417" w:left="1701" w:header="708" w:footer="708" w:gutter="0"/>
          <w:pgNumType w:start="0"/>
          <w:cols w:space="708"/>
          <w:titlePg/>
          <w:docGrid w:linePitch="360"/>
        </w:sectPr>
      </w:pPr>
    </w:p>
    <w:p w14:paraId="748D9F68" w14:textId="77777777" w:rsidR="00404D23" w:rsidRDefault="00404D23" w:rsidP="00F20A80">
      <w:pPr>
        <w:spacing w:after="0" w:line="360" w:lineRule="auto"/>
        <w:ind w:firstLine="709"/>
        <w:jc w:val="both"/>
        <w:rPr>
          <w:rFonts w:ascii="Times New Roman" w:hAnsi="Times New Roman" w:cs="Times New Roman"/>
          <w:color w:val="00000A"/>
        </w:rPr>
      </w:pPr>
    </w:p>
    <w:p w14:paraId="41ADFFF5" w14:textId="0D64F166" w:rsidR="00F20A80" w:rsidRPr="00E526FF" w:rsidRDefault="00F20A80" w:rsidP="00F20A80">
      <w:pPr>
        <w:spacing w:after="0" w:line="360" w:lineRule="auto"/>
        <w:ind w:firstLine="709"/>
        <w:jc w:val="both"/>
        <w:rPr>
          <w:rFonts w:ascii="Times New Roman" w:hAnsi="Times New Roman" w:cs="Times New Roman"/>
          <w:color w:val="A6A6A6" w:themeColor="background1" w:themeShade="A6"/>
        </w:rPr>
      </w:pPr>
      <w:r w:rsidRPr="00E526FF">
        <w:rPr>
          <w:rFonts w:ascii="Times New Roman" w:hAnsi="Times New Roman" w:cs="Times New Roman"/>
          <w:color w:val="A6A6A6" w:themeColor="background1" w:themeShade="A6"/>
        </w:rPr>
        <w:t>Capítulo 2</w:t>
      </w:r>
    </w:p>
    <w:p w14:paraId="4B412023" w14:textId="77777777" w:rsidR="00F20A80" w:rsidRDefault="00F20A80" w:rsidP="00F20A80">
      <w:pPr>
        <w:spacing w:after="0" w:line="360" w:lineRule="auto"/>
        <w:ind w:firstLine="709"/>
        <w:jc w:val="both"/>
        <w:rPr>
          <w:rFonts w:ascii="Times New Roman" w:hAnsi="Times New Roman" w:cs="Times New Roman"/>
          <w:color w:val="00000A"/>
        </w:rPr>
      </w:pPr>
    </w:p>
    <w:p w14:paraId="1C7AB928" w14:textId="77777777" w:rsidR="00F20A80" w:rsidRDefault="00F20A80" w:rsidP="00F20A80">
      <w:pPr>
        <w:spacing w:after="0" w:line="360" w:lineRule="auto"/>
        <w:ind w:firstLine="709"/>
        <w:jc w:val="both"/>
        <w:rPr>
          <w:rFonts w:ascii="Times New Roman" w:hAnsi="Times New Roman" w:cs="Times New Roman"/>
          <w:color w:val="00000A"/>
        </w:rPr>
      </w:pPr>
    </w:p>
    <w:p w14:paraId="2B1DF03A" w14:textId="77777777" w:rsidR="00F20A80" w:rsidRPr="008E070D" w:rsidRDefault="00F20A80" w:rsidP="00F20A80">
      <w:pPr>
        <w:spacing w:after="0" w:line="360" w:lineRule="auto"/>
        <w:ind w:firstLine="709"/>
        <w:jc w:val="both"/>
        <w:rPr>
          <w:rFonts w:ascii="Times New Roman" w:hAnsi="Times New Roman" w:cs="Times New Roman"/>
          <w:b/>
          <w:bCs/>
          <w:color w:val="00000A"/>
        </w:rPr>
      </w:pPr>
      <w:r w:rsidRPr="008E070D">
        <w:rPr>
          <w:rFonts w:ascii="Times New Roman" w:hAnsi="Times New Roman" w:cs="Times New Roman"/>
          <w:b/>
          <w:bCs/>
          <w:color w:val="00000A"/>
        </w:rPr>
        <w:t>O Partido Militar no Sistema Político Brasileiro</w:t>
      </w:r>
    </w:p>
    <w:p w14:paraId="3695997E" w14:textId="77777777" w:rsidR="00F20A80" w:rsidRPr="00DE29F6" w:rsidRDefault="00F20A80" w:rsidP="00F20A80">
      <w:pPr>
        <w:pStyle w:val="Standard"/>
        <w:spacing w:line="360" w:lineRule="auto"/>
        <w:rPr>
          <w:rFonts w:ascii="Times New Roman" w:hAnsi="Times New Roman" w:cs="Times New Roman"/>
          <w:color w:val="156082" w:themeColor="accent1"/>
        </w:rPr>
      </w:pPr>
    </w:p>
    <w:p w14:paraId="242E47FF" w14:textId="77777777" w:rsidR="00F20A80" w:rsidRDefault="00F20A80" w:rsidP="00F20A80">
      <w:pPr>
        <w:pStyle w:val="NormalWeb"/>
        <w:spacing w:before="0" w:beforeAutospacing="0" w:after="0" w:afterAutospacing="0" w:line="360" w:lineRule="auto"/>
        <w:ind w:firstLine="709"/>
        <w:jc w:val="both"/>
        <w:rPr>
          <w:color w:val="000000"/>
        </w:rPr>
      </w:pPr>
      <w:r>
        <w:rPr>
          <w:color w:val="000000"/>
        </w:rPr>
        <w:t>No capítulo anterior buscou-se delinear as bases teóricas do conceito de partido político e, a partir delas, propor a leitura do Partido Militar</w:t>
      </w:r>
      <w:r>
        <w:rPr>
          <w:rStyle w:val="Forte"/>
          <w:color w:val="000000"/>
        </w:rPr>
        <w:t xml:space="preserve"> </w:t>
      </w:r>
      <w:r w:rsidRPr="00E526FF">
        <w:rPr>
          <w:rStyle w:val="Forte"/>
          <w:b w:val="0"/>
          <w:bCs w:val="0"/>
          <w:color w:val="000000"/>
        </w:rPr>
        <w:t>(</w:t>
      </w:r>
      <w:proofErr w:type="spellStart"/>
      <w:r w:rsidRPr="00E526FF">
        <w:rPr>
          <w:rStyle w:val="Forte"/>
          <w:b w:val="0"/>
          <w:bCs w:val="0"/>
          <w:color w:val="000000"/>
        </w:rPr>
        <w:t>ParM</w:t>
      </w:r>
      <w:proofErr w:type="spellEnd"/>
      <w:r w:rsidRPr="00E526FF">
        <w:rPr>
          <w:rStyle w:val="Forte"/>
          <w:b w:val="0"/>
          <w:bCs w:val="0"/>
          <w:color w:val="000000"/>
        </w:rPr>
        <w:t>)</w:t>
      </w:r>
      <w:r>
        <w:rPr>
          <w:rStyle w:val="Forte"/>
          <w:color w:val="000000"/>
        </w:rPr>
        <w:t xml:space="preserve"> </w:t>
      </w:r>
      <w:r>
        <w:rPr>
          <w:color w:val="000000"/>
        </w:rPr>
        <w:t xml:space="preserve">como uma forma de garantir a participação das forças armadas na política. O </w:t>
      </w:r>
      <w:proofErr w:type="spellStart"/>
      <w:r>
        <w:rPr>
          <w:color w:val="000000"/>
        </w:rPr>
        <w:t>ParM</w:t>
      </w:r>
      <w:proofErr w:type="spellEnd"/>
      <w:r>
        <w:rPr>
          <w:color w:val="000000"/>
        </w:rPr>
        <w:t xml:space="preserve"> é organização política específica, não institucionalizada no sistema eleitoral, mas dotada de coesão, hierarquia e disciplina próprias do grupo que visa representar, as </w:t>
      </w:r>
      <w:proofErr w:type="spellStart"/>
      <w:r>
        <w:rPr>
          <w:color w:val="000000"/>
        </w:rPr>
        <w:t>ffaa</w:t>
      </w:r>
      <w:proofErr w:type="spellEnd"/>
      <w:r>
        <w:rPr>
          <w:color w:val="000000"/>
        </w:rPr>
        <w:t xml:space="preserve">. Essa formulação permitiu compreender o </w:t>
      </w:r>
      <w:proofErr w:type="spellStart"/>
      <w:r>
        <w:rPr>
          <w:color w:val="000000"/>
        </w:rPr>
        <w:t>ParM</w:t>
      </w:r>
      <w:proofErr w:type="spellEnd"/>
      <w:r>
        <w:rPr>
          <w:color w:val="000000"/>
        </w:rPr>
        <w:t xml:space="preserve"> como um ator que atua simultaneamente dentro e fora das estruturas formais do Estado, reproduzindo, na esfera política, o </w:t>
      </w:r>
      <w:proofErr w:type="spellStart"/>
      <w:r w:rsidRPr="00024847">
        <w:rPr>
          <w:i/>
          <w:iCs/>
          <w:color w:val="000000"/>
        </w:rPr>
        <w:t>ethos</w:t>
      </w:r>
      <w:proofErr w:type="spellEnd"/>
      <w:r>
        <w:rPr>
          <w:color w:val="000000"/>
        </w:rPr>
        <w:t xml:space="preserve"> das forças armadas.</w:t>
      </w:r>
    </w:p>
    <w:p w14:paraId="1E8CD795" w14:textId="77777777" w:rsidR="00F20A80" w:rsidRDefault="00F20A80" w:rsidP="00F20A80">
      <w:pPr>
        <w:pStyle w:val="NormalWeb"/>
        <w:spacing w:before="0" w:beforeAutospacing="0" w:after="0" w:afterAutospacing="0" w:line="360" w:lineRule="auto"/>
        <w:ind w:firstLine="709"/>
        <w:jc w:val="both"/>
        <w:rPr>
          <w:color w:val="000000"/>
        </w:rPr>
      </w:pPr>
      <w:r>
        <w:rPr>
          <w:color w:val="000000"/>
        </w:rPr>
        <w:t xml:space="preserve">Partindo dessas premissas conceituais, no presente capítulo tem-se como objetivo </w:t>
      </w:r>
      <w:r w:rsidRPr="00E526FF">
        <w:rPr>
          <w:rStyle w:val="Forte"/>
          <w:b w:val="0"/>
          <w:bCs w:val="0"/>
          <w:color w:val="000000"/>
        </w:rPr>
        <w:t xml:space="preserve">compreender como o </w:t>
      </w:r>
      <w:proofErr w:type="spellStart"/>
      <w:r w:rsidRPr="00E526FF">
        <w:rPr>
          <w:rStyle w:val="Forte"/>
          <w:b w:val="0"/>
          <w:bCs w:val="0"/>
          <w:color w:val="000000"/>
        </w:rPr>
        <w:t>ParM</w:t>
      </w:r>
      <w:proofErr w:type="spellEnd"/>
      <w:r w:rsidRPr="00E526FF">
        <w:rPr>
          <w:rStyle w:val="Forte"/>
          <w:b w:val="0"/>
          <w:bCs w:val="0"/>
          <w:color w:val="000000"/>
        </w:rPr>
        <w:t xml:space="preserve"> impacta o sistema político brasileiro e, em contrapartida, como é por este impactado</w:t>
      </w:r>
      <w:r w:rsidRPr="00E526FF">
        <w:rPr>
          <w:b/>
          <w:bCs/>
          <w:color w:val="000000"/>
        </w:rPr>
        <w:t xml:space="preserve">. </w:t>
      </w:r>
      <w:r>
        <w:rPr>
          <w:color w:val="000000"/>
        </w:rPr>
        <w:t xml:space="preserve">Busca-se, assim, captar o duplo movimento que articula a presença militar na política contemporânea: de um lado, a influência que exerce sobre as instituições civis, contribuindo para a </w:t>
      </w:r>
      <w:r w:rsidRPr="00E526FF">
        <w:rPr>
          <w:rStyle w:val="Forte"/>
          <w:b w:val="0"/>
          <w:bCs w:val="0"/>
          <w:color w:val="000000"/>
        </w:rPr>
        <w:t>militarização do sistema político</w:t>
      </w:r>
      <w:r w:rsidRPr="00E526FF">
        <w:rPr>
          <w:b/>
          <w:bCs/>
          <w:color w:val="000000"/>
        </w:rPr>
        <w:t>;</w:t>
      </w:r>
      <w:r>
        <w:rPr>
          <w:color w:val="000000"/>
        </w:rPr>
        <w:t xml:space="preserve"> de outro, as adaptações que o próprio </w:t>
      </w:r>
      <w:proofErr w:type="spellStart"/>
      <w:r>
        <w:rPr>
          <w:color w:val="000000"/>
        </w:rPr>
        <w:t>ParM</w:t>
      </w:r>
      <w:proofErr w:type="spellEnd"/>
      <w:r>
        <w:rPr>
          <w:color w:val="000000"/>
        </w:rPr>
        <w:t xml:space="preserve"> realiza para operar em um ambiente marcado por regras eleitorais, coalizões partidárias e disputas de poder típicas de um governo democrático.</w:t>
      </w:r>
    </w:p>
    <w:p w14:paraId="1C372FB8" w14:textId="77777777" w:rsidR="00F20A80" w:rsidRDefault="00F20A80" w:rsidP="00F20A80">
      <w:pPr>
        <w:pStyle w:val="NormalWeb"/>
        <w:spacing w:before="0" w:beforeAutospacing="0" w:after="0" w:afterAutospacing="0" w:line="360" w:lineRule="auto"/>
        <w:ind w:firstLine="709"/>
        <w:jc w:val="both"/>
        <w:rPr>
          <w:color w:val="000000"/>
        </w:rPr>
      </w:pPr>
      <w:r>
        <w:rPr>
          <w:color w:val="000000"/>
        </w:rPr>
        <w:t>Diferenciam-se aqui dois atores fundamentais. O primeiro, é o</w:t>
      </w:r>
      <w:r>
        <w:rPr>
          <w:rStyle w:val="apple-converted-space"/>
          <w:color w:val="000000"/>
        </w:rPr>
        <w:t xml:space="preserve"> </w:t>
      </w:r>
      <w:r w:rsidRPr="00E526FF">
        <w:rPr>
          <w:rStyle w:val="Forte"/>
          <w:b w:val="0"/>
          <w:bCs w:val="0"/>
          <w:color w:val="000000"/>
        </w:rPr>
        <w:t>Partido Militar</w:t>
      </w:r>
      <w:r>
        <w:rPr>
          <w:color w:val="000000"/>
        </w:rPr>
        <w:t xml:space="preserve">, composto por membros oriundos das forças armadas e estruturado segundo sua lógica hierárquica; o segundo, o </w:t>
      </w:r>
      <w:r w:rsidRPr="00E526FF">
        <w:rPr>
          <w:rStyle w:val="Forte"/>
          <w:b w:val="0"/>
          <w:bCs w:val="0"/>
          <w:color w:val="000000"/>
        </w:rPr>
        <w:t>Partido Fardado</w:t>
      </w:r>
      <w:r w:rsidRPr="00024847">
        <w:rPr>
          <w:color w:val="000000"/>
        </w:rPr>
        <w:t xml:space="preserve">, </w:t>
      </w:r>
      <w:r>
        <w:rPr>
          <w:color w:val="000000"/>
        </w:rPr>
        <w:t>que abrange os integrantes das demais forças de segurança, como polícias e corpos de bombeiros. Ambos compartilham símbolos, valores e práticas militares, mas se distinguem por sua origem institucional e por suas formas de inserção na arena política. Essa diferenciação é essencial para compreender tanto as alianças quanto as tensões entre os dois agrupamentos, especialmente no interior do Executivo federal.</w:t>
      </w:r>
    </w:p>
    <w:p w14:paraId="0C2E6F5A" w14:textId="77777777" w:rsidR="00F20A80" w:rsidRDefault="00F20A80" w:rsidP="00F20A80">
      <w:pPr>
        <w:pStyle w:val="NormalWeb"/>
        <w:spacing w:before="0" w:beforeAutospacing="0" w:after="0" w:afterAutospacing="0" w:line="360" w:lineRule="auto"/>
        <w:ind w:firstLine="709"/>
        <w:jc w:val="both"/>
        <w:rPr>
          <w:color w:val="000000"/>
        </w:rPr>
      </w:pPr>
      <w:r>
        <w:rPr>
          <w:color w:val="000000"/>
        </w:rPr>
        <w:t>Para alcançar o objetivo proposto, organiza-se o texto em três seções complementares.</w:t>
      </w:r>
      <w:r>
        <w:rPr>
          <w:rStyle w:val="Forte"/>
          <w:color w:val="000000"/>
        </w:rPr>
        <w:t xml:space="preserve"> </w:t>
      </w:r>
      <w:r w:rsidRPr="00E526FF">
        <w:rPr>
          <w:rStyle w:val="Forte"/>
          <w:b w:val="0"/>
          <w:bCs w:val="0"/>
          <w:color w:val="000000"/>
        </w:rPr>
        <w:t>Na primeira</w:t>
      </w:r>
      <w:r w:rsidRPr="00E526FF">
        <w:rPr>
          <w:rStyle w:val="apple-converted-space"/>
          <w:b/>
          <w:bCs/>
          <w:color w:val="000000"/>
        </w:rPr>
        <w:t>,</w:t>
      </w:r>
      <w:r>
        <w:rPr>
          <w:rStyle w:val="apple-converted-space"/>
          <w:color w:val="000000"/>
        </w:rPr>
        <w:t xml:space="preserve"> sumariza-se a discussão </w:t>
      </w:r>
      <w:r>
        <w:rPr>
          <w:color w:val="000000"/>
        </w:rPr>
        <w:t xml:space="preserve">realizada no primeiro capítulo, destacando as características do sistema político brasileiro contemporâneo, assim como do </w:t>
      </w:r>
      <w:proofErr w:type="spellStart"/>
      <w:r>
        <w:rPr>
          <w:color w:val="000000"/>
        </w:rPr>
        <w:t>ParM</w:t>
      </w:r>
      <w:proofErr w:type="spellEnd"/>
      <w:r>
        <w:rPr>
          <w:color w:val="000000"/>
        </w:rPr>
        <w:t xml:space="preserve"> e do Partido Fardado. Na</w:t>
      </w:r>
      <w:r>
        <w:rPr>
          <w:rStyle w:val="Forte"/>
          <w:color w:val="000000"/>
        </w:rPr>
        <w:t xml:space="preserve"> </w:t>
      </w:r>
      <w:r w:rsidRPr="00E526FF">
        <w:rPr>
          <w:rStyle w:val="Forte"/>
          <w:b w:val="0"/>
          <w:bCs w:val="0"/>
          <w:color w:val="000000"/>
        </w:rPr>
        <w:t>segunda seção</w:t>
      </w:r>
      <w:r>
        <w:rPr>
          <w:rStyle w:val="apple-converted-space"/>
          <w:color w:val="000000"/>
        </w:rPr>
        <w:t xml:space="preserve"> busca-se </w:t>
      </w:r>
      <w:r>
        <w:rPr>
          <w:color w:val="000000"/>
        </w:rPr>
        <w:t xml:space="preserve">analisar os impactos que o Partido Militar produz sobre o sistema político, enfatizando o processo de militarização do Estado e a incorporação de valores e práticas castrenses em políticas públicas e </w:t>
      </w:r>
      <w:r>
        <w:rPr>
          <w:color w:val="000000"/>
        </w:rPr>
        <w:lastRenderedPageBreak/>
        <w:t>estruturas administrativas. Na</w:t>
      </w:r>
      <w:r>
        <w:rPr>
          <w:rStyle w:val="Forte"/>
          <w:color w:val="000000"/>
        </w:rPr>
        <w:t xml:space="preserve"> </w:t>
      </w:r>
      <w:r w:rsidRPr="00E526FF">
        <w:rPr>
          <w:rStyle w:val="Forte"/>
          <w:b w:val="0"/>
          <w:bCs w:val="0"/>
          <w:color w:val="000000"/>
        </w:rPr>
        <w:t>terceira seção</w:t>
      </w:r>
      <w:r>
        <w:rPr>
          <w:rStyle w:val="Forte"/>
          <w:color w:val="000000"/>
        </w:rPr>
        <w:t xml:space="preserve"> </w:t>
      </w:r>
      <w:r>
        <w:rPr>
          <w:color w:val="000000"/>
        </w:rPr>
        <w:t>inverte-se o movimento, examinando como o Partido Militar, ao se inserir nesse sistema, sofre constrangimentos e adaptações, estabelecendo coalizões, buscando legitimidade e reproduzindo padrões típicos da política civil.</w:t>
      </w:r>
    </w:p>
    <w:p w14:paraId="6C728A70" w14:textId="77777777" w:rsidR="00F20A80" w:rsidRDefault="00F20A80" w:rsidP="00F20A80">
      <w:pPr>
        <w:pStyle w:val="NormalWeb"/>
        <w:spacing w:before="0" w:beforeAutospacing="0" w:after="0" w:afterAutospacing="0" w:line="360" w:lineRule="auto"/>
        <w:ind w:firstLine="709"/>
        <w:jc w:val="both"/>
        <w:rPr>
          <w:color w:val="000000"/>
        </w:rPr>
      </w:pPr>
      <w:r>
        <w:rPr>
          <w:color w:val="000000"/>
        </w:rPr>
        <w:t xml:space="preserve">Ao longo do capítulo, especial atenção será dada às formas de cooperação e competição entre o </w:t>
      </w:r>
      <w:r w:rsidRPr="00E526FF">
        <w:rPr>
          <w:rStyle w:val="Forte"/>
          <w:b w:val="0"/>
          <w:bCs w:val="0"/>
          <w:color w:val="000000"/>
        </w:rPr>
        <w:t>Partido Militar</w:t>
      </w:r>
      <w:r>
        <w:rPr>
          <w:rStyle w:val="apple-converted-space"/>
          <w:color w:val="000000"/>
        </w:rPr>
        <w:t xml:space="preserve"> </w:t>
      </w:r>
      <w:r>
        <w:rPr>
          <w:color w:val="000000"/>
        </w:rPr>
        <w:t>e o</w:t>
      </w:r>
      <w:r>
        <w:rPr>
          <w:rStyle w:val="apple-converted-space"/>
          <w:color w:val="000000"/>
        </w:rPr>
        <w:t xml:space="preserve"> </w:t>
      </w:r>
      <w:r w:rsidRPr="00E526FF">
        <w:rPr>
          <w:rStyle w:val="Forte"/>
          <w:b w:val="0"/>
          <w:bCs w:val="0"/>
          <w:color w:val="000000"/>
        </w:rPr>
        <w:t>Partido Fardado</w:t>
      </w:r>
      <w:r>
        <w:rPr>
          <w:color w:val="000000"/>
        </w:rPr>
        <w:t>, observadas a partir da ocupação de cargos comissionados e das redes de influência que se estruturam no interior do Executivo. Essa análise permitirá compreender o alcance e os limites da presença militar no sistema político brasileiro contemporâneo, iluminando a dinâmica de um ator que, mesmo sem registro formal, tem sido decisivo para o funcionamento — e para as distorções — de um regime democrático no país.</w:t>
      </w:r>
    </w:p>
    <w:p w14:paraId="0135D41E" w14:textId="77777777" w:rsidR="00F20A80" w:rsidRPr="001E5505" w:rsidRDefault="00F20A80" w:rsidP="00F20A80">
      <w:pPr>
        <w:pStyle w:val="Standard"/>
        <w:spacing w:line="360" w:lineRule="auto"/>
        <w:jc w:val="both"/>
        <w:rPr>
          <w:rFonts w:hint="eastAsia"/>
        </w:rPr>
      </w:pPr>
      <w:r>
        <w:rPr>
          <w:rFonts w:ascii="Times New Roman" w:hAnsi="Times New Roman" w:cs="Times New Roman"/>
          <w:b/>
          <w:bCs/>
        </w:rPr>
        <w:t>Panorama do sistema político brasileiro</w:t>
      </w:r>
    </w:p>
    <w:p w14:paraId="091725E5" w14:textId="77777777" w:rsidR="00F20A80" w:rsidRDefault="00F20A80" w:rsidP="00F20A80">
      <w:pPr>
        <w:pStyle w:val="Standard"/>
        <w:spacing w:line="360" w:lineRule="auto"/>
        <w:ind w:firstLine="567"/>
        <w:jc w:val="both"/>
        <w:rPr>
          <w:rFonts w:hint="eastAsia"/>
        </w:rPr>
      </w:pPr>
      <w:r>
        <w:rPr>
          <w:rFonts w:ascii="Times New Roman" w:hAnsi="Times New Roman" w:cs="Times New Roman"/>
          <w:shd w:val="clear" w:color="auto" w:fill="FFFFFF"/>
        </w:rPr>
        <w:t>Para Bobbio (1998, p. 1163), o s</w:t>
      </w:r>
      <w:r>
        <w:rPr>
          <w:rFonts w:ascii="Times New Roman" w:hAnsi="Times New Roman" w:cs="Times New Roman"/>
        </w:rPr>
        <w:t>istema político é um “conjunto de instituições, grupos ou processos políticos caracterizados por um certo grau de interdependência recíproca”. Dessa definição, é possível extrair os dois principais objetos de estudo de um sistema. O primeiro, a identificação e análise específica de cada membro do sistema; e o segundo, as relações, mais ou menos complexas, entre eles, dando origem a diferentes regimes políticos. A análise sistêmica não precisa dar conta da totalidade de um fenômeno, mas da sua generalidade. Da mesma maneira, não precisa ser especificamente empírica, mas precisa oferecer uma explicação de como as coisas funcionam, e a identificar “fatores perturbadores”.</w:t>
      </w:r>
    </w:p>
    <w:p w14:paraId="58156F00" w14:textId="77777777" w:rsidR="00F20A80" w:rsidRDefault="00F20A80" w:rsidP="00F20A80">
      <w:pPr>
        <w:pStyle w:val="Standard"/>
        <w:spacing w:line="360" w:lineRule="auto"/>
        <w:ind w:firstLine="567"/>
        <w:jc w:val="both"/>
        <w:rPr>
          <w:rFonts w:hint="eastAsia"/>
        </w:rPr>
      </w:pPr>
      <w:r>
        <w:rPr>
          <w:rFonts w:ascii="Times New Roman" w:hAnsi="Times New Roman" w:cs="Times New Roman"/>
        </w:rPr>
        <w:t>Essa noção simples é, na verdade, bastante complexa de ser operada. Há basicamente dois métodos. O primeiro método vem da escola funcionalista (</w:t>
      </w:r>
      <w:proofErr w:type="spellStart"/>
      <w:r>
        <w:rPr>
          <w:rFonts w:ascii="Times New Roman" w:hAnsi="Times New Roman" w:cs="Times New Roman"/>
        </w:rPr>
        <w:t>Almond</w:t>
      </w:r>
      <w:proofErr w:type="spellEnd"/>
      <w:r>
        <w:rPr>
          <w:rFonts w:ascii="Times New Roman" w:hAnsi="Times New Roman" w:cs="Times New Roman"/>
        </w:rPr>
        <w:t xml:space="preserve"> e Powell, 1966), que sugere a análise comparada de múltiplos regimes políticos, tentando isolar variáveis e, comparando-as, mostrar suas funções, natureza, as estruturas que proporcionaram seu desenvolvimento, e o papel que representam quando relacionadas às demais variáveis. Nesse caso, não importa a estrutura normativa, e sim as funções cumpridas pela instituição individualmente. O segundo método vem da abordagem cibernética, que foca </w:t>
      </w:r>
      <w:proofErr w:type="gramStart"/>
      <w:r>
        <w:rPr>
          <w:rFonts w:ascii="Times New Roman" w:hAnsi="Times New Roman" w:cs="Times New Roman"/>
        </w:rPr>
        <w:t>na reconhecimento</w:t>
      </w:r>
      <w:proofErr w:type="gramEnd"/>
      <w:r>
        <w:rPr>
          <w:rFonts w:ascii="Times New Roman" w:hAnsi="Times New Roman" w:cs="Times New Roman"/>
        </w:rPr>
        <w:t xml:space="preserve"> de estímulos e respostas, buscando identificar “regras das interações existentes, nos vários regimes políticos, entre as várias exigências populares, as decisões dos governantes e as variações no nível do suporte necessário ao funcionamento de qualquer tipo de sociedade política” (Bobbio, 1998, p.1167).</w:t>
      </w:r>
    </w:p>
    <w:p w14:paraId="495029CE" w14:textId="77777777" w:rsidR="00F20A80" w:rsidRDefault="00F20A80" w:rsidP="00F20A80">
      <w:pPr>
        <w:pStyle w:val="Standard"/>
        <w:spacing w:line="360" w:lineRule="auto"/>
        <w:ind w:firstLine="567"/>
        <w:jc w:val="both"/>
        <w:rPr>
          <w:rFonts w:hint="eastAsia"/>
        </w:rPr>
      </w:pPr>
      <w:r>
        <w:rPr>
          <w:rFonts w:ascii="Times New Roman" w:hAnsi="Times New Roman" w:cs="Times New Roman"/>
          <w:color w:val="00000A"/>
        </w:rPr>
        <w:t xml:space="preserve">Pouquíssimo tempo atrás, a maioria dos estudiosos apontava para um consistente amadurecimento e consolidação da democracia como o regime político da América Latina </w:t>
      </w:r>
      <w:r>
        <w:rPr>
          <w:rFonts w:ascii="Times New Roman" w:hAnsi="Times New Roman" w:cs="Times New Roman"/>
          <w:color w:val="00000A"/>
        </w:rPr>
        <w:lastRenderedPageBreak/>
        <w:t>(</w:t>
      </w:r>
      <w:proofErr w:type="spellStart"/>
      <w:r>
        <w:rPr>
          <w:rFonts w:ascii="Times New Roman" w:hAnsi="Times New Roman" w:cs="Times New Roman"/>
          <w:color w:val="00000A"/>
        </w:rPr>
        <w:t>Bruneau</w:t>
      </w:r>
      <w:proofErr w:type="spellEnd"/>
      <w:r>
        <w:rPr>
          <w:rFonts w:ascii="Times New Roman" w:hAnsi="Times New Roman" w:cs="Times New Roman"/>
          <w:color w:val="00000A"/>
        </w:rPr>
        <w:t xml:space="preserve"> e </w:t>
      </w:r>
      <w:proofErr w:type="spellStart"/>
      <w:r>
        <w:rPr>
          <w:rFonts w:ascii="Times New Roman" w:hAnsi="Times New Roman" w:cs="Times New Roman"/>
          <w:color w:val="00000A"/>
        </w:rPr>
        <w:t>Tholefson</w:t>
      </w:r>
      <w:proofErr w:type="spellEnd"/>
      <w:r>
        <w:rPr>
          <w:rFonts w:ascii="Times New Roman" w:hAnsi="Times New Roman" w:cs="Times New Roman"/>
          <w:color w:val="00000A"/>
        </w:rPr>
        <w:t xml:space="preserve">, 2014; </w:t>
      </w:r>
      <w:proofErr w:type="spellStart"/>
      <w:r>
        <w:rPr>
          <w:rFonts w:ascii="Times New Roman" w:hAnsi="Times New Roman" w:cs="Times New Roman"/>
          <w:color w:val="00000A"/>
        </w:rPr>
        <w:t>Pion</w:t>
      </w:r>
      <w:proofErr w:type="spellEnd"/>
      <w:r>
        <w:rPr>
          <w:rFonts w:ascii="Times New Roman" w:hAnsi="Times New Roman" w:cs="Times New Roman"/>
          <w:color w:val="00000A"/>
        </w:rPr>
        <w:t>-Berlin, 2013). Os golpes de diversas naturezas ocorridos nos últimos anos, alguns com explícita participação das forças armadas, como na Bolívia, colocaram em xeque estas posições. Por outro lado, também eram recorrentes as afirmativas de que ninguém lutaria pela democracia. Na realidade, em quase todos os países ocorreram manifestações nesse sentido (o ano de 2019 é um recorde no continente). Não necessariamente em defesa de uma democracia jurídica e processual, mas pela realização das promessas de democratização social e ampliação das margens democráticas na política.</w:t>
      </w:r>
    </w:p>
    <w:p w14:paraId="23609B0E" w14:textId="77777777" w:rsidR="00F20A80" w:rsidRDefault="00F20A80" w:rsidP="00F20A80">
      <w:pPr>
        <w:pStyle w:val="Standard"/>
        <w:spacing w:line="360" w:lineRule="auto"/>
        <w:ind w:firstLine="709"/>
        <w:jc w:val="both"/>
        <w:rPr>
          <w:rFonts w:ascii="Times New Roman" w:hAnsi="Times New Roman" w:cs="Times New Roman"/>
          <w:color w:val="00000A"/>
        </w:rPr>
      </w:pPr>
      <w:r>
        <w:rPr>
          <w:rFonts w:ascii="Times New Roman" w:hAnsi="Times New Roman" w:cs="Times New Roman"/>
          <w:color w:val="00000A"/>
        </w:rPr>
        <w:t>Os dois principais sentimentos que influenciam a descrença na democracia formal são a desconfiança nos políticos e nos partidos. Entretanto, também interferem o sentimento de participar de uma assembleia virtual, que não tem poder real; a influência dos meios de comunicação, que são controlados pelos detentores do poder econômico; a ausência de ideologias e projetos nacionais de largo prazo; a identificação de ONGs e movimentos sociais como partidos substitutos; a adoção de estratégias sem força de longo prazo para provocar mudanças; a tutela do eleitor pelo Estado; baixa consciência cívica; peso dos caciques políticos no funcionamento do sistema; peso do financiamento de campanha; a crença dos partidos políticos que tudo pode ser resolvido se vencerem as eleições, gerando frustração no eleitor. Enfim, um enorme conjunto de questões que caracterizam a crise da democracia atual (OEA, 2008).</w:t>
      </w:r>
    </w:p>
    <w:p w14:paraId="4C292C0C" w14:textId="77777777" w:rsidR="00F20A80" w:rsidRDefault="00F20A80" w:rsidP="00F20A80">
      <w:pPr>
        <w:pStyle w:val="Standarduser"/>
        <w:spacing w:line="360" w:lineRule="auto"/>
        <w:ind w:firstLine="709"/>
        <w:jc w:val="both"/>
        <w:rPr>
          <w:rFonts w:hint="eastAsia"/>
        </w:rPr>
      </w:pPr>
      <w:r>
        <w:rPr>
          <w:rFonts w:ascii="Times New Roman" w:hAnsi="Times New Roman" w:cs="Times New Roman"/>
        </w:rPr>
        <w:t>Um dos elementos dessa crise é o baixo poder dos partidos políticos, cuja ineficiência em apresentarem-se como canais de comunicação para a população alimentou a insatisfação não apenas com a política, mas com o próprio Estado. Cresceu um discurso de ódio aos políticos “tradicionais” e à própria política, como se fosse possível despojar-se dela. Soma-se a isso a inoperância de diversas instituições estatais para responder às variadas demandas sociais com agilidade.</w:t>
      </w:r>
    </w:p>
    <w:p w14:paraId="628B9888" w14:textId="77777777" w:rsidR="00F20A80" w:rsidRDefault="00F20A80" w:rsidP="00F20A80">
      <w:pPr>
        <w:pStyle w:val="Standarduser"/>
        <w:spacing w:line="360" w:lineRule="auto"/>
        <w:ind w:firstLine="709"/>
        <w:jc w:val="both"/>
        <w:rPr>
          <w:rFonts w:ascii="Times New Roman" w:hAnsi="Times New Roman" w:cs="Times New Roman"/>
        </w:rPr>
      </w:pPr>
      <w:r w:rsidRPr="00B208AF">
        <w:rPr>
          <w:rFonts w:ascii="Times New Roman" w:hAnsi="Times New Roman" w:cs="Times New Roman"/>
        </w:rPr>
        <w:t>Mainwaring (1991), numa perspectiva comparativa, traz uma caracterização do sistema político brasileiro, e dos impactos que a sua organização tem nos partidos políticos. Basicamente, argumenta que o sistema eleitoral brasileiro reforça o comportamento individualista dos políticos e mina os esforços para a construção de partidos políticos mais efetivos, com fidelidade e disciplina partidária. O autor elenca alguns motivos para isso</w:t>
      </w:r>
      <w:r>
        <w:rPr>
          <w:rFonts w:ascii="Times New Roman" w:hAnsi="Times New Roman" w:cs="Times New Roman"/>
        </w:rPr>
        <w:t>:</w:t>
      </w:r>
    </w:p>
    <w:p w14:paraId="206780E2" w14:textId="77777777" w:rsidR="00F20A80" w:rsidRDefault="00F20A80" w:rsidP="00F20A80">
      <w:pPr>
        <w:pStyle w:val="Standarduser"/>
        <w:numPr>
          <w:ilvl w:val="0"/>
          <w:numId w:val="5"/>
        </w:numPr>
        <w:spacing w:line="360" w:lineRule="auto"/>
        <w:jc w:val="both"/>
        <w:rPr>
          <w:rFonts w:ascii="Times New Roman" w:hAnsi="Times New Roman" w:cs="Times New Roman"/>
          <w:lang w:eastAsia="en-US"/>
        </w:rPr>
      </w:pPr>
      <w:r w:rsidRPr="00B208AF">
        <w:rPr>
          <w:rFonts w:ascii="Times New Roman" w:hAnsi="Times New Roman" w:cs="Times New Roman"/>
        </w:rPr>
        <w:t xml:space="preserve">o poder no sistema político está concentrado no Executivo, cujas eleições são em formato majoritário. </w:t>
      </w:r>
      <w:r w:rsidRPr="00B208AF">
        <w:rPr>
          <w:rFonts w:ascii="Times New Roman" w:hAnsi="Times New Roman" w:cs="Times New Roman"/>
          <w:lang w:eastAsia="en-US"/>
        </w:rPr>
        <w:t>Nas eleições proporcionais para o Legislativo, os estados (em número de 23) são o colégio eleitoral</w:t>
      </w:r>
      <w:r>
        <w:rPr>
          <w:rFonts w:ascii="Times New Roman" w:hAnsi="Times New Roman" w:cs="Times New Roman"/>
          <w:lang w:eastAsia="en-US"/>
        </w:rPr>
        <w:t>;</w:t>
      </w:r>
    </w:p>
    <w:p w14:paraId="3DC83206" w14:textId="77777777" w:rsidR="00F20A80" w:rsidRPr="00F8210E" w:rsidRDefault="00F20A80" w:rsidP="00F20A80">
      <w:pPr>
        <w:pStyle w:val="Standarduser"/>
        <w:numPr>
          <w:ilvl w:val="0"/>
          <w:numId w:val="5"/>
        </w:numPr>
        <w:spacing w:line="360" w:lineRule="auto"/>
        <w:jc w:val="both"/>
        <w:rPr>
          <w:rFonts w:hint="eastAsia"/>
        </w:rPr>
      </w:pPr>
      <w:r w:rsidRPr="00B208AF">
        <w:rPr>
          <w:rFonts w:ascii="Times New Roman" w:hAnsi="Times New Roman" w:cs="Times New Roman"/>
          <w:lang w:eastAsia="en-US"/>
        </w:rPr>
        <w:lastRenderedPageBreak/>
        <w:t xml:space="preserve">as eleições proporcionais na verdade são marcadas pela desproporcionalidade, pois os estados menos populosos, </w:t>
      </w:r>
      <w:proofErr w:type="gramStart"/>
      <w:r w:rsidRPr="00B208AF">
        <w:rPr>
          <w:rFonts w:ascii="Times New Roman" w:hAnsi="Times New Roman" w:cs="Times New Roman"/>
          <w:lang w:eastAsia="en-US"/>
        </w:rPr>
        <w:t>e também</w:t>
      </w:r>
      <w:proofErr w:type="gramEnd"/>
      <w:r w:rsidRPr="00B208AF">
        <w:rPr>
          <w:rFonts w:ascii="Times New Roman" w:hAnsi="Times New Roman" w:cs="Times New Roman"/>
          <w:lang w:eastAsia="en-US"/>
        </w:rPr>
        <w:t xml:space="preserve"> mais pobres, são </w:t>
      </w:r>
      <w:proofErr w:type="gramStart"/>
      <w:r w:rsidRPr="00B208AF">
        <w:rPr>
          <w:rFonts w:ascii="Times New Roman" w:hAnsi="Times New Roman" w:cs="Times New Roman"/>
          <w:lang w:eastAsia="en-US"/>
        </w:rPr>
        <w:t>super representados</w:t>
      </w:r>
      <w:proofErr w:type="gramEnd"/>
      <w:r w:rsidRPr="00B208AF">
        <w:rPr>
          <w:rFonts w:ascii="Times New Roman" w:hAnsi="Times New Roman" w:cs="Times New Roman"/>
          <w:lang w:eastAsia="en-US"/>
        </w:rPr>
        <w:t xml:space="preserve">. Concretamente, o número </w:t>
      </w:r>
      <w:r w:rsidRPr="00B208AF">
        <w:rPr>
          <w:rFonts w:ascii="Times New Roman" w:hAnsi="Times New Roman" w:cs="Times New Roman"/>
        </w:rPr>
        <w:t xml:space="preserve">de eleitores por deputado no Estado de São Paulo é mais de vinte vezes maior </w:t>
      </w:r>
      <w:r w:rsidRPr="00B208AF">
        <w:rPr>
          <w:rFonts w:ascii="Times New Roman" w:hAnsi="Times New Roman" w:cs="Times New Roman"/>
          <w:lang w:eastAsia="en-US"/>
        </w:rPr>
        <w:t>do que no estado menos populoso (Acre)</w:t>
      </w:r>
      <w:r>
        <w:rPr>
          <w:rFonts w:ascii="Times New Roman" w:hAnsi="Times New Roman" w:cs="Times New Roman"/>
          <w:lang w:eastAsia="en-US"/>
        </w:rPr>
        <w:t>;</w:t>
      </w:r>
    </w:p>
    <w:p w14:paraId="4433D470" w14:textId="77777777" w:rsidR="00F20A80" w:rsidRPr="00F8210E" w:rsidRDefault="00F20A80" w:rsidP="00F20A80">
      <w:pPr>
        <w:pStyle w:val="Standarduser"/>
        <w:numPr>
          <w:ilvl w:val="0"/>
          <w:numId w:val="5"/>
        </w:numPr>
        <w:spacing w:line="360" w:lineRule="auto"/>
        <w:jc w:val="both"/>
        <w:rPr>
          <w:rFonts w:hint="eastAsia"/>
        </w:rPr>
      </w:pPr>
      <w:r w:rsidRPr="00B208AF">
        <w:rPr>
          <w:rFonts w:ascii="Times New Roman" w:hAnsi="Times New Roman" w:cs="Times New Roman"/>
          <w:lang w:eastAsia="en-US"/>
        </w:rPr>
        <w:t>o Brasil adota o sistema de lista aberta, no qual os candidatos individuais são fortalecidos em detrimento dos partidos. Por exemplo, é possível encontrar candidatos que não conseguiram se eleger mesmo somando mais votos do que um candidato eleito de outro partido</w:t>
      </w:r>
      <w:r>
        <w:rPr>
          <w:rFonts w:ascii="Times New Roman" w:hAnsi="Times New Roman" w:cs="Times New Roman"/>
          <w:lang w:eastAsia="en-US"/>
        </w:rPr>
        <w:t>;</w:t>
      </w:r>
    </w:p>
    <w:p w14:paraId="1369B8BD" w14:textId="77777777" w:rsidR="00F20A80" w:rsidRPr="00F8210E" w:rsidRDefault="00F20A80" w:rsidP="00F20A80">
      <w:pPr>
        <w:pStyle w:val="Standarduser"/>
        <w:numPr>
          <w:ilvl w:val="0"/>
          <w:numId w:val="5"/>
        </w:numPr>
        <w:spacing w:line="360" w:lineRule="auto"/>
        <w:jc w:val="both"/>
        <w:rPr>
          <w:rFonts w:hint="eastAsia"/>
        </w:rPr>
      </w:pPr>
      <w:r w:rsidRPr="00B208AF">
        <w:rPr>
          <w:rFonts w:ascii="Times New Roman" w:hAnsi="Times New Roman" w:cs="Times New Roman"/>
          <w:lang w:eastAsia="en-US"/>
        </w:rPr>
        <w:t>o grande número de candidatos que podem ser apresentados para concorrer a uma cadeira, o que reduz o controle partidário sobre os eleitos, despolitiza o eleitorado e aumenta a força dos indivíduos eleitos. E a quinta questão, é que os representantes eleitos podem mudar de partido praticamente de forma livre, o que amplia a falta de disciplina e coesão partidárias</w:t>
      </w:r>
      <w:r>
        <w:rPr>
          <w:rFonts w:ascii="Times New Roman" w:hAnsi="Times New Roman" w:cs="Times New Roman"/>
          <w:lang w:eastAsia="en-US"/>
        </w:rPr>
        <w:t>;</w:t>
      </w:r>
    </w:p>
    <w:p w14:paraId="59E0DB4A" w14:textId="77777777" w:rsidR="00F20A80" w:rsidRDefault="00F20A80" w:rsidP="00F20A80">
      <w:pPr>
        <w:pStyle w:val="Standarduser"/>
        <w:numPr>
          <w:ilvl w:val="0"/>
          <w:numId w:val="5"/>
        </w:numPr>
        <w:spacing w:line="360" w:lineRule="auto"/>
        <w:jc w:val="both"/>
        <w:rPr>
          <w:rFonts w:hint="eastAsia"/>
        </w:rPr>
      </w:pPr>
      <w:r w:rsidRPr="00B208AF">
        <w:rPr>
          <w:rFonts w:ascii="Times New Roman" w:hAnsi="Times New Roman" w:cs="Times New Roman"/>
          <w:lang w:eastAsia="en-US"/>
        </w:rPr>
        <w:t xml:space="preserve"> </w:t>
      </w:r>
      <w:r>
        <w:rPr>
          <w:rFonts w:ascii="Times New Roman" w:hAnsi="Times New Roman" w:cs="Times New Roman"/>
          <w:lang w:eastAsia="en-US"/>
        </w:rPr>
        <w:t>p</w:t>
      </w:r>
      <w:r w:rsidRPr="00B208AF">
        <w:rPr>
          <w:rFonts w:ascii="Times New Roman" w:hAnsi="Times New Roman" w:cs="Times New Roman"/>
          <w:lang w:eastAsia="en-US"/>
        </w:rPr>
        <w:t>or fim, Mainwaring (1991) alerta que essa autonomia começa ainda durante as eleições, pois nos partidos a competição entre os candidatos do mesmo partido é até maior que no ambiente externo.</w:t>
      </w:r>
    </w:p>
    <w:p w14:paraId="22497B4E" w14:textId="36D177D7" w:rsidR="00F20A80" w:rsidRDefault="00F20A80" w:rsidP="00F20A80">
      <w:pPr>
        <w:pStyle w:val="Standarduser"/>
        <w:spacing w:line="360" w:lineRule="auto"/>
        <w:ind w:firstLine="709"/>
        <w:jc w:val="both"/>
        <w:rPr>
          <w:rFonts w:hint="eastAsia"/>
        </w:rPr>
      </w:pPr>
      <w:r w:rsidRPr="00650104">
        <w:rPr>
          <w:rFonts w:ascii="Times New Roman" w:hAnsi="Times New Roman" w:cs="Times New Roman"/>
        </w:rPr>
        <w:t>O sistema brasileiro é um dos mais fragmentados do mundo: são 3</w:t>
      </w:r>
      <w:r w:rsidR="00F60DDC">
        <w:rPr>
          <w:rFonts w:ascii="Times New Roman" w:hAnsi="Times New Roman" w:cs="Times New Roman"/>
        </w:rPr>
        <w:t>2</w:t>
      </w:r>
      <w:r w:rsidRPr="00650104">
        <w:rPr>
          <w:rFonts w:ascii="Times New Roman" w:hAnsi="Times New Roman" w:cs="Times New Roman"/>
        </w:rPr>
        <w:t xml:space="preserve"> partidos políticos registrados, dos quais </w:t>
      </w:r>
      <w:r>
        <w:rPr>
          <w:rFonts w:ascii="Times New Roman" w:hAnsi="Times New Roman" w:cs="Times New Roman"/>
        </w:rPr>
        <w:t>19</w:t>
      </w:r>
      <w:r w:rsidRPr="00650104">
        <w:rPr>
          <w:rFonts w:ascii="Times New Roman" w:hAnsi="Times New Roman" w:cs="Times New Roman"/>
        </w:rPr>
        <w:t xml:space="preserve"> estão representados no Parlamento, tendo durante o último processo eleitoral, em 20</w:t>
      </w:r>
      <w:r>
        <w:rPr>
          <w:rFonts w:ascii="Times New Roman" w:hAnsi="Times New Roman" w:cs="Times New Roman"/>
        </w:rPr>
        <w:t>22</w:t>
      </w:r>
      <w:r w:rsidRPr="00650104">
        <w:rPr>
          <w:rFonts w:ascii="Times New Roman" w:hAnsi="Times New Roman" w:cs="Times New Roman"/>
        </w:rPr>
        <w:t xml:space="preserve">, </w:t>
      </w:r>
      <w:r>
        <w:rPr>
          <w:rFonts w:ascii="Times New Roman" w:hAnsi="Times New Roman" w:cs="Times New Roman"/>
        </w:rPr>
        <w:t>11</w:t>
      </w:r>
      <w:r w:rsidRPr="00650104">
        <w:rPr>
          <w:rFonts w:ascii="Times New Roman" w:hAnsi="Times New Roman" w:cs="Times New Roman"/>
        </w:rPr>
        <w:t xml:space="preserve"> c</w:t>
      </w:r>
      <w:r>
        <w:rPr>
          <w:rFonts w:ascii="Times New Roman" w:hAnsi="Times New Roman" w:cs="Times New Roman"/>
        </w:rPr>
        <w:t>andidaturas</w:t>
      </w:r>
      <w:r w:rsidRPr="00650104">
        <w:rPr>
          <w:rFonts w:ascii="Times New Roman" w:hAnsi="Times New Roman" w:cs="Times New Roman"/>
        </w:rPr>
        <w:t xml:space="preserve"> à Presidência da República</w:t>
      </w:r>
      <w:r>
        <w:rPr>
          <w:rFonts w:ascii="Times New Roman" w:hAnsi="Times New Roman" w:cs="Times New Roman"/>
        </w:rPr>
        <w:t xml:space="preserve"> registradas</w:t>
      </w:r>
      <w:r w:rsidRPr="00650104">
        <w:rPr>
          <w:rFonts w:ascii="Times New Roman" w:hAnsi="Times New Roman" w:cs="Times New Roman"/>
        </w:rPr>
        <w:t xml:space="preserve">. Embora não se possa trabalhar com a devida profundidade aqui, importa registrar que tal pulverização não é apenas resultado do embate político, muito devendo-se ao Judiciário (Reis, 2018). </w:t>
      </w:r>
      <w:r w:rsidRPr="00650104">
        <w:rPr>
          <w:rFonts w:ascii="Times New Roman" w:hAnsi="Times New Roman" w:cs="Times New Roman"/>
          <w:lang w:eastAsia="en-US"/>
        </w:rPr>
        <w:t>Essa proliferação partidária é parcialmente responsável pelo</w:t>
      </w:r>
      <w:r>
        <w:rPr>
          <w:rFonts w:ascii="Times New Roman" w:hAnsi="Times New Roman" w:cs="Times New Roman"/>
          <w:lang w:eastAsia="en-US"/>
        </w:rPr>
        <w:t xml:space="preserve"> quase “semiparlamentarismo” que vige no país</w:t>
      </w:r>
      <w:r w:rsidRPr="00650104">
        <w:rPr>
          <w:rFonts w:ascii="Times New Roman" w:hAnsi="Times New Roman" w:cs="Times New Roman"/>
          <w:lang w:eastAsia="en-US"/>
        </w:rPr>
        <w:t xml:space="preserve">, pois embora o presidente seja eleito diretamente, </w:t>
      </w:r>
      <w:r>
        <w:rPr>
          <w:rFonts w:ascii="Times New Roman" w:hAnsi="Times New Roman" w:cs="Times New Roman"/>
          <w:lang w:eastAsia="en-US"/>
        </w:rPr>
        <w:t xml:space="preserve">se ele não conseguir </w:t>
      </w:r>
      <w:r w:rsidRPr="00650104">
        <w:rPr>
          <w:rFonts w:ascii="Times New Roman" w:hAnsi="Times New Roman" w:cs="Times New Roman"/>
          <w:lang w:eastAsia="en-US"/>
        </w:rPr>
        <w:t>formar maiorias parlamentares para governar</w:t>
      </w:r>
      <w:r>
        <w:rPr>
          <w:rFonts w:ascii="Times New Roman" w:hAnsi="Times New Roman" w:cs="Times New Roman"/>
          <w:lang w:eastAsia="en-US"/>
        </w:rPr>
        <w:t>, sofrerá com paralisias decisórias, pois o Congresso assumiu progressivamente o poder de limitar e até conduzir a agenda do Executivo (Amaral e Amaral, 2017). Um exemplo foi o embate entre o então presidente da Câmara dos Deputados, Eduardo Cunha, e a presidenta Dilma Roussef, que levou ao impeachment desta</w:t>
      </w:r>
      <w:r w:rsidRPr="001C2CD1">
        <w:rPr>
          <w:rFonts w:ascii="Times New Roman" w:hAnsi="Times New Roman" w:cs="Times New Roman"/>
          <w:lang w:eastAsia="en-US"/>
        </w:rPr>
        <w:t>.</w:t>
      </w:r>
    </w:p>
    <w:p w14:paraId="780C1582" w14:textId="77777777" w:rsidR="00F20A80" w:rsidRDefault="00F20A80" w:rsidP="00F20A80">
      <w:pPr>
        <w:pStyle w:val="Standard"/>
        <w:spacing w:line="360" w:lineRule="auto"/>
        <w:ind w:firstLine="709"/>
        <w:jc w:val="both"/>
        <w:rPr>
          <w:rFonts w:ascii="Times New Roman" w:hAnsi="Times New Roman" w:cs="Times New Roman"/>
          <w:color w:val="00000A"/>
          <w:lang w:eastAsia="en-US"/>
        </w:rPr>
      </w:pPr>
      <w:r>
        <w:rPr>
          <w:rFonts w:ascii="Times New Roman" w:hAnsi="Times New Roman" w:cs="Times New Roman"/>
          <w:color w:val="00000A"/>
          <w:lang w:eastAsia="en-US"/>
        </w:rPr>
        <w:t xml:space="preserve">Uma vez que trataremos dos impactos do sistema político em um partido específico, o militar, cabe lembrar que o regime burocrático-autoritário (1964-1985) instituiu uma lei estipulando que o representante perderia o mandato caso mudasse de partido, a exceção da criação de um partido novo (o que, em teoria, era permitido a cada quatro anos, mas na prática, prevaleceu o modelo bipartidário). Outra medida relevante </w:t>
      </w:r>
      <w:r>
        <w:rPr>
          <w:rFonts w:ascii="Times New Roman" w:hAnsi="Times New Roman" w:cs="Times New Roman"/>
          <w:color w:val="00000A"/>
          <w:lang w:eastAsia="en-US"/>
        </w:rPr>
        <w:lastRenderedPageBreak/>
        <w:t>(também por razões autoritárias, e não democráticas) é o artigo 152 da Constituição de 1969, que obrigava os representantes a seguir a liderança partidária nas votações mais importantes. Em teoria, as duas medidas, embora implementadas durante uma ditadura, tornariam os sistemas políticos democráticos mais fortes.</w:t>
      </w:r>
    </w:p>
    <w:p w14:paraId="02A20295" w14:textId="77777777" w:rsidR="00F20A80" w:rsidRDefault="00F20A80" w:rsidP="00F20A80">
      <w:pPr>
        <w:pStyle w:val="Standarduser"/>
        <w:spacing w:line="360" w:lineRule="auto"/>
        <w:ind w:firstLine="709"/>
        <w:jc w:val="both"/>
        <w:rPr>
          <w:rFonts w:hint="eastAsia"/>
        </w:rPr>
      </w:pPr>
      <w:r>
        <w:rPr>
          <w:rFonts w:ascii="Times New Roman" w:hAnsi="Times New Roman" w:cs="Times New Roman"/>
          <w:lang w:eastAsia="en-US"/>
        </w:rPr>
        <w:t xml:space="preserve">Por fim, acrescentamos à listagem de Mainwaring (1991) outra falha do sistema político brasileiro que é sua alta penetrabilidade pelas diversas forças do poder econômico de forma pouco transparente. Isso fez com que, ao longo de toda a história do país, relações de natureza espúria fossem firmadas entre poder público e os interesses privados. Embora não sejam novas, as denúncias de corrupção vêm sendo divulgadas mais ostensivamente pela imprensa e alimentaram o sentimento da inoperância do sistema político: de que “todo partido e/ou político é igual”, abrindo caminho para aqueles que se apresentam como </w:t>
      </w:r>
      <w:r>
        <w:rPr>
          <w:rFonts w:ascii="Times New Roman" w:hAnsi="Times New Roman" w:cs="Times New Roman"/>
          <w:i/>
          <w:iCs/>
          <w:lang w:eastAsia="en-US"/>
        </w:rPr>
        <w:t>outsiders</w:t>
      </w:r>
      <w:r>
        <w:rPr>
          <w:rFonts w:ascii="Times New Roman" w:hAnsi="Times New Roman" w:cs="Times New Roman"/>
          <w:lang w:eastAsia="en-US"/>
        </w:rPr>
        <w:t xml:space="preserve"> do sistema.</w:t>
      </w:r>
    </w:p>
    <w:p w14:paraId="1C49C641" w14:textId="77777777" w:rsidR="00F20A80" w:rsidRPr="00D62E44" w:rsidRDefault="00F20A80" w:rsidP="00F20A80">
      <w:pPr>
        <w:pStyle w:val="Standarduser"/>
        <w:spacing w:line="360" w:lineRule="auto"/>
        <w:ind w:firstLine="709"/>
        <w:jc w:val="both"/>
        <w:rPr>
          <w:rFonts w:hint="eastAsia"/>
        </w:rPr>
      </w:pPr>
      <w:r w:rsidRPr="006361AE">
        <w:rPr>
          <w:rFonts w:ascii="Times New Roman" w:hAnsi="Times New Roman" w:cs="Times New Roman"/>
          <w:lang w:eastAsia="en-US"/>
        </w:rPr>
        <w:t>Em suma, no Brasil, os políticos individualmente são vistos como os representantes do povo, e não os partidos políticos, como o caso de Jair Bolsonaro</w:t>
      </w:r>
      <w:r>
        <w:rPr>
          <w:rFonts w:ascii="Times New Roman" w:hAnsi="Times New Roman" w:cs="Times New Roman"/>
          <w:lang w:eastAsia="en-US"/>
        </w:rPr>
        <w:t xml:space="preserve"> exemplifica:</w:t>
      </w:r>
      <w:r w:rsidRPr="006361AE">
        <w:rPr>
          <w:rFonts w:ascii="Times New Roman" w:hAnsi="Times New Roman" w:cs="Times New Roman"/>
          <w:lang w:eastAsia="en-US"/>
        </w:rPr>
        <w:t xml:space="preserve"> enquanto deputado passou por diversos partidos; enquanto candidato a presidente negociou com diferentes legendas sua adesão, até optar pelo PSL; e depois de eleito, desfiliou-se</w:t>
      </w:r>
      <w:r>
        <w:rPr>
          <w:rFonts w:ascii="Times New Roman" w:hAnsi="Times New Roman" w:cs="Times New Roman"/>
          <w:lang w:eastAsia="en-US"/>
        </w:rPr>
        <w:t xml:space="preserve"> e ficou um tempo sem </w:t>
      </w:r>
      <w:r w:rsidRPr="006361AE">
        <w:rPr>
          <w:rFonts w:ascii="Times New Roman" w:hAnsi="Times New Roman" w:cs="Times New Roman"/>
          <w:lang w:eastAsia="en-US"/>
        </w:rPr>
        <w:t xml:space="preserve">partido político, </w:t>
      </w:r>
      <w:r>
        <w:rPr>
          <w:rFonts w:ascii="Times New Roman" w:hAnsi="Times New Roman" w:cs="Times New Roman"/>
          <w:lang w:eastAsia="en-US"/>
        </w:rPr>
        <w:t>por fim filiando-se ao PL.</w:t>
      </w:r>
    </w:p>
    <w:p w14:paraId="554760F7" w14:textId="77777777" w:rsidR="00F20A80" w:rsidRDefault="00F20A80" w:rsidP="00F20A80">
      <w:pPr>
        <w:pStyle w:val="Standard"/>
        <w:spacing w:line="360" w:lineRule="auto"/>
        <w:jc w:val="both"/>
        <w:rPr>
          <w:rFonts w:ascii="Times New Roman" w:hAnsi="Times New Roman" w:cs="Times New Roman"/>
          <w:b/>
          <w:bCs/>
        </w:rPr>
      </w:pPr>
      <w:r>
        <w:rPr>
          <w:rFonts w:ascii="Times New Roman" w:hAnsi="Times New Roman" w:cs="Times New Roman"/>
          <w:b/>
          <w:bCs/>
        </w:rPr>
        <w:t>Como o partido militar impacta o sistema político-jurídico</w:t>
      </w:r>
    </w:p>
    <w:p w14:paraId="2E5FBACC" w14:textId="77777777" w:rsidR="00F20A80" w:rsidRDefault="00F20A80" w:rsidP="00F20A80">
      <w:pPr>
        <w:pStyle w:val="Standard"/>
        <w:spacing w:line="360" w:lineRule="auto"/>
        <w:ind w:firstLine="567"/>
        <w:jc w:val="both"/>
        <w:rPr>
          <w:rFonts w:hint="eastAsia"/>
        </w:rPr>
      </w:pPr>
      <w:r>
        <w:rPr>
          <w:rFonts w:ascii="Times New Roman" w:hAnsi="Times New Roman" w:cs="Times New Roman"/>
        </w:rPr>
        <w:t xml:space="preserve">Em entrevista a Laércio Portela (2020), o professor Daniel Aarão Reis chama a atenção para alguns acontecimentos na conjuntura longa (pós 1985) e curta (recente) que possibilitaram a atual ampliação da influência do partido militar. Na conjuntura longa, pontua um ressentimento geral do eleitorado contra as elites, e um descontentamento com as promessas da democracia meramente eleitoral que se consolidou após 1988. Na conjuntura curta, o professor pontua uma mistura do ‘Fora PT’ gestado pelo </w:t>
      </w:r>
      <w:proofErr w:type="spellStart"/>
      <w:r>
        <w:rPr>
          <w:rFonts w:ascii="Times New Roman" w:hAnsi="Times New Roman" w:cs="Times New Roman"/>
        </w:rPr>
        <w:t>lavajatismo</w:t>
      </w:r>
      <w:proofErr w:type="spellEnd"/>
      <w:r>
        <w:rPr>
          <w:rFonts w:ascii="Times New Roman" w:hAnsi="Times New Roman" w:cs="Times New Roman"/>
        </w:rPr>
        <w:t xml:space="preserve"> com um ‘contra tudo que está aí’, que elegeu não somente Bolsonaro, mas outros ‘</w:t>
      </w:r>
      <w:r>
        <w:rPr>
          <w:rFonts w:ascii="Times New Roman" w:hAnsi="Times New Roman" w:cs="Times New Roman"/>
          <w:i/>
          <w:iCs/>
        </w:rPr>
        <w:t>outsiders</w:t>
      </w:r>
      <w:r>
        <w:rPr>
          <w:rFonts w:ascii="Times New Roman" w:hAnsi="Times New Roman" w:cs="Times New Roman"/>
        </w:rPr>
        <w:t xml:space="preserve">’ dos partidos tradicionais. </w:t>
      </w:r>
      <w:proofErr w:type="spellStart"/>
      <w:r>
        <w:rPr>
          <w:rFonts w:ascii="Times New Roman" w:hAnsi="Times New Roman" w:cs="Times New Roman"/>
        </w:rPr>
        <w:t>Araão</w:t>
      </w:r>
      <w:proofErr w:type="spellEnd"/>
      <w:r>
        <w:rPr>
          <w:rFonts w:ascii="Times New Roman" w:hAnsi="Times New Roman" w:cs="Times New Roman"/>
        </w:rPr>
        <w:t xml:space="preserve"> lembra também do ‘salvacionismo’ presente na cultura política autoritária brasileira, ou seja, desde sempre produzimos falsos ‘</w:t>
      </w:r>
      <w:r>
        <w:rPr>
          <w:rFonts w:ascii="Times New Roman" w:hAnsi="Times New Roman" w:cs="Times New Roman"/>
          <w:i/>
          <w:iCs/>
        </w:rPr>
        <w:t>outsiders</w:t>
      </w:r>
      <w:r>
        <w:rPr>
          <w:rFonts w:ascii="Times New Roman" w:hAnsi="Times New Roman" w:cs="Times New Roman"/>
        </w:rPr>
        <w:t>’ que chegam para ‘salvar a pátria’.</w:t>
      </w:r>
    </w:p>
    <w:p w14:paraId="298E007F" w14:textId="77777777" w:rsidR="00F20A80" w:rsidRDefault="00F20A80" w:rsidP="00F20A80">
      <w:pPr>
        <w:pStyle w:val="Standard"/>
        <w:spacing w:line="360" w:lineRule="auto"/>
        <w:ind w:firstLine="567"/>
        <w:jc w:val="both"/>
        <w:rPr>
          <w:rFonts w:hint="eastAsia"/>
        </w:rPr>
      </w:pPr>
      <w:r>
        <w:rPr>
          <w:rFonts w:ascii="Times New Roman" w:hAnsi="Times New Roman" w:cs="Times New Roman"/>
          <w:color w:val="00000A"/>
        </w:rPr>
        <w:t xml:space="preserve">Durante a constituinte que deu origem à Constituição de 1988, estiveram em questão, e foram derrotados, muitos pontos que poderiam contribuir para uma desmilitarização das leis e da prática política (Quartim, 1987). Segundo Mathias e Guzzi (2010), analisando as oito constituições nacionais, houve uma ascensão da autonomia militar, assim como a manutenção da confusão entre as atribuições internas e externas das </w:t>
      </w:r>
      <w:proofErr w:type="spellStart"/>
      <w:r>
        <w:rPr>
          <w:rFonts w:ascii="Times New Roman" w:hAnsi="Times New Roman" w:cs="Times New Roman"/>
          <w:color w:val="00000A"/>
        </w:rPr>
        <w:t>ffaa</w:t>
      </w:r>
      <w:proofErr w:type="spellEnd"/>
      <w:r>
        <w:rPr>
          <w:rFonts w:ascii="Times New Roman" w:hAnsi="Times New Roman" w:cs="Times New Roman"/>
          <w:color w:val="00000A"/>
        </w:rPr>
        <w:t xml:space="preserve">. A Constituição de 1988 </w:t>
      </w:r>
      <w:proofErr w:type="gramStart"/>
      <w:r>
        <w:rPr>
          <w:rFonts w:ascii="Times New Roman" w:hAnsi="Times New Roman" w:cs="Times New Roman"/>
          <w:color w:val="00000A"/>
        </w:rPr>
        <w:t>mantém a mesma</w:t>
      </w:r>
      <w:proofErr w:type="gramEnd"/>
      <w:r>
        <w:rPr>
          <w:rFonts w:ascii="Times New Roman" w:hAnsi="Times New Roman" w:cs="Times New Roman"/>
          <w:color w:val="00000A"/>
        </w:rPr>
        <w:t xml:space="preserve"> estrutura das anteriores, considerando as </w:t>
      </w:r>
      <w:proofErr w:type="spellStart"/>
      <w:r>
        <w:rPr>
          <w:rFonts w:ascii="Times New Roman" w:hAnsi="Times New Roman" w:cs="Times New Roman"/>
          <w:color w:val="00000A"/>
        </w:rPr>
        <w:lastRenderedPageBreak/>
        <w:t>ffaa</w:t>
      </w:r>
      <w:proofErr w:type="spellEnd"/>
      <w:r>
        <w:rPr>
          <w:rFonts w:ascii="Times New Roman" w:hAnsi="Times New Roman" w:cs="Times New Roman"/>
          <w:color w:val="00000A"/>
        </w:rPr>
        <w:t xml:space="preserve"> como instituições nacionais e permanentes, garantidoras da lei e da ordem, e acrescentando a ideia de representantes dos valores nacionais. Também foi retomada a ideia de defesa dos poderes constitucionais, mas permaneceu ambígua a hierarquia entre os poderes.</w:t>
      </w:r>
    </w:p>
    <w:p w14:paraId="47B5E08D" w14:textId="77777777" w:rsidR="00F20A80" w:rsidRDefault="00F20A80" w:rsidP="00F20A80">
      <w:pPr>
        <w:pStyle w:val="PargrafodaLista"/>
        <w:tabs>
          <w:tab w:val="left" w:pos="851"/>
        </w:tabs>
        <w:spacing w:line="360" w:lineRule="auto"/>
        <w:ind w:left="0" w:firstLine="567"/>
      </w:pPr>
      <w:r>
        <w:t xml:space="preserve">Uma das principais explicações para a manutenção do </w:t>
      </w:r>
      <w:proofErr w:type="spellStart"/>
      <w:r>
        <w:t>aspecto</w:t>
      </w:r>
      <w:proofErr w:type="spellEnd"/>
      <w:r>
        <w:t xml:space="preserve"> militarizado na Constituição de 1988 deve-se às características da transição entre o período militar e o governo dos civis. Para o caso brasileiro, entende-se apropriada a expressão ‘transição </w:t>
      </w:r>
      <w:proofErr w:type="spellStart"/>
      <w:r>
        <w:t>transada</w:t>
      </w:r>
      <w:proofErr w:type="spellEnd"/>
      <w:r>
        <w:t xml:space="preserve">’, indicando que “um regime autoritário inicia a transição estabelecendo certos limites às mudanças políticas e permanecendo como uma força eleitoral relativamente significativa durante a transição” (Share e </w:t>
      </w:r>
      <w:proofErr w:type="spellStart"/>
      <w:r>
        <w:t>Mainwaring</w:t>
      </w:r>
      <w:proofErr w:type="spellEnd"/>
      <w:r>
        <w:t>, 1986, p. 210). A transação seria, portanto, a negociação ocorrida entre as elites autoritárias e a oposição consentida, a partir da iniciativa dos primeiros e sob controle (ao menos relativo) dos mesmos, para estabelecer as bases do novo regime. Nesses casos, a palavra de ordem é continuidade, não havendo penalização para os líderes do regime autoritário (sequer os acusados de violações aos direitos humanos), que permanecem com apoio popular (capazes inclusive de vitórias eleitorais em um governo democrático). É mantida a autonomia das FFAA sobre suas estruturas e instituições.</w:t>
      </w:r>
    </w:p>
    <w:p w14:paraId="277467F3" w14:textId="77777777" w:rsidR="00F20A80" w:rsidRDefault="00F20A80" w:rsidP="00F20A80">
      <w:pPr>
        <w:pStyle w:val="PargrafodaLista"/>
        <w:tabs>
          <w:tab w:val="left" w:pos="851"/>
        </w:tabs>
        <w:spacing w:line="360" w:lineRule="auto"/>
        <w:ind w:left="0" w:firstLine="567"/>
      </w:pPr>
      <w:r>
        <w:t>Esse processo não é linear, cabendo revezes. A transição ocorre, pois, quando alguns membros da coalizão autoritária podem de fato ter a intenção de fazer uma intervenção apenas pontual; os custos para a manutenção no poder tornam-se muito altos; a demanda por profissionalização no exército cresce, o que colide com a ocupação de espaços políticos; perda de legitimidade do regime, etc. Ademais, a população permanece relativamente desmobilizada nesses processos, alimentando o elitismo e a baixa efetividade política.</w:t>
      </w:r>
    </w:p>
    <w:p w14:paraId="37C4B03E" w14:textId="77777777" w:rsidR="00F20A80" w:rsidRPr="00203A99" w:rsidRDefault="00F20A80" w:rsidP="00F20A80">
      <w:pPr>
        <w:pStyle w:val="Standarduser"/>
        <w:spacing w:line="360" w:lineRule="auto"/>
        <w:ind w:firstLine="709"/>
        <w:jc w:val="both"/>
        <w:rPr>
          <w:rFonts w:ascii="Times New Roman" w:hAnsi="Times New Roman" w:cs="Times New Roman"/>
          <w:lang w:eastAsia="ko-KR"/>
        </w:rPr>
      </w:pPr>
      <w:r>
        <w:rPr>
          <w:rFonts w:ascii="Times New Roman" w:hAnsi="Times New Roman" w:cs="Times New Roman"/>
        </w:rPr>
        <w:t>Em suma, o fim do regime dos generais é positivo, mas deixou cons</w:t>
      </w:r>
      <w:r>
        <w:rPr>
          <w:rFonts w:ascii="Times New Roman" w:hAnsi="Times New Roman" w:cs="Times New Roman"/>
          <w:lang w:eastAsia="ko-KR"/>
        </w:rPr>
        <w:t>equências políticas para o período posterior. Houve avanços, mas ao contrário do imaginado, os governos civis não desmilitarizaram a burocracia, especialmente na área da segurança pública. E o número de militares, inclusive da ativa, cresceu vertiginosamente no governo Bolsonaro. Concordamos com Leirner (2020, p.31) de que “não se trata apenas de uma questão numérica de aparelhamento do Estado, mas também de um processo de construção de uma hegemonia (isto é, de imposição de valores e símbolos) que os coloca no centro da sociedade”. Portanto, defendemos que o principal impacto que o partido militar traz para o sistema político brasileiro é a sua militarização. Nesse sentido, importa definir o entendimento de militarização.</w:t>
      </w:r>
    </w:p>
    <w:p w14:paraId="0FAA01A2" w14:textId="77777777" w:rsidR="00F20A80" w:rsidRDefault="00F20A80" w:rsidP="00F20A80">
      <w:pPr>
        <w:pStyle w:val="Standarduser"/>
        <w:spacing w:line="360" w:lineRule="auto"/>
        <w:ind w:firstLine="709"/>
        <w:jc w:val="both"/>
        <w:rPr>
          <w:rFonts w:ascii="Times New Roman" w:hAnsi="Times New Roman" w:cs="Times New Roman"/>
          <w:lang w:eastAsia="ko-KR"/>
        </w:rPr>
      </w:pPr>
      <w:r>
        <w:rPr>
          <w:rFonts w:ascii="Times New Roman" w:hAnsi="Times New Roman" w:cs="Times New Roman"/>
          <w:lang w:eastAsia="ko-KR"/>
        </w:rPr>
        <w:lastRenderedPageBreak/>
        <w:t>Segundo o modelo proposto por Mathias (2004, p. 14-15) e aqui ampliado, a penetração militar no aparelho de Estado, acontece em cinco dimensões:</w:t>
      </w:r>
    </w:p>
    <w:p w14:paraId="080D65CB" w14:textId="77777777" w:rsidR="00F20A80" w:rsidRDefault="00F20A80" w:rsidP="00F20A80">
      <w:pPr>
        <w:pStyle w:val="Standarduser"/>
        <w:numPr>
          <w:ilvl w:val="0"/>
          <w:numId w:val="6"/>
        </w:numPr>
        <w:spacing w:line="360" w:lineRule="auto"/>
        <w:jc w:val="both"/>
        <w:rPr>
          <w:rFonts w:hint="eastAsia"/>
        </w:rPr>
      </w:pPr>
      <w:r>
        <w:rPr>
          <w:rFonts w:ascii="Times New Roman" w:hAnsi="Times New Roman"/>
        </w:rPr>
        <w:t xml:space="preserve">a mais visível, é a presença física das forças de segurança nas ruas das cidades, contando com um contingente das </w:t>
      </w:r>
      <w:proofErr w:type="spellStart"/>
      <w:r>
        <w:rPr>
          <w:rFonts w:ascii="Times New Roman" w:hAnsi="Times New Roman"/>
        </w:rPr>
        <w:t>ffaa</w:t>
      </w:r>
      <w:proofErr w:type="spellEnd"/>
      <w:r>
        <w:rPr>
          <w:rFonts w:ascii="Times New Roman" w:hAnsi="Times New Roman"/>
        </w:rPr>
        <w:t>, polícias civis e militares, guardas municipais (cada vez mais armadas) e mesmo uma enorme rede de segurança privada. Além disso, há um sistema de monitoramento e vigilância por câmeras que funciona 24 horas e cobre a quase totalidade dos espaços públicos, e até mesmo alguns privados, especialmente nas cidades de maior porte;</w:t>
      </w:r>
    </w:p>
    <w:p w14:paraId="0506CA3B" w14:textId="77777777" w:rsidR="00F20A80" w:rsidRDefault="00F20A80" w:rsidP="00F20A80">
      <w:pPr>
        <w:pStyle w:val="Standarduser"/>
        <w:numPr>
          <w:ilvl w:val="0"/>
          <w:numId w:val="6"/>
        </w:numPr>
        <w:spacing w:line="360" w:lineRule="auto"/>
        <w:jc w:val="both"/>
        <w:rPr>
          <w:rFonts w:ascii="Times New Roman" w:hAnsi="Times New Roman"/>
        </w:rPr>
      </w:pPr>
      <w:r>
        <w:rPr>
          <w:rFonts w:ascii="Times New Roman" w:hAnsi="Times New Roman"/>
        </w:rPr>
        <w:t>a ocupação de cargos no sistema político, sejam eles de forma eletiva ou por indicação. Esta presença cria uma correia na qual os interesses militares são transmitidos para todo o sistema político. No caso brasileiro, a cada levantamento feito sobre o governo Bolsonaro, cresce o número de militares em cargos. No caso daqueles que concorrem a cargos eletivos, registram nas cédulas seu nome acompanhado da patente, como se esta outorgasse um atestado de confiabilidade. Exemplo de quando os interesses militares são transmitidos para o sistema foi oferecido pela reforma na previdência militar votada em 2019. Diferente da reforma civil, que foi bastante discutida e impôs perdas para os civis, a reforma militar foi elaborada dentro do Ministério da Defesa e enviada para o Congresso, sem discussão com a população;</w:t>
      </w:r>
    </w:p>
    <w:p w14:paraId="7088F6B9" w14:textId="77777777" w:rsidR="00F20A80" w:rsidRDefault="00F20A80" w:rsidP="00F20A80">
      <w:pPr>
        <w:pStyle w:val="Standarduser"/>
        <w:numPr>
          <w:ilvl w:val="0"/>
          <w:numId w:val="6"/>
        </w:numPr>
        <w:spacing w:line="360" w:lineRule="auto"/>
        <w:jc w:val="both"/>
        <w:rPr>
          <w:rFonts w:ascii="Times New Roman" w:hAnsi="Times New Roman"/>
        </w:rPr>
      </w:pPr>
      <w:r>
        <w:rPr>
          <w:rFonts w:ascii="Times New Roman" w:hAnsi="Times New Roman"/>
        </w:rPr>
        <w:t>a transposição doutrinas formuladas pelos militares para outros ambientes, por meio de políticas governamentais. É isso que historicamente ocorre na área de segurança pública, na qual a doutrina do inimigo interno orienta as polícias militares, que são subordinadas constitucionalmente ao exército, diferente da polícia civil. Nesse caso, aumenta a punibilidade dos pobres, a população carcerária e a vigilância eletrônica. São extensões da guerra por outros meios, no interior da cidade. Uma guerra que já é travada há muito tempo e que tem como único resultado, além das mortes nas periferias, a sua própria reprodução enquanto guerra, pois trata os sintomas, e não a crise de segurança pública;</w:t>
      </w:r>
    </w:p>
    <w:p w14:paraId="516E0760" w14:textId="77777777" w:rsidR="00F20A80" w:rsidRDefault="00F20A80" w:rsidP="00F20A80">
      <w:pPr>
        <w:pStyle w:val="Standarduser"/>
        <w:numPr>
          <w:ilvl w:val="0"/>
          <w:numId w:val="6"/>
        </w:numPr>
        <w:spacing w:line="360" w:lineRule="auto"/>
        <w:jc w:val="both"/>
        <w:rPr>
          <w:rFonts w:ascii="Times New Roman" w:hAnsi="Times New Roman"/>
        </w:rPr>
      </w:pPr>
      <w:r>
        <w:rPr>
          <w:rFonts w:ascii="Times New Roman" w:hAnsi="Times New Roman"/>
        </w:rPr>
        <w:t xml:space="preserve">a transferência valores castrenses para a administração, impondo um determinado </w:t>
      </w:r>
      <w:proofErr w:type="spellStart"/>
      <w:r w:rsidRPr="00D025EB">
        <w:rPr>
          <w:rFonts w:ascii="Times New Roman" w:hAnsi="Times New Roman"/>
          <w:i/>
          <w:iCs/>
        </w:rPr>
        <w:t>ethos</w:t>
      </w:r>
      <w:proofErr w:type="spellEnd"/>
      <w:r>
        <w:rPr>
          <w:rFonts w:ascii="Times New Roman" w:hAnsi="Times New Roman"/>
        </w:rPr>
        <w:t xml:space="preserve">. Nisso consiste a proposta de militarização das escolas, com valores de ordem, valorização das matemáticas, conservadorismo comportamental e outros. Com algumas ponderações, é o que ocorre também na área ambiental. As famílias, com problemas de naturezas diversas, como </w:t>
      </w:r>
      <w:r>
        <w:rPr>
          <w:rFonts w:ascii="Times New Roman" w:hAnsi="Times New Roman"/>
        </w:rPr>
        <w:lastRenderedPageBreak/>
        <w:t>falta de trabalho, qualidade de moradia, tempo de convivência e muito mais, procuram respostas simples para questões complexas, como a utilização de drogas por adolescentes ou a descoberta da sexualidade. Dessa maneira, se iludem com propostas como as chamadas escolas cívico-militares. As escolas religiosas têm, por exemplo, seus próprios códigos morais, e os conflitos internos ao ambiente escolar não deixam de existir;</w:t>
      </w:r>
    </w:p>
    <w:p w14:paraId="051DC492" w14:textId="77777777" w:rsidR="00F20A80" w:rsidRDefault="00F20A80" w:rsidP="00F20A80">
      <w:pPr>
        <w:pStyle w:val="Standard"/>
        <w:numPr>
          <w:ilvl w:val="0"/>
          <w:numId w:val="6"/>
        </w:numPr>
        <w:tabs>
          <w:tab w:val="left" w:pos="851"/>
        </w:tabs>
        <w:spacing w:line="360" w:lineRule="auto"/>
        <w:jc w:val="both"/>
        <w:rPr>
          <w:rFonts w:hint="eastAsia"/>
        </w:rPr>
      </w:pPr>
      <w:r>
        <w:rPr>
          <w:rFonts w:ascii="Times New Roman" w:eastAsia="Times New Roman" w:hAnsi="Times New Roman" w:cs="Times New Roman"/>
          <w:color w:val="00000A"/>
        </w:rPr>
        <w:t>a de militarizar todo e qualquer problema, através da utilização das polícias ou das FFAA em problemas que são de outras esferas do Estado, e não militares. Por aqui se combate a pobreza, a dengue, a seca, a corrupção, a pandemia…tudo como se fosse uma ‘questão militar´. Num primeiro momento, pode até parecer mais barato ou mais prático, mas esse pensamento destrói a profissionalização militar, e por sua vez a defesa nacional, enquanto por outro lado mantém o Estado ineficaz, tutelado e militarizado.</w:t>
      </w:r>
    </w:p>
    <w:p w14:paraId="620ACE95" w14:textId="77777777" w:rsidR="00F20A80" w:rsidRDefault="00F20A80" w:rsidP="00F20A80">
      <w:pPr>
        <w:pStyle w:val="Standarduser"/>
        <w:spacing w:line="360" w:lineRule="auto"/>
        <w:ind w:firstLine="709"/>
        <w:jc w:val="both"/>
        <w:rPr>
          <w:rFonts w:ascii="Times New Roman" w:hAnsi="Times New Roman"/>
        </w:rPr>
      </w:pPr>
      <w:r>
        <w:rPr>
          <w:rFonts w:ascii="Times New Roman" w:hAnsi="Times New Roman"/>
        </w:rPr>
        <w:t>Além disso, no caso dos países latino-americanos, militarizar tem ainda mais um aspecto, que é a manutenção da autonomia e de privilégios nas Constituições, resultado de transições mal finalizadas dos regimes autoritários. Um exemplo é o julgamento de casos de corrupção de militares serem julgados pela justiça militar.</w:t>
      </w:r>
    </w:p>
    <w:p w14:paraId="53A41726" w14:textId="77777777" w:rsidR="00F20A80" w:rsidRDefault="00F20A80" w:rsidP="00F20A80">
      <w:pPr>
        <w:pStyle w:val="Standard"/>
        <w:tabs>
          <w:tab w:val="left" w:pos="851"/>
        </w:tabs>
        <w:spacing w:line="360" w:lineRule="auto"/>
        <w:ind w:firstLine="567"/>
        <w:jc w:val="both"/>
        <w:rPr>
          <w:rFonts w:hint="eastAsia"/>
        </w:rPr>
      </w:pPr>
      <w:r>
        <w:rPr>
          <w:rFonts w:ascii="Times New Roman" w:eastAsia="Times New Roman" w:hAnsi="Times New Roman" w:cs="Times New Roman"/>
          <w:color w:val="00000A"/>
        </w:rPr>
        <w:t xml:space="preserve">A lógica militar é binária, </w:t>
      </w:r>
      <w:r>
        <w:rPr>
          <w:rFonts w:ascii="Times New Roman" w:hAnsi="Times New Roman" w:cs="Times New Roman"/>
        </w:rPr>
        <w:t>pautada na identificação do eu e do outro. Quando a lógica militar vai para a política, não existem mais adversários, apenas reais ou potenci</w:t>
      </w:r>
      <w:r>
        <w:rPr>
          <w:rFonts w:ascii="Times New Roman" w:hAnsi="Times New Roman" w:cs="Times New Roman"/>
          <w:shd w:val="clear" w:color="auto" w:fill="FFFFFF"/>
        </w:rPr>
        <w:t>ais inimigos. Leirner (2020, p.71) aponta que os militares “produzem um constante movimento de domesticação do mundo de fora. A engenharia social que realiza esse feito baseia-se sobretudo em um dia a dia ritualizado, inteiramente marcado pela repetição de um ordenamento da realidade”.</w:t>
      </w:r>
    </w:p>
    <w:p w14:paraId="5918F1A8" w14:textId="77777777" w:rsidR="00F20A80" w:rsidRDefault="00F20A80" w:rsidP="00F20A80">
      <w:pPr>
        <w:pStyle w:val="Standard"/>
        <w:tabs>
          <w:tab w:val="left" w:pos="851"/>
        </w:tabs>
        <w:spacing w:line="360" w:lineRule="auto"/>
        <w:ind w:firstLine="567"/>
        <w:jc w:val="both"/>
        <w:rPr>
          <w:rFonts w:hint="eastAsia"/>
        </w:rPr>
      </w:pPr>
      <w:r>
        <w:rPr>
          <w:rFonts w:ascii="Times New Roman" w:hAnsi="Times New Roman" w:cs="Times New Roman"/>
        </w:rPr>
        <w:t xml:space="preserve">Daí, alertamos para o segundo impacto do partido militar no sistema político, uma possível fascistização, não como em 1930, mas mantendo questões comuns. </w:t>
      </w:r>
      <w:r>
        <w:rPr>
          <w:rFonts w:ascii="Times New Roman" w:eastAsia="Arial" w:hAnsi="Times New Roman" w:cs="Times New Roman"/>
          <w:color w:val="000000"/>
        </w:rPr>
        <w:t xml:space="preserve">Um dos sintomas mais marcantes da política fascista é a divisão de “uma população em ‘nós’ e ‘eles’ [...] apelando para distinções étnicas, religiosas ou raciais, e usando essa divisão para moldar a ideologia e, em última análise, a política” (STANLEY, 2018, p. 15). Além dessa divisão, as táticas utilizadas pela política fascista para chegar ao poder em diversos países na atualidade são: o resgate de um passado mítico, se necessário inventando tradições; a propaganda política; o </w:t>
      </w:r>
      <w:proofErr w:type="spellStart"/>
      <w:r>
        <w:rPr>
          <w:rFonts w:ascii="Times New Roman" w:eastAsia="Arial" w:hAnsi="Times New Roman" w:cs="Times New Roman"/>
          <w:color w:val="000000"/>
        </w:rPr>
        <w:t>anti-intelectualismo</w:t>
      </w:r>
      <w:proofErr w:type="spellEnd"/>
      <w:r>
        <w:rPr>
          <w:rFonts w:ascii="Times New Roman" w:eastAsia="Arial" w:hAnsi="Times New Roman" w:cs="Times New Roman"/>
          <w:color w:val="000000"/>
        </w:rPr>
        <w:t xml:space="preserve">; a irrealidade; a hierarquia; a vitimização do opressor; a política de lei e ordem; ansiedade sexual gerada pela ameaça </w:t>
      </w:r>
      <w:r>
        <w:rPr>
          <w:rFonts w:ascii="Times New Roman" w:eastAsia="Arial" w:hAnsi="Times New Roman" w:cs="Times New Roman"/>
          <w:color w:val="000000"/>
        </w:rPr>
        <w:lastRenderedPageBreak/>
        <w:t xml:space="preserve">de questionamento do patriarcado; </w:t>
      </w:r>
      <w:proofErr w:type="spellStart"/>
      <w:r>
        <w:rPr>
          <w:rFonts w:ascii="Times New Roman" w:eastAsia="Arial" w:hAnsi="Times New Roman" w:cs="Times New Roman"/>
          <w:i/>
          <w:iCs/>
          <w:color w:val="000000"/>
        </w:rPr>
        <w:t>arbeit</w:t>
      </w:r>
      <w:proofErr w:type="spellEnd"/>
      <w:r>
        <w:rPr>
          <w:rFonts w:ascii="Times New Roman" w:eastAsia="Arial" w:hAnsi="Times New Roman" w:cs="Times New Roman"/>
          <w:i/>
          <w:iCs/>
          <w:color w:val="000000"/>
        </w:rPr>
        <w:t xml:space="preserve"> </w:t>
      </w:r>
      <w:proofErr w:type="spellStart"/>
      <w:r>
        <w:rPr>
          <w:rFonts w:ascii="Times New Roman" w:eastAsia="Arial" w:hAnsi="Times New Roman" w:cs="Times New Roman"/>
          <w:i/>
          <w:iCs/>
          <w:color w:val="000000"/>
        </w:rPr>
        <w:t>macht</w:t>
      </w:r>
      <w:proofErr w:type="spellEnd"/>
      <w:r>
        <w:rPr>
          <w:rFonts w:ascii="Times New Roman" w:eastAsia="Arial" w:hAnsi="Times New Roman" w:cs="Times New Roman"/>
          <w:i/>
          <w:iCs/>
          <w:color w:val="000000"/>
        </w:rPr>
        <w:t xml:space="preserve"> frei</w:t>
      </w:r>
      <w:r>
        <w:rPr>
          <w:rStyle w:val="Refdenotaderodap"/>
          <w:rFonts w:ascii="Times New Roman" w:eastAsia="Arial" w:hAnsi="Times New Roman" w:cs="Times New Roman"/>
          <w:i/>
          <w:iCs/>
          <w:color w:val="000000"/>
        </w:rPr>
        <w:footnoteReference w:id="10"/>
      </w:r>
      <w:r>
        <w:rPr>
          <w:rFonts w:ascii="Times New Roman" w:eastAsia="Arial" w:hAnsi="Times New Roman" w:cs="Times New Roman"/>
          <w:color w:val="000000"/>
        </w:rPr>
        <w:t>; apelos à noção de pátria; e desarticulação da união e do bem-estar público (STANLEY, 2018).</w:t>
      </w:r>
    </w:p>
    <w:p w14:paraId="4D33435A" w14:textId="15DADFA7" w:rsidR="00F20A80" w:rsidRPr="00E526FF" w:rsidRDefault="00F20A80" w:rsidP="00E526FF">
      <w:pPr>
        <w:pStyle w:val="Standard"/>
        <w:spacing w:line="360" w:lineRule="auto"/>
        <w:ind w:firstLine="357"/>
        <w:jc w:val="both"/>
        <w:rPr>
          <w:rFonts w:ascii="Times New Roman" w:eastAsia="Arial" w:hAnsi="Times New Roman" w:cs="Times New Roman"/>
          <w:color w:val="000000"/>
        </w:rPr>
      </w:pPr>
      <w:r>
        <w:rPr>
          <w:rFonts w:ascii="Times New Roman" w:eastAsia="Arial" w:hAnsi="Times New Roman" w:cs="Times New Roman"/>
          <w:color w:val="000000"/>
        </w:rPr>
        <w:t xml:space="preserve">Cada um desses pontos ensejaria um longo debate, mas em suma, os políticos (militares ou não) fascistas e seus ideólogos justificam suas ideias criando um passado mítico que respalde sua visão do presente. Desta forma eles conseguem manipular a compreensão da população sobre a realidade através do uso massivo de propaganda (alguns chamariam de operações psicológicas) e do </w:t>
      </w:r>
      <w:proofErr w:type="spellStart"/>
      <w:r>
        <w:rPr>
          <w:rFonts w:ascii="Times New Roman" w:eastAsia="Arial" w:hAnsi="Times New Roman" w:cs="Times New Roman"/>
          <w:color w:val="000000"/>
        </w:rPr>
        <w:t>anti-intelectualismo</w:t>
      </w:r>
      <w:proofErr w:type="spellEnd"/>
      <w:r>
        <w:rPr>
          <w:rFonts w:ascii="Times New Roman" w:eastAsia="Arial" w:hAnsi="Times New Roman" w:cs="Times New Roman"/>
          <w:color w:val="000000"/>
        </w:rPr>
        <w:t>, atacando, por exemplo, Universidades. Com isso, cria-se um estado de irrealidade, em que predominam as notícias falsas. A ideologia fascista procura hierarquizar valores humanos, apresentando progressos para grupos minoritários como processos de vitimização na população dominante. Apela massivamente para ideias de lei e ordem, e diversas dicotomias como ‘nós’, cidadãos legítimos e ‘eles’, uma ameaça a nossa existência’; ‘nós’, portadores de valores nacionais puros do Brasil profundo, ‘eles’ cosmopolitas e libertinos; ‘nós’, conquistamos nossa hegemonia por mérito’, ‘eles’, preguiçosos, exploram o sistema de bem-estar social e ainda organizam sindicatos. “Nós somos produtores; eles são parasitas” (STANLEY, 2019, p. 16-17).</w:t>
      </w:r>
    </w:p>
    <w:p w14:paraId="4FF0A9A6" w14:textId="44605A57" w:rsidR="00F20A80" w:rsidRPr="00E526FF" w:rsidRDefault="00F20A80" w:rsidP="00F20A80">
      <w:pPr>
        <w:pStyle w:val="Standard"/>
        <w:spacing w:line="360" w:lineRule="auto"/>
        <w:jc w:val="both"/>
      </w:pPr>
      <w:r>
        <w:rPr>
          <w:rFonts w:ascii="Times New Roman" w:hAnsi="Times New Roman" w:cs="Times New Roman"/>
          <w:b/>
          <w:bCs/>
        </w:rPr>
        <w:t>Como o partido militar é impactado pelo sistema político</w:t>
      </w:r>
    </w:p>
    <w:p w14:paraId="5EA91301" w14:textId="77777777" w:rsidR="00F20A80" w:rsidRDefault="00F20A80" w:rsidP="00F20A80">
      <w:pPr>
        <w:pStyle w:val="Standarduser"/>
        <w:spacing w:line="360" w:lineRule="auto"/>
        <w:ind w:firstLine="567"/>
        <w:jc w:val="both"/>
        <w:rPr>
          <w:rFonts w:hint="eastAsia"/>
        </w:rPr>
      </w:pPr>
      <w:r>
        <w:rPr>
          <w:rFonts w:ascii="Times New Roman" w:hAnsi="Times New Roman" w:cs="Times New Roman"/>
        </w:rPr>
        <w:t xml:space="preserve">Pela sua natureza, o Partido Militar é impactado em maior ou menor grau pelas características do sistema político brasileiro. Pretende-se aqui explorar algumas dessas adaptações. A primeira, e contínua ao longo da história, é o desejo de institucionalizar seus projetos. No Brasil, mesmo durante o regime autoritário, o Partido Militar teve o cuidado de construir uma roupagem de legalidade para as suas atividades, ou criou uma legalidade nova quando a anterior já não era possível, como é o caso dos Atos Institucionais (Mathias, 2004). Hodiernamente, essa discussão surge ao redor do artigo 142 da Constituição, continuamente reinterpretado pelo </w:t>
      </w:r>
      <w:proofErr w:type="spellStart"/>
      <w:r>
        <w:rPr>
          <w:rFonts w:ascii="Times New Roman" w:hAnsi="Times New Roman" w:cs="Times New Roman"/>
        </w:rPr>
        <w:t>ParM</w:t>
      </w:r>
      <w:proofErr w:type="spellEnd"/>
      <w:r>
        <w:rPr>
          <w:rFonts w:ascii="Times New Roman" w:hAnsi="Times New Roman" w:cs="Times New Roman"/>
        </w:rPr>
        <w:t xml:space="preserve"> que, com o apoio de alguns setores jurídicos civis representados pelo jurista Ives Gandra, querem justificar um papel moderador constitucional para as </w:t>
      </w:r>
      <w:proofErr w:type="spellStart"/>
      <w:r>
        <w:rPr>
          <w:rFonts w:ascii="Times New Roman" w:hAnsi="Times New Roman" w:cs="Times New Roman"/>
        </w:rPr>
        <w:t>ffaa</w:t>
      </w:r>
      <w:proofErr w:type="spellEnd"/>
      <w:r>
        <w:rPr>
          <w:rFonts w:ascii="Times New Roman" w:hAnsi="Times New Roman" w:cs="Times New Roman"/>
        </w:rPr>
        <w:t>. Em suma, mesmo para aplicar um golpe, procuram-se justificativas legalistas.</w:t>
      </w:r>
    </w:p>
    <w:p w14:paraId="174AF511" w14:textId="77777777" w:rsidR="00F20A80" w:rsidRDefault="00F20A80" w:rsidP="00F20A80">
      <w:pPr>
        <w:pStyle w:val="Standarduser"/>
        <w:spacing w:line="360" w:lineRule="auto"/>
        <w:ind w:firstLine="567"/>
        <w:jc w:val="both"/>
        <w:rPr>
          <w:rFonts w:hint="eastAsia"/>
        </w:rPr>
      </w:pPr>
      <w:r>
        <w:rPr>
          <w:rFonts w:ascii="Times New Roman" w:hAnsi="Times New Roman" w:cs="Times New Roman"/>
        </w:rPr>
        <w:t xml:space="preserve">O segundo impacto favorece o </w:t>
      </w:r>
      <w:proofErr w:type="spellStart"/>
      <w:r>
        <w:rPr>
          <w:rFonts w:ascii="Times New Roman" w:hAnsi="Times New Roman" w:cs="Times New Roman"/>
        </w:rPr>
        <w:t>ParM</w:t>
      </w:r>
      <w:proofErr w:type="spellEnd"/>
      <w:r>
        <w:rPr>
          <w:rFonts w:ascii="Times New Roman" w:hAnsi="Times New Roman" w:cs="Times New Roman"/>
        </w:rPr>
        <w:t xml:space="preserve">. Uma vez que a população não acredita na efetividade dos políticos e dos partidos, e tem em alta conta a Instituição </w:t>
      </w:r>
      <w:proofErr w:type="spellStart"/>
      <w:r>
        <w:rPr>
          <w:rFonts w:ascii="Times New Roman" w:hAnsi="Times New Roman" w:cs="Times New Roman"/>
        </w:rPr>
        <w:t>ffaa</w:t>
      </w:r>
      <w:proofErr w:type="spellEnd"/>
      <w:r>
        <w:rPr>
          <w:rFonts w:ascii="Times New Roman" w:hAnsi="Times New Roman" w:cs="Times New Roman"/>
        </w:rPr>
        <w:t xml:space="preserve">, o Partido Militar se utiliza da confiança que a Instituição tem para se construir na arena política </w:t>
      </w:r>
      <w:r>
        <w:rPr>
          <w:rFonts w:ascii="Times New Roman" w:hAnsi="Times New Roman" w:cs="Times New Roman"/>
        </w:rPr>
        <w:lastRenderedPageBreak/>
        <w:t>como um partido técnico, sem ideologia e sem corrupção. Essas características não se sustentam quando olhamos para o partido, mas diante da confusão entre o que é o partido e o que é a Instituição, o partido leva vantagem diante da opinião pública. Outra vantagem relacionada a essa é que a Instituição não precisa outorgar o direito de representação ao partido. Este, pelas atuais regras do sistema político, pode simplesmente usurpar a imagem da Instituição.</w:t>
      </w:r>
    </w:p>
    <w:p w14:paraId="31A84FA3" w14:textId="77777777" w:rsidR="00F20A80" w:rsidRDefault="00F20A80" w:rsidP="00F20A80">
      <w:pPr>
        <w:pStyle w:val="Standarduser"/>
        <w:spacing w:line="360" w:lineRule="auto"/>
        <w:ind w:firstLine="567"/>
        <w:jc w:val="both"/>
        <w:rPr>
          <w:rFonts w:ascii="Times New Roman" w:hAnsi="Times New Roman" w:cs="Times New Roman"/>
        </w:rPr>
      </w:pPr>
      <w:r>
        <w:rPr>
          <w:rFonts w:ascii="Times New Roman" w:hAnsi="Times New Roman" w:cs="Times New Roman"/>
        </w:rPr>
        <w:t>A terceira implicação é que, uma vez que o Executivo predomina no sistema político brasileiro, o partido militar se orienta especialmente para influenciar ou coordenar essa esfera. Isso não significa que membros do partido militar não concorram a cadeiras no Legislativo ou aceitem cargos no Judiciário (até porque eles têm o próprio sistema judiciário militar), mas sim que a prioridade e seus melhores quadros são direcionados para o Executivo.</w:t>
      </w:r>
    </w:p>
    <w:p w14:paraId="2103FE7A" w14:textId="77777777" w:rsidR="00F20A80" w:rsidRDefault="00F20A80" w:rsidP="00F20A80">
      <w:pPr>
        <w:pStyle w:val="Standarduser"/>
        <w:spacing w:line="360" w:lineRule="auto"/>
        <w:ind w:firstLine="567"/>
        <w:jc w:val="both"/>
        <w:rPr>
          <w:rFonts w:hint="eastAsia"/>
        </w:rPr>
      </w:pPr>
      <w:r>
        <w:rPr>
          <w:rFonts w:ascii="Times New Roman" w:hAnsi="Times New Roman" w:cs="Times New Roman"/>
        </w:rPr>
        <w:t xml:space="preserve">Além disso, é possível atuar no executivo sendo apenas do Partido Militar. Caso deseje atuar no Legislativo, em virtude do nosso sistema eleitoral, o militante do </w:t>
      </w:r>
      <w:proofErr w:type="spellStart"/>
      <w:r>
        <w:rPr>
          <w:rFonts w:ascii="Times New Roman" w:hAnsi="Times New Roman" w:cs="Times New Roman"/>
        </w:rPr>
        <w:t>ParM</w:t>
      </w:r>
      <w:proofErr w:type="spellEnd"/>
      <w:r>
        <w:rPr>
          <w:rFonts w:ascii="Times New Roman" w:hAnsi="Times New Roman" w:cs="Times New Roman"/>
        </w:rPr>
        <w:t xml:space="preserve"> precisará se filiar a uma legenda legalizada pelo TSE para lançar sua candidatura. A depender da legenda escolhida, precisará se submeter a um conjunto de regramentos dessa segunda legenda. Nesse sentido, a tendência é que, dado que o </w:t>
      </w:r>
      <w:proofErr w:type="spellStart"/>
      <w:r>
        <w:rPr>
          <w:rFonts w:ascii="Times New Roman" w:hAnsi="Times New Roman" w:cs="Times New Roman"/>
        </w:rPr>
        <w:t>ParM</w:t>
      </w:r>
      <w:proofErr w:type="spellEnd"/>
      <w:r>
        <w:rPr>
          <w:rFonts w:ascii="Times New Roman" w:hAnsi="Times New Roman" w:cs="Times New Roman"/>
        </w:rPr>
        <w:t xml:space="preserve"> não tem uma representação legal, ele lance seus candidatos por meio de pequenas legendas fisiológicas, que colocam poucas exigências relacionadas à disciplina e fidelidade partidárias. Assim, esses quadros seriam membros de dois partidos simultaneamente, o primeiro efetivo, com ideologia, hierarquia e disciplina, o Partido Militar; e o segundo, fisiológico, a legenda de aluguel escolhida entre as 33 disponíveis.</w:t>
      </w:r>
    </w:p>
    <w:p w14:paraId="31465521" w14:textId="77777777" w:rsidR="00F20A80" w:rsidRDefault="00F20A80" w:rsidP="00F20A80">
      <w:pPr>
        <w:pStyle w:val="Standarduser"/>
        <w:spacing w:line="360" w:lineRule="auto"/>
        <w:ind w:firstLine="567"/>
        <w:jc w:val="both"/>
        <w:rPr>
          <w:rFonts w:ascii="Times New Roman" w:hAnsi="Times New Roman" w:cs="Times New Roman"/>
          <w:lang w:eastAsia="en-US"/>
        </w:rPr>
      </w:pPr>
      <w:r>
        <w:rPr>
          <w:rFonts w:ascii="Times New Roman" w:hAnsi="Times New Roman" w:cs="Times New Roman"/>
        </w:rPr>
        <w:t>A quarta dimensão é programática. Como em outros partidos, existe uma confusão entre partido como uma parte organizada do todo, e por isso com propostas para a sociedade ampla; e como partido entendido enquanto sindicato, quando os interesses da própria corporação são confundidos com os interesses do país. Nesse segundo caso, o partido consegue ter boas propostas para a sua base eleitoral, mas não consegue ultrapassá-la de modo a construir um projeto de Brasil</w:t>
      </w:r>
    </w:p>
    <w:p w14:paraId="723C9F6A" w14:textId="77777777" w:rsidR="00F20A80" w:rsidRPr="00D95D2D" w:rsidRDefault="00F20A80" w:rsidP="00F20A80">
      <w:pPr>
        <w:pStyle w:val="Standarduser"/>
        <w:spacing w:line="360" w:lineRule="auto"/>
        <w:ind w:firstLine="567"/>
        <w:jc w:val="both"/>
        <w:rPr>
          <w:rFonts w:ascii="Times New Roman" w:hAnsi="Times New Roman" w:cs="Times New Roman"/>
        </w:rPr>
      </w:pPr>
      <w:r w:rsidRPr="00D95D2D">
        <w:rPr>
          <w:rFonts w:ascii="Times New Roman" w:hAnsi="Times New Roman" w:cs="Times New Roman"/>
          <w:color w:val="000000"/>
        </w:rPr>
        <w:t xml:space="preserve">Diferentemente das décadas de 1930 e 1960, quando os militares possuíam um projeto de reformas nacional claramente delineado e o submeteram ao debate público, o Partido Militar atual não elaborou — ou, ao menos, não tornou público — um programa de governo ou de país. Nesse sentido, aproxima-se do (P)MDB, que entre 1994 e 2018 subordinou-se aos programas dos governos de turno, ajustando-se pragmática e sucessivamente a cada conjuntura. Assim também o Partido Militar, ao alinhar-se ao </w:t>
      </w:r>
      <w:r w:rsidRPr="00D95D2D">
        <w:rPr>
          <w:rFonts w:ascii="Times New Roman" w:hAnsi="Times New Roman" w:cs="Times New Roman"/>
          <w:color w:val="000000"/>
        </w:rPr>
        <w:lastRenderedPageBreak/>
        <w:t xml:space="preserve">governo de Jair Bolsonaro, subordinou-se a uma agenda destrutiva do Estado nacional, preservando, contudo, sua presença no poder para atender às próprias bases corporativas: disputa cargos no Executivo — já na casa dos milhares —, pleiteia aumentos salariais, busca espaço na agenda presidencial, influência sobre a imprensa e acesso a recursos destinados a hospitais, escolas e unidades </w:t>
      </w:r>
      <w:r>
        <w:rPr>
          <w:rFonts w:ascii="Times New Roman" w:hAnsi="Times New Roman" w:cs="Times New Roman"/>
          <w:color w:val="000000"/>
        </w:rPr>
        <w:t xml:space="preserve">das </w:t>
      </w:r>
      <w:proofErr w:type="spellStart"/>
      <w:r>
        <w:rPr>
          <w:rFonts w:ascii="Times New Roman" w:hAnsi="Times New Roman" w:cs="Times New Roman"/>
          <w:color w:val="000000"/>
        </w:rPr>
        <w:t>ffaa</w:t>
      </w:r>
      <w:proofErr w:type="spellEnd"/>
      <w:r w:rsidRPr="00D95D2D">
        <w:rPr>
          <w:rFonts w:ascii="Times New Roman" w:hAnsi="Times New Roman" w:cs="Times New Roman"/>
          <w:color w:val="000000"/>
        </w:rPr>
        <w:t>.</w:t>
      </w:r>
    </w:p>
    <w:p w14:paraId="1ABC89D7" w14:textId="77777777" w:rsidR="00F20A80" w:rsidRDefault="00F20A80" w:rsidP="00F20A80">
      <w:pPr>
        <w:pStyle w:val="Standard"/>
        <w:spacing w:line="360" w:lineRule="auto"/>
        <w:ind w:firstLine="567"/>
        <w:jc w:val="both"/>
        <w:rPr>
          <w:rFonts w:hint="eastAsia"/>
        </w:rPr>
      </w:pPr>
      <w:r>
        <w:rPr>
          <w:rFonts w:ascii="Times New Roman" w:hAnsi="Times New Roman" w:cs="Times New Roman"/>
          <w:color w:val="00000A"/>
        </w:rPr>
        <w:t xml:space="preserve">Outro impacto é que o </w:t>
      </w:r>
      <w:proofErr w:type="spellStart"/>
      <w:r>
        <w:rPr>
          <w:rFonts w:ascii="Times New Roman" w:hAnsi="Times New Roman" w:cs="Times New Roman"/>
          <w:color w:val="00000A"/>
        </w:rPr>
        <w:t>ParM</w:t>
      </w:r>
      <w:proofErr w:type="spellEnd"/>
      <w:r>
        <w:rPr>
          <w:rFonts w:ascii="Times New Roman" w:hAnsi="Times New Roman" w:cs="Times New Roman"/>
          <w:color w:val="00000A"/>
        </w:rPr>
        <w:t xml:space="preserve"> precisa se subordinar a coalizões para formar maiorias capazes de levar seus projetos adiante no Executivo ou Legislativo. As alianças com os demais membros do Partido Fardado parecem ser feitas de bom grado, como um exercício de construção de hegemonia no campo. Entretanto, podem não ser suficientes, e no caso do poder executivo, que exige a formação de maiorias mais amplas, alianças com o chamado centrão passam a ser necessárias. Novamente, o governo Bolsonaro é exemplar: era o secretário de governo, general (da ativa) Ramos, que conduzia as negociações com o Congresso.</w:t>
      </w:r>
    </w:p>
    <w:p w14:paraId="4E00B8F9" w14:textId="77777777" w:rsidR="00F20A80" w:rsidRDefault="00F20A80" w:rsidP="00F20A80">
      <w:pPr>
        <w:pStyle w:val="Standard"/>
        <w:spacing w:line="360" w:lineRule="auto"/>
        <w:ind w:firstLine="567"/>
        <w:jc w:val="both"/>
        <w:rPr>
          <w:rFonts w:ascii="Times New Roman" w:hAnsi="Times New Roman" w:cs="Times New Roman"/>
        </w:rPr>
      </w:pPr>
      <w:r>
        <w:rPr>
          <w:rFonts w:ascii="Times New Roman" w:hAnsi="Times New Roman" w:cs="Times New Roman"/>
          <w:color w:val="00000A"/>
        </w:rPr>
        <w:t xml:space="preserve">Sobre esse ponto específico, uma das questões indagadas neste capítulo era sobre a </w:t>
      </w:r>
      <w:r>
        <w:rPr>
          <w:rFonts w:ascii="Times New Roman" w:hAnsi="Times New Roman" w:cs="Times New Roman"/>
        </w:rPr>
        <w:t xml:space="preserve">relação entre o Partido Militar e o Partido Fardado. Uma vez que parte considerável da imprensa sempre noticiou as polícias, e não as </w:t>
      </w:r>
      <w:proofErr w:type="spellStart"/>
      <w:r>
        <w:rPr>
          <w:rFonts w:ascii="Times New Roman" w:hAnsi="Times New Roman" w:cs="Times New Roman"/>
        </w:rPr>
        <w:t>ffaa</w:t>
      </w:r>
      <w:proofErr w:type="spellEnd"/>
      <w:r>
        <w:rPr>
          <w:rFonts w:ascii="Times New Roman" w:hAnsi="Times New Roman" w:cs="Times New Roman"/>
        </w:rPr>
        <w:t xml:space="preserve">, como principal base de sustentação bolsonarista, qual teria sido o peso do Partido Fardado nas negociações por espaço no governo Bolsonaro? </w:t>
      </w:r>
    </w:p>
    <w:p w14:paraId="0CC50752" w14:textId="77777777" w:rsidR="00F20A80" w:rsidRDefault="00F20A80" w:rsidP="00F20A80">
      <w:pPr>
        <w:pStyle w:val="Standard"/>
        <w:spacing w:line="360" w:lineRule="auto"/>
        <w:ind w:firstLine="567"/>
        <w:jc w:val="both"/>
        <w:rPr>
          <w:rFonts w:ascii="Times New Roman" w:hAnsi="Times New Roman" w:cs="Times New Roman"/>
        </w:rPr>
      </w:pPr>
      <w:r>
        <w:rPr>
          <w:rFonts w:ascii="Times New Roman" w:hAnsi="Times New Roman" w:cs="Times New Roman"/>
        </w:rPr>
        <w:t xml:space="preserve">Segundo Penido e </w:t>
      </w:r>
      <w:proofErr w:type="spellStart"/>
      <w:r>
        <w:rPr>
          <w:rFonts w:ascii="Times New Roman" w:hAnsi="Times New Roman" w:cs="Times New Roman"/>
        </w:rPr>
        <w:t>Lentz</w:t>
      </w:r>
      <w:proofErr w:type="spellEnd"/>
      <w:r>
        <w:rPr>
          <w:rFonts w:ascii="Times New Roman" w:hAnsi="Times New Roman" w:cs="Times New Roman"/>
        </w:rPr>
        <w:t xml:space="preserve"> (2020), os membros das forças armadas tinham hegemonia e comando diante dos militares oriundos, por exemplo, das forças auxiliares como a Polícia Militar. Isso poderia ser afirmado observando o primeiro escalão do governo, que conta com 11 membros do Partido Militar e apenas um do Partido Fardado (delegado de polícia). A pesquisa quantitativa sobre o perfil dos ocupantes de cargos em comissão no núcleo político do governo foi surpreendente, pois a presença de profissionais do Partido Fardado foi ainda menor que a esperada. Da amostra de 341 comissionados analisada, 303 são militares provenientes das forças armadas, e apenas 38 são servidores das polícias militar, civil, federal e corpo de bombeiros, conformando apenas 11% (Penido e Mathias, 2020).</w:t>
      </w:r>
    </w:p>
    <w:p w14:paraId="7DB6869D" w14:textId="7949C1A6" w:rsidR="00F20A80" w:rsidRDefault="00F20A80" w:rsidP="00F20A80">
      <w:pPr>
        <w:pStyle w:val="Standarduser"/>
        <w:spacing w:line="360" w:lineRule="auto"/>
        <w:ind w:firstLine="567"/>
        <w:jc w:val="both"/>
        <w:rPr>
          <w:rFonts w:hint="eastAsia"/>
        </w:rPr>
      </w:pPr>
      <w:r>
        <w:rPr>
          <w:rFonts w:ascii="Times New Roman" w:hAnsi="Times New Roman" w:cs="Times New Roman"/>
        </w:rPr>
        <w:t>Por fim, um</w:t>
      </w:r>
      <w:r w:rsidR="005E07A5">
        <w:rPr>
          <w:rFonts w:ascii="Times New Roman" w:hAnsi="Times New Roman" w:cs="Times New Roman"/>
        </w:rPr>
        <w:t>a</w:t>
      </w:r>
      <w:r>
        <w:rPr>
          <w:rFonts w:ascii="Times New Roman" w:hAnsi="Times New Roman" w:cs="Times New Roman"/>
        </w:rPr>
        <w:t xml:space="preserve"> sexta dimensão necessária para a compreensão da relação entre o Partido Militar e o sistema político é quanto ao financiamento. Aventa-se que ele receba parte do seu financiamento dos cofres públicos (por exemplo através do apoio às atividades promovidas pelas ADESGS), mas possivelmente as candidaturas militares também contem com apoios de setores do poder econômico, notadamente a indústria de </w:t>
      </w:r>
      <w:r>
        <w:rPr>
          <w:rFonts w:ascii="Times New Roman" w:hAnsi="Times New Roman" w:cs="Times New Roman"/>
        </w:rPr>
        <w:lastRenderedPageBreak/>
        <w:t>material bélico, ou mesmo com contribuições individuais militantes. Entretanto, não possuímos dados suficientes para essa discussão.</w:t>
      </w:r>
    </w:p>
    <w:p w14:paraId="5E572D38" w14:textId="77777777" w:rsidR="00F20A80" w:rsidRDefault="00F20A80" w:rsidP="00F20A80"/>
    <w:p w14:paraId="7FB950BF" w14:textId="77777777" w:rsidR="007A1DA8" w:rsidRPr="0015002D" w:rsidRDefault="007A1DA8" w:rsidP="007A1DA8">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w:t>
      </w:r>
    </w:p>
    <w:p w14:paraId="035BAEC5" w14:textId="77777777" w:rsidR="007A1DA8" w:rsidRPr="0015002D" w:rsidRDefault="007A1DA8" w:rsidP="007A1DA8">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 *</w:t>
      </w:r>
    </w:p>
    <w:p w14:paraId="447FCFC1" w14:textId="77777777" w:rsidR="001964DC" w:rsidRDefault="001964DC" w:rsidP="001964DC">
      <w:pPr>
        <w:pStyle w:val="NormalWeb"/>
        <w:spacing w:before="0" w:beforeAutospacing="0" w:after="0" w:afterAutospacing="0" w:line="360" w:lineRule="auto"/>
        <w:ind w:firstLine="709"/>
        <w:jc w:val="both"/>
        <w:rPr>
          <w:color w:val="000000"/>
        </w:rPr>
      </w:pPr>
    </w:p>
    <w:p w14:paraId="6A257292" w14:textId="6C2441D6" w:rsidR="001964DC" w:rsidRPr="00400B6B" w:rsidRDefault="001964DC" w:rsidP="001964DC">
      <w:pPr>
        <w:pStyle w:val="NormalWeb"/>
        <w:spacing w:before="0" w:beforeAutospacing="0" w:after="0" w:afterAutospacing="0" w:line="360" w:lineRule="auto"/>
        <w:ind w:firstLine="709"/>
        <w:jc w:val="both"/>
        <w:rPr>
          <w:color w:val="000000"/>
        </w:rPr>
      </w:pPr>
      <w:r>
        <w:rPr>
          <w:color w:val="000000"/>
        </w:rPr>
        <w:t>A</w:t>
      </w:r>
      <w:r w:rsidRPr="00400B6B">
        <w:rPr>
          <w:color w:val="000000"/>
        </w:rPr>
        <w:t xml:space="preserve"> leitura do sistema político brasileiro </w:t>
      </w:r>
      <w:r w:rsidR="005702CB">
        <w:rPr>
          <w:color w:val="000000"/>
        </w:rPr>
        <w:t>pelas lentes</w:t>
      </w:r>
      <w:r w:rsidRPr="00400B6B">
        <w:rPr>
          <w:color w:val="000000"/>
        </w:rPr>
        <w:t xml:space="preserve"> do </w:t>
      </w:r>
      <w:proofErr w:type="spellStart"/>
      <w:r w:rsidRPr="00400B6B">
        <w:rPr>
          <w:color w:val="000000"/>
        </w:rPr>
        <w:t>Par</w:t>
      </w:r>
      <w:r>
        <w:rPr>
          <w:color w:val="000000"/>
        </w:rPr>
        <w:t>M</w:t>
      </w:r>
      <w:proofErr w:type="spellEnd"/>
      <w:r w:rsidRPr="00400B6B">
        <w:rPr>
          <w:color w:val="000000"/>
        </w:rPr>
        <w:t xml:space="preserve"> revela o paradoxo de um </w:t>
      </w:r>
      <w:r>
        <w:rPr>
          <w:color w:val="000000"/>
        </w:rPr>
        <w:t>regime político</w:t>
      </w:r>
      <w:r w:rsidRPr="00400B6B">
        <w:rPr>
          <w:color w:val="000000"/>
        </w:rPr>
        <w:t xml:space="preserve"> que incorpora, em suas engrenagens, uma força política não institucionalizada, mas dotada de coesão, hierarquia e disciplina próprias. A militarização que se espraia pelas estruturas estatais não resulta apenas da presença quantitativa de militares no governo, mas da difusão de um </w:t>
      </w:r>
      <w:proofErr w:type="spellStart"/>
      <w:r w:rsidRPr="00400B6B">
        <w:rPr>
          <w:i/>
          <w:iCs/>
          <w:color w:val="000000"/>
        </w:rPr>
        <w:t>ethos</w:t>
      </w:r>
      <w:proofErr w:type="spellEnd"/>
      <w:r w:rsidRPr="00400B6B">
        <w:rPr>
          <w:color w:val="000000"/>
        </w:rPr>
        <w:t xml:space="preserve"> que naturaliza a tutela e esvazia os mecanismos de mediação civil. Nesse processo, o </w:t>
      </w:r>
      <w:proofErr w:type="spellStart"/>
      <w:r w:rsidRPr="00400B6B">
        <w:rPr>
          <w:color w:val="000000"/>
        </w:rPr>
        <w:t>ParM</w:t>
      </w:r>
      <w:proofErr w:type="spellEnd"/>
      <w:r w:rsidRPr="00400B6B">
        <w:rPr>
          <w:color w:val="000000"/>
        </w:rPr>
        <w:t xml:space="preserve"> adapta-se às regras da política </w:t>
      </w:r>
      <w:r>
        <w:rPr>
          <w:color w:val="000000"/>
        </w:rPr>
        <w:t>eleitoral</w:t>
      </w:r>
      <w:r w:rsidRPr="00400B6B">
        <w:rPr>
          <w:color w:val="000000"/>
        </w:rPr>
        <w:t>, ao mesmo tempo que as subverte, traduzindo sua tradição autoritária em linguagem de eficiência técnica e patriotismo moral.</w:t>
      </w:r>
    </w:p>
    <w:p w14:paraId="39A9471F" w14:textId="77777777" w:rsidR="001964DC" w:rsidRPr="00400B6B" w:rsidRDefault="001964DC" w:rsidP="001964DC">
      <w:pPr>
        <w:pStyle w:val="NormalWeb"/>
        <w:spacing w:before="0" w:beforeAutospacing="0" w:after="0" w:afterAutospacing="0" w:line="360" w:lineRule="auto"/>
        <w:ind w:firstLine="709"/>
        <w:jc w:val="both"/>
        <w:rPr>
          <w:color w:val="000000"/>
        </w:rPr>
      </w:pPr>
      <w:r w:rsidRPr="00400B6B">
        <w:rPr>
          <w:color w:val="000000"/>
        </w:rPr>
        <w:t>Essa dupla inserção</w:t>
      </w:r>
      <w:r>
        <w:rPr>
          <w:color w:val="000000"/>
        </w:rPr>
        <w:t xml:space="preserve"> – </w:t>
      </w:r>
      <w:r w:rsidRPr="00400B6B">
        <w:rPr>
          <w:color w:val="000000"/>
        </w:rPr>
        <w:t>como ator político e como guardião simbólico da Nação</w:t>
      </w:r>
      <w:r>
        <w:rPr>
          <w:color w:val="000000"/>
        </w:rPr>
        <w:t xml:space="preserve"> –</w:t>
      </w:r>
      <w:r w:rsidRPr="00400B6B">
        <w:rPr>
          <w:color w:val="000000"/>
        </w:rPr>
        <w:t xml:space="preserve"> faz do </w:t>
      </w:r>
      <w:proofErr w:type="spellStart"/>
      <w:r w:rsidRPr="00400B6B">
        <w:rPr>
          <w:color w:val="000000"/>
        </w:rPr>
        <w:t>ParM</w:t>
      </w:r>
      <w:proofErr w:type="spellEnd"/>
      <w:r w:rsidRPr="00400B6B">
        <w:rPr>
          <w:color w:val="000000"/>
        </w:rPr>
        <w:t xml:space="preserve"> um elemento estruturante do sistema político brasileiro contemporâneo. Sua força não deriva apenas das armas, mas da legitimidade social acumulada por décadas de representação do “interesse nacional”, legitimidade essa reforçada pela fragilidade dos partidos civis e pela desconfiança generalizada em relação à política. Com isso, a militarização do Estado deixa de ser contingente e se converte em princípio organizador, afetando tanto o exercício do poder quanto a forma de compreendê-lo.</w:t>
      </w:r>
    </w:p>
    <w:p w14:paraId="2E1A424F" w14:textId="77777777" w:rsidR="001964DC" w:rsidRPr="00400B6B" w:rsidRDefault="001964DC" w:rsidP="001964DC">
      <w:pPr>
        <w:spacing w:after="0" w:line="360" w:lineRule="auto"/>
        <w:ind w:firstLine="709"/>
        <w:jc w:val="both"/>
        <w:rPr>
          <w:rFonts w:ascii="Times New Roman" w:hAnsi="Times New Roman" w:cs="Times New Roman"/>
        </w:rPr>
      </w:pPr>
      <w:r w:rsidRPr="00400B6B">
        <w:rPr>
          <w:rFonts w:ascii="Times New Roman" w:hAnsi="Times New Roman" w:cs="Times New Roman"/>
          <w:color w:val="000000"/>
        </w:rPr>
        <w:t>Nos capítulos seguintes, essa dinâmica será retomada a partir da análise empírica da presença do Partido Militar nas instituições da República. O terceiro capítulo examina seu retorno e consolidação no Executivo federal, observando como se reconfigura a relação entre governo e corporação. O quarto capítulo, por sua vez, volta-se ao Legislativo, buscando compreender em que medida o Partido Militar atua, direta ou indiretamente, na formulação de políticas e na sustentação de alianças parlamentares que ampliam sua influência no sistema político brasileiro contemporâneo.</w:t>
      </w:r>
    </w:p>
    <w:p w14:paraId="642B24C3" w14:textId="2169516A" w:rsidR="00BB01F6" w:rsidRDefault="00BB01F6" w:rsidP="00606EC3">
      <w:pPr>
        <w:spacing w:after="0" w:line="360" w:lineRule="auto"/>
        <w:ind w:firstLine="709"/>
        <w:jc w:val="both"/>
        <w:rPr>
          <w:rFonts w:ascii="Times New Roman" w:hAnsi="Times New Roman" w:cs="Times New Roman"/>
          <w:color w:val="00000A"/>
        </w:rPr>
      </w:pPr>
    </w:p>
    <w:p w14:paraId="18659B25" w14:textId="77777777" w:rsidR="00BB01F6" w:rsidRDefault="00BB01F6" w:rsidP="00606EC3">
      <w:pPr>
        <w:spacing w:after="0" w:line="360" w:lineRule="auto"/>
        <w:ind w:firstLine="709"/>
        <w:jc w:val="both"/>
        <w:rPr>
          <w:rFonts w:ascii="Times New Roman" w:hAnsi="Times New Roman" w:cs="Times New Roman"/>
          <w:color w:val="00000A"/>
        </w:rPr>
      </w:pPr>
    </w:p>
    <w:p w14:paraId="2ED6F21B" w14:textId="77777777" w:rsidR="00606EC3" w:rsidRDefault="00606EC3" w:rsidP="00606EC3">
      <w:pPr>
        <w:spacing w:after="0" w:line="360" w:lineRule="auto"/>
        <w:ind w:firstLine="709"/>
        <w:jc w:val="both"/>
        <w:rPr>
          <w:rFonts w:ascii="Times New Roman" w:hAnsi="Times New Roman" w:cs="Times New Roman"/>
          <w:color w:val="00000A"/>
        </w:rPr>
      </w:pPr>
    </w:p>
    <w:p w14:paraId="0C3482BC" w14:textId="77777777" w:rsidR="002041F8" w:rsidRDefault="002041F8" w:rsidP="00606EC3">
      <w:pPr>
        <w:spacing w:after="0" w:line="360" w:lineRule="auto"/>
        <w:ind w:firstLine="709"/>
        <w:jc w:val="both"/>
        <w:rPr>
          <w:rFonts w:ascii="Times New Roman" w:hAnsi="Times New Roman" w:cs="Times New Roman"/>
        </w:rPr>
        <w:sectPr w:rsidR="002041F8" w:rsidSect="00E01B97">
          <w:pgSz w:w="11906" w:h="16838"/>
          <w:pgMar w:top="1417" w:right="1701" w:bottom="1417" w:left="1701" w:header="708" w:footer="708" w:gutter="0"/>
          <w:pgNumType w:start="0"/>
          <w:cols w:space="708"/>
          <w:titlePg/>
          <w:docGrid w:linePitch="360"/>
        </w:sectPr>
      </w:pPr>
    </w:p>
    <w:p w14:paraId="74D6E172" w14:textId="545E13ED" w:rsidR="00E01B97" w:rsidRDefault="00E01B97" w:rsidP="00606EC3">
      <w:pPr>
        <w:spacing w:after="0" w:line="360" w:lineRule="auto"/>
        <w:ind w:firstLine="709"/>
        <w:jc w:val="both"/>
        <w:rPr>
          <w:rFonts w:ascii="Times New Roman" w:hAnsi="Times New Roman" w:cs="Times New Roman"/>
        </w:rPr>
      </w:pPr>
    </w:p>
    <w:p w14:paraId="21B0F5AA" w14:textId="77777777" w:rsidR="006626FE" w:rsidRPr="00E526FF" w:rsidRDefault="006626FE" w:rsidP="006626FE">
      <w:pPr>
        <w:spacing w:line="360" w:lineRule="auto"/>
        <w:ind w:firstLine="709"/>
        <w:jc w:val="both"/>
        <w:rPr>
          <w:rFonts w:ascii="Times New Roman" w:hAnsi="Times New Roman" w:cs="Times New Roman"/>
          <w:color w:val="A6A6A6" w:themeColor="background1" w:themeShade="A6"/>
        </w:rPr>
      </w:pPr>
      <w:r w:rsidRPr="00E526FF">
        <w:rPr>
          <w:rFonts w:ascii="Times New Roman" w:hAnsi="Times New Roman" w:cs="Times New Roman"/>
          <w:color w:val="A6A6A6" w:themeColor="background1" w:themeShade="A6"/>
        </w:rPr>
        <w:t>Capítulo 3</w:t>
      </w:r>
    </w:p>
    <w:p w14:paraId="1CCD380D" w14:textId="77777777" w:rsidR="006626FE" w:rsidRDefault="006626FE" w:rsidP="006626FE">
      <w:pPr>
        <w:spacing w:line="360" w:lineRule="auto"/>
        <w:ind w:firstLine="709"/>
        <w:jc w:val="both"/>
        <w:rPr>
          <w:rFonts w:ascii="Times New Roman" w:hAnsi="Times New Roman" w:cs="Times New Roman"/>
          <w:b/>
          <w:bCs/>
        </w:rPr>
      </w:pPr>
    </w:p>
    <w:p w14:paraId="10618E4C" w14:textId="77777777" w:rsidR="00B55435" w:rsidRDefault="00B55435" w:rsidP="006626FE">
      <w:pPr>
        <w:spacing w:line="360" w:lineRule="auto"/>
        <w:ind w:firstLine="709"/>
        <w:jc w:val="both"/>
        <w:rPr>
          <w:rFonts w:ascii="Times New Roman" w:hAnsi="Times New Roman" w:cs="Times New Roman"/>
          <w:b/>
          <w:bCs/>
        </w:rPr>
      </w:pPr>
    </w:p>
    <w:p w14:paraId="17ADFE43" w14:textId="77777777" w:rsidR="00B55435" w:rsidRPr="00B55435" w:rsidRDefault="00B55435" w:rsidP="00B55435">
      <w:pPr>
        <w:spacing w:line="360" w:lineRule="auto"/>
        <w:ind w:firstLine="709"/>
        <w:jc w:val="center"/>
        <w:rPr>
          <w:rFonts w:ascii="Times New Roman" w:hAnsi="Times New Roman" w:cs="Times New Roman"/>
          <w:b/>
          <w:bCs/>
        </w:rPr>
      </w:pPr>
      <w:r>
        <w:rPr>
          <w:rFonts w:ascii="Times New Roman" w:hAnsi="Times New Roman" w:cs="Times New Roman"/>
          <w:b/>
          <w:bCs/>
        </w:rPr>
        <w:t>O Partido Militar em ação</w:t>
      </w:r>
    </w:p>
    <w:p w14:paraId="5C1BC5FB" w14:textId="77777777" w:rsidR="00B55435" w:rsidRDefault="00B55435" w:rsidP="006626FE">
      <w:pPr>
        <w:spacing w:line="360" w:lineRule="auto"/>
        <w:ind w:firstLine="709"/>
        <w:jc w:val="both"/>
        <w:rPr>
          <w:rFonts w:ascii="Times New Roman" w:hAnsi="Times New Roman" w:cs="Times New Roman"/>
          <w:b/>
          <w:bCs/>
        </w:rPr>
      </w:pPr>
    </w:p>
    <w:p w14:paraId="480C3730" w14:textId="77777777" w:rsidR="00B55435" w:rsidRDefault="00B55435" w:rsidP="006626FE">
      <w:pPr>
        <w:spacing w:line="360" w:lineRule="auto"/>
        <w:ind w:firstLine="709"/>
        <w:jc w:val="both"/>
        <w:rPr>
          <w:rFonts w:ascii="Times New Roman" w:hAnsi="Times New Roman" w:cs="Times New Roman"/>
          <w:b/>
          <w:bCs/>
        </w:rPr>
      </w:pPr>
    </w:p>
    <w:p w14:paraId="07EC1488" w14:textId="77777777" w:rsidR="006626FE" w:rsidRDefault="006626FE" w:rsidP="006626FE">
      <w:pPr>
        <w:spacing w:line="360" w:lineRule="auto"/>
        <w:ind w:firstLine="709"/>
        <w:jc w:val="both"/>
        <w:rPr>
          <w:rFonts w:ascii="Times New Roman" w:hAnsi="Times New Roman" w:cs="Times New Roman"/>
          <w:b/>
          <w:bCs/>
        </w:rPr>
      </w:pPr>
    </w:p>
    <w:p w14:paraId="2E63A7E1" w14:textId="77777777" w:rsidR="00B55435" w:rsidRDefault="00B55435" w:rsidP="00B55435">
      <w:pPr>
        <w:spacing w:line="360" w:lineRule="auto"/>
        <w:ind w:firstLine="709"/>
        <w:jc w:val="both"/>
        <w:rPr>
          <w:rFonts w:ascii="Times New Roman" w:hAnsi="Times New Roman" w:cs="Times New Roman"/>
        </w:rPr>
      </w:pPr>
      <w:r>
        <w:rPr>
          <w:rFonts w:ascii="Times New Roman" w:hAnsi="Times New Roman" w:cs="Times New Roman"/>
        </w:rPr>
        <w:t xml:space="preserve">Na primeira década do século XX, a parte expressiva da literatura sobre as relações civis-militares no Brasil sustentava que o país havia consolidado sua democracia e, com ela, o efetivo controle civil sobre as </w:t>
      </w:r>
      <w:proofErr w:type="spellStart"/>
      <w:r>
        <w:rPr>
          <w:rFonts w:ascii="Times New Roman" w:hAnsi="Times New Roman" w:cs="Times New Roman"/>
        </w:rPr>
        <w:t>ffaa</w:t>
      </w:r>
      <w:proofErr w:type="spellEnd"/>
      <w:r>
        <w:rPr>
          <w:rFonts w:ascii="Times New Roman" w:hAnsi="Times New Roman" w:cs="Times New Roman"/>
        </w:rPr>
        <w:t xml:space="preserve">, então consideradas afastadas da </w:t>
      </w:r>
      <w:proofErr w:type="gramStart"/>
      <w:r>
        <w:rPr>
          <w:rFonts w:ascii="Times New Roman" w:hAnsi="Times New Roman" w:cs="Times New Roman"/>
        </w:rPr>
        <w:t>política..</w:t>
      </w:r>
      <w:proofErr w:type="gramEnd"/>
      <w:r>
        <w:rPr>
          <w:rFonts w:ascii="Times New Roman" w:hAnsi="Times New Roman" w:cs="Times New Roman"/>
        </w:rPr>
        <w:t xml:space="preserve"> Oliveiros Ferreira, um dos pioneiros da interpretação da organização dos militares como partido – o por ele chamado Partido Fardado – chegou a anunciar seu desaparecimento no </w:t>
      </w:r>
      <w:proofErr w:type="gramStart"/>
      <w:r>
        <w:rPr>
          <w:rFonts w:ascii="Times New Roman" w:hAnsi="Times New Roman" w:cs="Times New Roman"/>
        </w:rPr>
        <w:t>titulo</w:t>
      </w:r>
      <w:proofErr w:type="gramEnd"/>
      <w:r>
        <w:rPr>
          <w:rFonts w:ascii="Times New Roman" w:hAnsi="Times New Roman" w:cs="Times New Roman"/>
        </w:rPr>
        <w:t xml:space="preserve"> de um dos seus últimos trabalhos: </w:t>
      </w:r>
      <w:r w:rsidRPr="00621C4E">
        <w:rPr>
          <w:rFonts w:ascii="Times New Roman" w:hAnsi="Times New Roman" w:cs="Times New Roman"/>
          <w:i/>
          <w:iCs/>
        </w:rPr>
        <w:t>Vida e Morte do Partido Fardado</w:t>
      </w:r>
      <w:r>
        <w:rPr>
          <w:rFonts w:ascii="Times New Roman" w:hAnsi="Times New Roman" w:cs="Times New Roman"/>
        </w:rPr>
        <w:t xml:space="preserve"> (2000).</w:t>
      </w:r>
    </w:p>
    <w:p w14:paraId="402C3130" w14:textId="77777777" w:rsidR="00B55435" w:rsidRDefault="00B55435" w:rsidP="00B55435">
      <w:pPr>
        <w:spacing w:line="360" w:lineRule="auto"/>
        <w:ind w:firstLine="709"/>
        <w:jc w:val="both"/>
        <w:rPr>
          <w:rFonts w:ascii="Times New Roman" w:hAnsi="Times New Roman" w:cs="Times New Roman"/>
        </w:rPr>
      </w:pPr>
      <w:r>
        <w:rPr>
          <w:rFonts w:ascii="Times New Roman" w:hAnsi="Times New Roman" w:cs="Times New Roman"/>
        </w:rPr>
        <w:t>A vitória de Bolsonaro em 2018, contudo, desmentiu essa percepção. Neste capítulo, de caráter mais quantitativo que os anteriores, busca-se mostrar como o Partido Militar (</w:t>
      </w:r>
      <w:proofErr w:type="spellStart"/>
      <w:r>
        <w:rPr>
          <w:rFonts w:ascii="Times New Roman" w:hAnsi="Times New Roman" w:cs="Times New Roman"/>
        </w:rPr>
        <w:t>ParM</w:t>
      </w:r>
      <w:proofErr w:type="spellEnd"/>
      <w:r>
        <w:rPr>
          <w:rFonts w:ascii="Times New Roman" w:hAnsi="Times New Roman" w:cs="Times New Roman"/>
        </w:rPr>
        <w:t>) manteve-se latente ao longo de quase três décadas, como pavimentou seu retorno ao Executivo Federal e expandiu-se no seu interior a partir da vitória de seu candidato à presidência da República nas eleições de 2018.</w:t>
      </w:r>
    </w:p>
    <w:p w14:paraId="7A67DF17" w14:textId="77777777" w:rsidR="00B55435" w:rsidRPr="00621C4E" w:rsidRDefault="00B55435" w:rsidP="00B55435">
      <w:pPr>
        <w:spacing w:line="360" w:lineRule="auto"/>
        <w:ind w:firstLine="709"/>
        <w:jc w:val="both"/>
        <w:rPr>
          <w:rFonts w:ascii="Times New Roman" w:hAnsi="Times New Roman" w:cs="Times New Roman"/>
        </w:rPr>
      </w:pPr>
      <w:r>
        <w:rPr>
          <w:rFonts w:ascii="Times New Roman" w:hAnsi="Times New Roman" w:cs="Times New Roman"/>
        </w:rPr>
        <w:t xml:space="preserve">Para tanto, dividiu-se o capítulo em três seções. Na primeira, descreve-se as condições que permitiram a reconstrução da participação política do </w:t>
      </w:r>
      <w:proofErr w:type="spellStart"/>
      <w:r>
        <w:rPr>
          <w:rFonts w:ascii="Times New Roman" w:hAnsi="Times New Roman" w:cs="Times New Roman"/>
        </w:rPr>
        <w:t>ParM</w:t>
      </w:r>
      <w:proofErr w:type="spellEnd"/>
      <w:r>
        <w:rPr>
          <w:rFonts w:ascii="Times New Roman" w:hAnsi="Times New Roman" w:cs="Times New Roman"/>
        </w:rPr>
        <w:t xml:space="preserve"> e que se denomina aqui ‘protagonismo sorrateiro’. Depois, examina-se o governo Bolsonaro como um governo de ocupação, mostrando como o </w:t>
      </w:r>
      <w:proofErr w:type="spellStart"/>
      <w:r>
        <w:rPr>
          <w:rFonts w:ascii="Times New Roman" w:hAnsi="Times New Roman" w:cs="Times New Roman"/>
        </w:rPr>
        <w:t>ParM</w:t>
      </w:r>
      <w:proofErr w:type="spellEnd"/>
      <w:r>
        <w:rPr>
          <w:rFonts w:ascii="Times New Roman" w:hAnsi="Times New Roman" w:cs="Times New Roman"/>
        </w:rPr>
        <w:t xml:space="preserve"> se consolidou na administração federal. Na terceira, oferece-se um exemplo empírico da participação do </w:t>
      </w:r>
      <w:proofErr w:type="spellStart"/>
      <w:r>
        <w:rPr>
          <w:rFonts w:ascii="Times New Roman" w:hAnsi="Times New Roman" w:cs="Times New Roman"/>
        </w:rPr>
        <w:t>ParM</w:t>
      </w:r>
      <w:proofErr w:type="spellEnd"/>
      <w:r>
        <w:rPr>
          <w:rFonts w:ascii="Times New Roman" w:hAnsi="Times New Roman" w:cs="Times New Roman"/>
        </w:rPr>
        <w:t>, a partir da avaliação dos cargos comissionados na Presidência da República, o que permite mensurar a presença e o padrão de distribuição dos militares na estrutura do governo.</w:t>
      </w:r>
    </w:p>
    <w:p w14:paraId="787D0FAC" w14:textId="77777777" w:rsidR="006626FE" w:rsidRPr="003E6598" w:rsidRDefault="006626FE" w:rsidP="00E526FF">
      <w:pPr>
        <w:spacing w:after="0" w:line="360" w:lineRule="auto"/>
        <w:jc w:val="both"/>
        <w:rPr>
          <w:rFonts w:ascii="Times New Roman" w:hAnsi="Times New Roman" w:cs="Times New Roman"/>
          <w:b/>
          <w:bCs/>
        </w:rPr>
      </w:pPr>
      <w:r w:rsidRPr="003E6598">
        <w:rPr>
          <w:rFonts w:ascii="Times New Roman" w:hAnsi="Times New Roman" w:cs="Times New Roman"/>
          <w:b/>
          <w:bCs/>
        </w:rPr>
        <w:t>Protagonismo Sorrateiro</w:t>
      </w:r>
    </w:p>
    <w:p w14:paraId="70CF4140"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O golpe jurídico-parlamentar que inaugurou o governo interino de Michel Temer chamou atenção pelo </w:t>
      </w:r>
      <w:r w:rsidRPr="003E6598">
        <w:rPr>
          <w:rFonts w:ascii="Times New Roman" w:hAnsi="Times New Roman" w:cs="Times New Roman"/>
          <w:i/>
          <w:iCs/>
        </w:rPr>
        <w:t>protagonismo sorrateiro</w:t>
      </w:r>
      <w:r w:rsidRPr="003E6598">
        <w:rPr>
          <w:rFonts w:ascii="Times New Roman" w:hAnsi="Times New Roman" w:cs="Times New Roman"/>
        </w:rPr>
        <w:t xml:space="preserve"> das Forças Armadas, cujos membros foram </w:t>
      </w:r>
      <w:r w:rsidRPr="003E6598">
        <w:rPr>
          <w:rFonts w:ascii="Times New Roman" w:hAnsi="Times New Roman" w:cs="Times New Roman"/>
        </w:rPr>
        <w:lastRenderedPageBreak/>
        <w:t>alçados ao centro da administração federal. Como argumentado nesta seção, viu-se sob Temer o ensaio da ocupação militar escancarada no governo Bolsonaro.</w:t>
      </w:r>
    </w:p>
    <w:p w14:paraId="5A07398C"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Utiliza-se a expressão </w:t>
      </w:r>
      <w:r w:rsidRPr="003E6598">
        <w:rPr>
          <w:rFonts w:ascii="Times New Roman" w:hAnsi="Times New Roman" w:cs="Times New Roman"/>
          <w:i/>
          <w:iCs/>
        </w:rPr>
        <w:t>protagonismo sorrateiro</w:t>
      </w:r>
      <w:r w:rsidRPr="003E6598">
        <w:rPr>
          <w:rFonts w:ascii="Times New Roman" w:hAnsi="Times New Roman" w:cs="Times New Roman"/>
        </w:rPr>
        <w:t xml:space="preserve"> com a consciência da aparente contradição. O termo</w:t>
      </w:r>
      <w:r w:rsidRPr="003E6598">
        <w:rPr>
          <w:rStyle w:val="Refdenotaderodap"/>
          <w:rFonts w:ascii="Times New Roman" w:hAnsi="Times New Roman" w:cs="Times New Roman"/>
        </w:rPr>
        <w:footnoteReference w:id="11"/>
      </w:r>
      <w:r w:rsidRPr="003E6598">
        <w:rPr>
          <w:rFonts w:ascii="Times New Roman" w:hAnsi="Times New Roman" w:cs="Times New Roman"/>
        </w:rPr>
        <w:t xml:space="preserve"> busca explicitar a forma pela qual os militares influenciavam o governo Temer. Se é certo que não foram </w:t>
      </w:r>
      <w:proofErr w:type="gramStart"/>
      <w:r w:rsidRPr="003E6598">
        <w:rPr>
          <w:rFonts w:ascii="Times New Roman" w:hAnsi="Times New Roman" w:cs="Times New Roman"/>
        </w:rPr>
        <w:t>força</w:t>
      </w:r>
      <w:proofErr w:type="gramEnd"/>
      <w:r w:rsidRPr="003E6598">
        <w:rPr>
          <w:rFonts w:ascii="Times New Roman" w:hAnsi="Times New Roman" w:cs="Times New Roman"/>
        </w:rPr>
        <w:t xml:space="preserve"> principal para o golpe contra a então presidenta Dilma Rousseff, também o é que não se mantiveram alheios aos acontecimentos políticos de então. O silêncio pode ser e, de fato, foi interpretado como anuência. Ademais, como lembra </w:t>
      </w:r>
      <w:proofErr w:type="spellStart"/>
      <w:r w:rsidRPr="003E6598">
        <w:rPr>
          <w:rFonts w:ascii="Times New Roman" w:hAnsi="Times New Roman" w:cs="Times New Roman"/>
        </w:rPr>
        <w:t>Nozaki</w:t>
      </w:r>
      <w:proofErr w:type="spellEnd"/>
      <w:r w:rsidRPr="003E6598">
        <w:rPr>
          <w:rFonts w:ascii="Times New Roman" w:hAnsi="Times New Roman" w:cs="Times New Roman"/>
        </w:rPr>
        <w:t xml:space="preserve"> (2021, p. 5), a relação dos militares com o governo Rousseff foi marcada por um “desconforto permanente e por tensionamento crescente”. Não bastasse, vale recordar a conversa entre Romero Jucá, cacique do MDB, e o então presidente da Transpetro, Sérgio Machado, acerca de um “grande acordo nacional” em torno do afastamento da então presidenta e do estancamento da Petrobras, “com o Supremo, com tudo”. Na conversa, Jucá afirma: “Estou conversando com os </w:t>
      </w:r>
      <w:r w:rsidRPr="005526BE">
        <w:rPr>
          <w:rFonts w:ascii="Times New Roman" w:hAnsi="Times New Roman" w:cs="Times New Roman"/>
          <w:u w:val="single"/>
        </w:rPr>
        <w:t>generais, comandantes militares</w:t>
      </w:r>
      <w:r w:rsidRPr="003E6598">
        <w:rPr>
          <w:rFonts w:ascii="Times New Roman" w:hAnsi="Times New Roman" w:cs="Times New Roman"/>
        </w:rPr>
        <w:t xml:space="preserve">. Está tudo tranquilo, os </w:t>
      </w:r>
      <w:proofErr w:type="gramStart"/>
      <w:r w:rsidRPr="003E6598">
        <w:rPr>
          <w:rFonts w:ascii="Times New Roman" w:hAnsi="Times New Roman" w:cs="Times New Roman"/>
          <w:i/>
          <w:iCs/>
        </w:rPr>
        <w:t>caras</w:t>
      </w:r>
      <w:proofErr w:type="gramEnd"/>
      <w:r w:rsidRPr="003E6598">
        <w:rPr>
          <w:rFonts w:ascii="Times New Roman" w:hAnsi="Times New Roman" w:cs="Times New Roman"/>
        </w:rPr>
        <w:t xml:space="preserve"> dizem que vão garantir. Estão monitorando o MST, não sei o quê, para não perturbar”</w:t>
      </w:r>
      <w:r w:rsidRPr="003E6598">
        <w:rPr>
          <w:rStyle w:val="Refdenotaderodap"/>
          <w:rFonts w:ascii="Times New Roman" w:hAnsi="Times New Roman" w:cs="Times New Roman"/>
        </w:rPr>
        <w:footnoteReference w:id="12"/>
      </w:r>
      <w:r w:rsidRPr="003E6598">
        <w:rPr>
          <w:rFonts w:ascii="Times New Roman" w:hAnsi="Times New Roman" w:cs="Times New Roman"/>
        </w:rPr>
        <w:t>.</w:t>
      </w:r>
    </w:p>
    <w:p w14:paraId="62378F17"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À época, chamou atenção a nomeação do general Joaquim da Silva e Luna para o Ministério da Defesa. Desde a criação da pasta, em 1999, apenas civis foram indicados para seu comando, em consonância com o objetivo de que funcionasse como um mecanismo de fortalecimento do controle civil. Ao assumir o cargo, Silva e Luna confirmava e simbolizava um movimento que então se iniciava de militarização da administração pública.</w:t>
      </w:r>
    </w:p>
    <w:p w14:paraId="08796064"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Há ainda duas outras nomeações que merecem atenção por representarem a militarização de áreas sensíveis da administração pública. São elas as indicações do general Santos Cruz para a Secretaria de Segurança Pública, e do general Sérgio Etchegoyen para o recriado Gabinete de Segurança Institucional (GSI). </w:t>
      </w:r>
    </w:p>
    <w:p w14:paraId="3373998C"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A nomeação do primeiro, conhecido por sua atuação no conflito armado na República Democrática do Congo no âmbito da </w:t>
      </w:r>
      <w:proofErr w:type="spellStart"/>
      <w:r w:rsidRPr="003E6598">
        <w:rPr>
          <w:rFonts w:ascii="Times New Roman" w:hAnsi="Times New Roman" w:cs="Times New Roman"/>
        </w:rPr>
        <w:t>Monusco</w:t>
      </w:r>
      <w:proofErr w:type="spellEnd"/>
      <w:r w:rsidRPr="003E6598">
        <w:rPr>
          <w:rStyle w:val="Refdenotaderodap"/>
          <w:rFonts w:ascii="Times New Roman" w:hAnsi="Times New Roman" w:cs="Times New Roman"/>
        </w:rPr>
        <w:footnoteReference w:id="13"/>
      </w:r>
      <w:r w:rsidRPr="003E6598">
        <w:rPr>
          <w:rFonts w:ascii="Times New Roman" w:hAnsi="Times New Roman" w:cs="Times New Roman"/>
        </w:rPr>
        <w:t xml:space="preserve">, é um caso sintomático da </w:t>
      </w:r>
      <w:r w:rsidRPr="003E6598">
        <w:rPr>
          <w:rFonts w:ascii="Times New Roman" w:hAnsi="Times New Roman" w:cs="Times New Roman"/>
        </w:rPr>
        <w:lastRenderedPageBreak/>
        <w:t>participação militar no governo. O general, cuja experiência se baseava na guerra, foi alocado na segurança pública, dando a tônica da política a ser implementada.</w:t>
      </w:r>
    </w:p>
    <w:p w14:paraId="74D652B1"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É sintomático, nesse sentido, o uso ostensivo de operações de Garantia da Lei e Ordem (GLO) pelo governo</w:t>
      </w:r>
      <w:r w:rsidRPr="003E6598">
        <w:rPr>
          <w:rStyle w:val="Refdenotaderodap"/>
          <w:rFonts w:ascii="Times New Roman" w:hAnsi="Times New Roman" w:cs="Times New Roman"/>
        </w:rPr>
        <w:footnoteReference w:id="14"/>
      </w:r>
      <w:r w:rsidRPr="003E6598">
        <w:rPr>
          <w:rFonts w:ascii="Times New Roman" w:hAnsi="Times New Roman" w:cs="Times New Roman"/>
        </w:rPr>
        <w:t>. O recurso tornou-se resposta padrão ao enfrentamento das diversas crises que eclodiram no período, dentre as quais a greve dos caminhoneiros, a rebelião em presídios no Rio Grande do Norte e a crise migratória em Roraima (R</w:t>
      </w:r>
      <w:r>
        <w:rPr>
          <w:rFonts w:ascii="Times New Roman" w:hAnsi="Times New Roman" w:cs="Times New Roman"/>
        </w:rPr>
        <w:t>odrigues e</w:t>
      </w:r>
      <w:r w:rsidRPr="003E6598">
        <w:rPr>
          <w:rFonts w:ascii="Times New Roman" w:hAnsi="Times New Roman" w:cs="Times New Roman"/>
        </w:rPr>
        <w:t xml:space="preserve"> J</w:t>
      </w:r>
      <w:r>
        <w:rPr>
          <w:rFonts w:ascii="Times New Roman" w:hAnsi="Times New Roman" w:cs="Times New Roman"/>
        </w:rPr>
        <w:t>anot</w:t>
      </w:r>
      <w:r w:rsidRPr="003E6598">
        <w:rPr>
          <w:rFonts w:ascii="Times New Roman" w:hAnsi="Times New Roman" w:cs="Times New Roman"/>
        </w:rPr>
        <w:t xml:space="preserve">, 2020; </w:t>
      </w:r>
      <w:proofErr w:type="spellStart"/>
      <w:r w:rsidRPr="003E6598">
        <w:rPr>
          <w:rFonts w:ascii="Times New Roman" w:hAnsi="Times New Roman" w:cs="Times New Roman"/>
        </w:rPr>
        <w:t>N</w:t>
      </w:r>
      <w:r>
        <w:rPr>
          <w:rFonts w:ascii="Times New Roman" w:hAnsi="Times New Roman" w:cs="Times New Roman"/>
        </w:rPr>
        <w:t>ozaki</w:t>
      </w:r>
      <w:proofErr w:type="spellEnd"/>
      <w:r w:rsidRPr="003E6598">
        <w:rPr>
          <w:rFonts w:ascii="Times New Roman" w:hAnsi="Times New Roman" w:cs="Times New Roman"/>
        </w:rPr>
        <w:t xml:space="preserve">, 2021). A intervenção federal no Rio de Janeiro em 2018 é o exemplo emblemático. </w:t>
      </w:r>
    </w:p>
    <w:p w14:paraId="5D2F5167"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Nas palavras de Janot (2020, p. 124), a intervenção “apresentou um formato até então inédito de atuação militar na Segurança Pública”. Como expresso pela autora a partir de entrevista do então governador Luiz Fernando Pezão, tratava-se de uma GLO “com mais recursos e maior capacidade de atuação das Forças Armadas”. A intervenção teve no general Braga Netto o interventor designado</w:t>
      </w:r>
      <w:r>
        <w:rPr>
          <w:rFonts w:ascii="Times New Roman" w:hAnsi="Times New Roman" w:cs="Times New Roman"/>
        </w:rPr>
        <w:t>.</w:t>
      </w:r>
      <w:r w:rsidRPr="003E6598">
        <w:rPr>
          <w:rFonts w:ascii="Times New Roman" w:hAnsi="Times New Roman" w:cs="Times New Roman"/>
        </w:rPr>
        <w:t xml:space="preserve"> Com isso, um general do Exército tornava-se responsável por todo o aparato da segurança pública no Rio de Janeiro, tomando posse de informações sensíveis, inclusive sobre a atuação de grupos milicianos no estado.</w:t>
      </w:r>
    </w:p>
    <w:p w14:paraId="7B52B50E"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Da mesma forma, a recriação do GSI com </w:t>
      </w:r>
      <w:r w:rsidRPr="003E6598">
        <w:rPr>
          <w:rFonts w:ascii="Times New Roman" w:hAnsi="Times New Roman" w:cs="Times New Roman"/>
          <w:i/>
          <w:iCs/>
        </w:rPr>
        <w:t xml:space="preserve">status </w:t>
      </w:r>
      <w:r w:rsidRPr="003E6598">
        <w:rPr>
          <w:rFonts w:ascii="Times New Roman" w:hAnsi="Times New Roman" w:cs="Times New Roman"/>
        </w:rPr>
        <w:t xml:space="preserve">ministerial – e subsequente nomeação de um militar para ocupá-lo – é sintomática. Com a assinatura do decreto nº 8.793 de 2016 por Temer, ainda na interinidade, o GSI passava a ser responsável pela coordenação das atividades de inteligência, o que, como lembra Araújo (2018), dava-lhe “uma autoridade que não se concentrava em um único órgão desde o regime militar”. </w:t>
      </w:r>
    </w:p>
    <w:p w14:paraId="2EF8D5B8"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O d</w:t>
      </w:r>
      <w:r>
        <w:rPr>
          <w:rFonts w:ascii="Times New Roman" w:hAnsi="Times New Roman" w:cs="Times New Roman"/>
        </w:rPr>
        <w:t>ecreto</w:t>
      </w:r>
      <w:r w:rsidRPr="003E6598">
        <w:rPr>
          <w:rFonts w:ascii="Times New Roman" w:hAnsi="Times New Roman" w:cs="Times New Roman"/>
        </w:rPr>
        <w:t xml:space="preserve"> </w:t>
      </w:r>
      <w:r>
        <w:rPr>
          <w:rFonts w:ascii="Times New Roman" w:hAnsi="Times New Roman" w:cs="Times New Roman"/>
        </w:rPr>
        <w:t>determina</w:t>
      </w:r>
      <w:r w:rsidRPr="003E6598">
        <w:rPr>
          <w:rFonts w:ascii="Times New Roman" w:hAnsi="Times New Roman" w:cs="Times New Roman"/>
        </w:rPr>
        <w:t xml:space="preserve"> como ameaças “aquelas que apresentam potencial capacidade de pôr em perigo a integridade da sociedade e do Estado e a segurança nacional do Brasil”, apresentando uma lista tão vasta que envolve: espionagem; sabotagem; inferência externa; ações contrárias à Soberania Nacional; ataques cibernéticos; terrorismo; atividades ilegais envolvendo bens de uso dual e tecnologias sensíveis; armas de destruição em massa; criminalidade organizada; corrupção; e ações contrárias ao Estado Democrático de Direito.</w:t>
      </w:r>
    </w:p>
    <w:p w14:paraId="1B2BC272"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Considerando a amplitude das ameaças identificadas, a coordenação por um militar – o que tampouco se alterou sob Bolsonaro – de todo este aparato e, conforme Penido (2021, p. 117), o fato de que “o anticomunismo está profundamente arraigado na sua formação”, transmutando-se em “antipetismo, antiesquerdismo e </w:t>
      </w:r>
      <w:proofErr w:type="spellStart"/>
      <w:r w:rsidRPr="003E6598">
        <w:rPr>
          <w:rFonts w:ascii="Times New Roman" w:hAnsi="Times New Roman" w:cs="Times New Roman"/>
        </w:rPr>
        <w:t>antionguismos</w:t>
      </w:r>
      <w:proofErr w:type="spellEnd"/>
      <w:r w:rsidRPr="003E6598">
        <w:rPr>
          <w:rFonts w:ascii="Times New Roman" w:hAnsi="Times New Roman" w:cs="Times New Roman"/>
        </w:rPr>
        <w:t xml:space="preserve"> </w:t>
      </w:r>
      <w:r w:rsidRPr="003E6598">
        <w:rPr>
          <w:rFonts w:ascii="Times New Roman" w:hAnsi="Times New Roman" w:cs="Times New Roman"/>
        </w:rPr>
        <w:lastRenderedPageBreak/>
        <w:t xml:space="preserve">variados”, numa ressignificação que se guia “conforme o interesse da corporação, que coincide com o das elites econômicas”, tem-se a dimensão do quão grave era – e ainda é – a militarização do aparato de inteligência do Estado. </w:t>
      </w:r>
    </w:p>
    <w:p w14:paraId="78CF57A4"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Seguindo o que nomeamos </w:t>
      </w:r>
      <w:r w:rsidRPr="003E6598">
        <w:rPr>
          <w:rFonts w:ascii="Times New Roman" w:hAnsi="Times New Roman" w:cs="Times New Roman"/>
          <w:i/>
          <w:iCs/>
        </w:rPr>
        <w:t>protagonismo sorrateiro</w:t>
      </w:r>
      <w:r w:rsidRPr="003E6598">
        <w:rPr>
          <w:rFonts w:ascii="Times New Roman" w:hAnsi="Times New Roman" w:cs="Times New Roman"/>
        </w:rPr>
        <w:t>, os militares voltavam ao centro do poder num movimento que chamava atenção não pela quantidade de fardados envolvidos, mas sim pela simbologia do ato (P</w:t>
      </w:r>
      <w:r>
        <w:rPr>
          <w:rFonts w:ascii="Times New Roman" w:hAnsi="Times New Roman" w:cs="Times New Roman"/>
        </w:rPr>
        <w:t>enido</w:t>
      </w:r>
      <w:r w:rsidRPr="003E6598">
        <w:rPr>
          <w:rFonts w:ascii="Times New Roman" w:hAnsi="Times New Roman" w:cs="Times New Roman"/>
        </w:rPr>
        <w:t>; R</w:t>
      </w:r>
      <w:r>
        <w:rPr>
          <w:rFonts w:ascii="Times New Roman" w:hAnsi="Times New Roman" w:cs="Times New Roman"/>
        </w:rPr>
        <w:t>odrigues e</w:t>
      </w:r>
      <w:r w:rsidRPr="003E6598">
        <w:rPr>
          <w:rFonts w:ascii="Times New Roman" w:hAnsi="Times New Roman" w:cs="Times New Roman"/>
        </w:rPr>
        <w:t xml:space="preserve"> M</w:t>
      </w:r>
      <w:r>
        <w:rPr>
          <w:rFonts w:ascii="Times New Roman" w:hAnsi="Times New Roman" w:cs="Times New Roman"/>
        </w:rPr>
        <w:t>athias</w:t>
      </w:r>
      <w:r w:rsidRPr="003E6598">
        <w:rPr>
          <w:rFonts w:ascii="Times New Roman" w:hAnsi="Times New Roman" w:cs="Times New Roman"/>
        </w:rPr>
        <w:t>, 2020). Ora, não é fortuita a marcha dos militares sobre a política num momento de instabilidade política pós-golpe de 2016. Era a tutela que se instaurava</w:t>
      </w:r>
      <w:r w:rsidRPr="003E6598">
        <w:rPr>
          <w:rStyle w:val="Refdenotaderodap"/>
          <w:rFonts w:ascii="Times New Roman" w:hAnsi="Times New Roman" w:cs="Times New Roman"/>
        </w:rPr>
        <w:footnoteReference w:id="15"/>
      </w:r>
      <w:r w:rsidRPr="003E6598">
        <w:rPr>
          <w:rFonts w:ascii="Times New Roman" w:hAnsi="Times New Roman" w:cs="Times New Roman"/>
        </w:rPr>
        <w:t xml:space="preserve">, então sob mando de muitos dos que hoje são tidos como interlocutores legítimos e defensores da democracia. </w:t>
      </w:r>
    </w:p>
    <w:p w14:paraId="456232AD"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 xml:space="preserve">Nesse sentido, argumenta-se que o governo Temer representou um ensaio para o que se poderia ver com maior precisão no governo Bolsonaro. Nomeados pelo primeiro, permaneceram em novos cargos sob o segundo, como Silva e Luna (representante do Brasil na binacional Itaipu, depois presidente da Petrobras) e Braga Netto (de interventor no Rio de Janeiro alçado a ministro da Casa Civil e, posteriormente, a ministro da Defesa). </w:t>
      </w:r>
    </w:p>
    <w:p w14:paraId="633EF9AD"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hAnsi="Times New Roman" w:cs="Times New Roman"/>
        </w:rPr>
        <w:t>Ademais, Santos Cruz e Etchegoyen são figuras ativas na política nacional. O primeiro saiu da administração Bolsonaro e apresentou-se como oposição ao governo, não abandonando a postura de legítimo protagonista da política nacional, razão pela qual filiou-se ao Podemos, o mesmo escolhido pelo ex-juiz Sérgio Moro (M</w:t>
      </w:r>
      <w:r>
        <w:rPr>
          <w:rFonts w:ascii="Times New Roman" w:hAnsi="Times New Roman" w:cs="Times New Roman"/>
        </w:rPr>
        <w:t>attos</w:t>
      </w:r>
      <w:r w:rsidRPr="003E6598">
        <w:rPr>
          <w:rFonts w:ascii="Times New Roman" w:hAnsi="Times New Roman" w:cs="Times New Roman"/>
        </w:rPr>
        <w:t>, 2021).</w:t>
      </w:r>
    </w:p>
    <w:p w14:paraId="01FD5218" w14:textId="77777777" w:rsidR="006626FE" w:rsidRPr="003E6598" w:rsidRDefault="006626FE" w:rsidP="00E526FF">
      <w:pPr>
        <w:spacing w:after="0" w:line="360" w:lineRule="auto"/>
        <w:ind w:firstLine="709"/>
        <w:jc w:val="both"/>
        <w:rPr>
          <w:rFonts w:ascii="Times New Roman" w:hAnsi="Times New Roman" w:cs="Times New Roman"/>
        </w:rPr>
      </w:pPr>
      <w:r w:rsidRPr="00783EE8">
        <w:rPr>
          <w:rFonts w:ascii="Times New Roman" w:hAnsi="Times New Roman" w:cs="Times New Roman"/>
          <w:highlight w:val="yellow"/>
        </w:rPr>
        <w:t>Já Etchegoyen</w:t>
      </w:r>
      <w:r w:rsidRPr="00783EE8" w:rsidDel="009667E0">
        <w:rPr>
          <w:rFonts w:ascii="Times New Roman" w:hAnsi="Times New Roman" w:cs="Times New Roman"/>
          <w:highlight w:val="yellow"/>
        </w:rPr>
        <w:t xml:space="preserve"> </w:t>
      </w:r>
      <w:r w:rsidRPr="00783EE8">
        <w:rPr>
          <w:rFonts w:ascii="Times New Roman" w:hAnsi="Times New Roman" w:cs="Times New Roman"/>
          <w:highlight w:val="yellow"/>
        </w:rPr>
        <w:t xml:space="preserve">atua junto a Raul Jungmann no núcleo Defesa &amp; Segurança, do Instituto para Reforma das Relações entre Estado e Empresa, um </w:t>
      </w:r>
      <w:proofErr w:type="spellStart"/>
      <w:r w:rsidRPr="00783EE8">
        <w:rPr>
          <w:rFonts w:ascii="Times New Roman" w:hAnsi="Times New Roman" w:cs="Times New Roman"/>
          <w:i/>
          <w:iCs/>
          <w:highlight w:val="yellow"/>
        </w:rPr>
        <w:t>think</w:t>
      </w:r>
      <w:proofErr w:type="spellEnd"/>
      <w:r w:rsidRPr="00783EE8">
        <w:rPr>
          <w:rFonts w:ascii="Times New Roman" w:hAnsi="Times New Roman" w:cs="Times New Roman"/>
          <w:i/>
          <w:iCs/>
          <w:highlight w:val="yellow"/>
        </w:rPr>
        <w:t xml:space="preserve"> </w:t>
      </w:r>
      <w:proofErr w:type="spellStart"/>
      <w:r w:rsidRPr="00783EE8">
        <w:rPr>
          <w:rFonts w:ascii="Times New Roman" w:hAnsi="Times New Roman" w:cs="Times New Roman"/>
          <w:i/>
          <w:iCs/>
          <w:highlight w:val="yellow"/>
        </w:rPr>
        <w:t>tank</w:t>
      </w:r>
      <w:proofErr w:type="spellEnd"/>
      <w:r w:rsidRPr="00783EE8">
        <w:rPr>
          <w:rFonts w:ascii="Times New Roman" w:hAnsi="Times New Roman" w:cs="Times New Roman"/>
          <w:highlight w:val="yellow"/>
        </w:rPr>
        <w:t xml:space="preserve"> que afirma buscar a promoção do debate democrático e pluralista. Os debates do núcleo envolvem temas tão diversos quanto mudança climática, indústria de defesa e desenvolvimento sustentável. Os convidados, por sua vez, são empresários, acadêmicos, mas também figuras tais como o deputado federal Aécio Neves (PSDB-MG) e o ex-ministro da Defesa de Jair Bolsonaro, Fernando Azevedo (IREE, [s.d.]).</w:t>
      </w:r>
      <w:r w:rsidRPr="003E6598">
        <w:rPr>
          <w:rFonts w:ascii="Times New Roman" w:hAnsi="Times New Roman" w:cs="Times New Roman"/>
        </w:rPr>
        <w:t xml:space="preserve"> </w:t>
      </w:r>
    </w:p>
    <w:p w14:paraId="6E4319F0" w14:textId="1E6316CD" w:rsidR="006626FE" w:rsidRPr="003E6598" w:rsidRDefault="006626FE" w:rsidP="00E526FF">
      <w:pPr>
        <w:spacing w:after="0" w:line="360" w:lineRule="auto"/>
        <w:jc w:val="both"/>
        <w:rPr>
          <w:rFonts w:ascii="Times New Roman" w:hAnsi="Times New Roman" w:cs="Times New Roman"/>
          <w:b/>
          <w:bCs/>
        </w:rPr>
      </w:pPr>
      <w:r w:rsidRPr="003E6598">
        <w:rPr>
          <w:rFonts w:ascii="Times New Roman" w:hAnsi="Times New Roman" w:cs="Times New Roman"/>
          <w:b/>
          <w:bCs/>
        </w:rPr>
        <w:t>Bolsonaro: um governo de ocupação</w:t>
      </w:r>
    </w:p>
    <w:p w14:paraId="1F470760"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 xml:space="preserve">Eleito pelo Partido Social Liberal (PSL), num processo marcado pelo uso ostensivo de redes sociais e por disparos em massa de </w:t>
      </w:r>
      <w:r w:rsidRPr="003E6598">
        <w:rPr>
          <w:rFonts w:ascii="Times New Roman" w:eastAsia="Times New Roman" w:hAnsi="Times New Roman" w:cs="Times New Roman"/>
          <w:i/>
        </w:rPr>
        <w:t xml:space="preserve">fake </w:t>
      </w:r>
      <w:proofErr w:type="spellStart"/>
      <w:r w:rsidRPr="003E6598">
        <w:rPr>
          <w:rFonts w:ascii="Times New Roman" w:eastAsia="Times New Roman" w:hAnsi="Times New Roman" w:cs="Times New Roman"/>
          <w:i/>
        </w:rPr>
        <w:t>news</w:t>
      </w:r>
      <w:proofErr w:type="spellEnd"/>
      <w:r w:rsidRPr="003E6598">
        <w:rPr>
          <w:rFonts w:ascii="Times New Roman" w:eastAsia="Times New Roman" w:hAnsi="Times New Roman" w:cs="Times New Roman"/>
        </w:rPr>
        <w:t xml:space="preserve"> (N</w:t>
      </w:r>
      <w:r>
        <w:rPr>
          <w:rFonts w:ascii="Times New Roman" w:eastAsia="Times New Roman" w:hAnsi="Times New Roman" w:cs="Times New Roman"/>
        </w:rPr>
        <w:t>icolau</w:t>
      </w:r>
      <w:r w:rsidRPr="003E6598">
        <w:rPr>
          <w:rFonts w:ascii="Times New Roman" w:eastAsia="Times New Roman" w:hAnsi="Times New Roman" w:cs="Times New Roman"/>
        </w:rPr>
        <w:t>, 2020), a candidatura de Bolsonaro contou com apoios tão diversos quanto, muitas vezes, contraditórios. Sua eleição deve ser encarada, assim, como resultado da convergência dos interesses de grupos até mesmo antagônicos (C</w:t>
      </w:r>
      <w:r>
        <w:rPr>
          <w:rFonts w:ascii="Times New Roman" w:eastAsia="Times New Roman" w:hAnsi="Times New Roman" w:cs="Times New Roman"/>
        </w:rPr>
        <w:t>asimiro</w:t>
      </w:r>
      <w:r w:rsidRPr="003E6598">
        <w:rPr>
          <w:rFonts w:ascii="Times New Roman" w:eastAsia="Times New Roman" w:hAnsi="Times New Roman" w:cs="Times New Roman"/>
        </w:rPr>
        <w:t xml:space="preserve">, 2020). </w:t>
      </w:r>
    </w:p>
    <w:p w14:paraId="02F2A999"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lastRenderedPageBreak/>
        <w:t xml:space="preserve">Seguindo a argumentação de Boito Jr. (2021, p. 17), existe “um núcleo duro do bolsonarismo”, que o autor caracteriza como neofascista e que se configura em sua base militante “em torno do qual gravita uma periferia mais ampla de variados matizes de direita e extrema-direita”. Representantes do agronegócio, defensores da flexibilização do porte de arma, setores evangélicos fundamentalistas (especialmente aqueles relacionados com o “neopentecostalismo da prosperidade”), obscurantistas de todo tipo, além de grupos neoliberais atrelados àquilo que se convencionou chamar de novas direitas, são alguns exemplos. Dentre tais grupos, destaca-se o Partido Militar que, como defende </w:t>
      </w:r>
      <w:r w:rsidRPr="00200889">
        <w:rPr>
          <w:rFonts w:ascii="Times New Roman" w:eastAsia="Times New Roman" w:hAnsi="Times New Roman" w:cs="Times New Roman"/>
        </w:rPr>
        <w:t>Souza (2021)</w:t>
      </w:r>
      <w:r w:rsidRPr="003E6598">
        <w:rPr>
          <w:rFonts w:ascii="Times New Roman" w:eastAsia="Times New Roman" w:hAnsi="Times New Roman" w:cs="Times New Roman"/>
        </w:rPr>
        <w:t>, reorganizou-se para construir candidatura própria, tendo em Bolsonaro seu melhor representante.</w:t>
      </w:r>
    </w:p>
    <w:p w14:paraId="3260FD24" w14:textId="77777777" w:rsidR="006626FE" w:rsidRPr="003E6598" w:rsidRDefault="006626FE" w:rsidP="00E526FF">
      <w:pPr>
        <w:spacing w:after="0" w:line="360" w:lineRule="auto"/>
        <w:ind w:firstLine="709"/>
        <w:jc w:val="both"/>
        <w:rPr>
          <w:rFonts w:ascii="Times New Roman" w:eastAsia="Times New Roman" w:hAnsi="Times New Roman" w:cs="Times New Roman"/>
        </w:rPr>
      </w:pPr>
      <w:commentRangeStart w:id="1"/>
      <w:r w:rsidRPr="003E6598">
        <w:rPr>
          <w:rFonts w:ascii="Times New Roman" w:eastAsia="Times New Roman" w:hAnsi="Times New Roman" w:cs="Times New Roman"/>
        </w:rPr>
        <w:t>Desde novembro de 2014, quando o então deputado federal, em cerimônia de formatura de oficiais na Academia Militar das Agulhas Negras (AMAN), anunciou sua intenção se candidatar à Presidência</w:t>
      </w:r>
      <w:r w:rsidRPr="003E6598">
        <w:rPr>
          <w:rFonts w:ascii="Times New Roman" w:eastAsia="Times New Roman" w:hAnsi="Times New Roman" w:cs="Times New Roman"/>
          <w:vertAlign w:val="superscript"/>
        </w:rPr>
        <w:footnoteReference w:id="16"/>
      </w:r>
      <w:r w:rsidRPr="003E6598">
        <w:rPr>
          <w:rFonts w:ascii="Times New Roman" w:eastAsia="Times New Roman" w:hAnsi="Times New Roman" w:cs="Times New Roman"/>
        </w:rPr>
        <w:t>, já havia um indicativo do que se desenrolaria até 2018 e em seu governo</w:t>
      </w:r>
      <w:r w:rsidRPr="003E6598">
        <w:rPr>
          <w:rFonts w:ascii="Times New Roman" w:eastAsia="Times New Roman" w:hAnsi="Times New Roman" w:cs="Times New Roman"/>
          <w:vertAlign w:val="superscript"/>
        </w:rPr>
        <w:footnoteReference w:id="17"/>
      </w:r>
      <w:r w:rsidRPr="003E6598">
        <w:rPr>
          <w:rFonts w:ascii="Times New Roman" w:eastAsia="Times New Roman" w:hAnsi="Times New Roman" w:cs="Times New Roman"/>
        </w:rPr>
        <w:t>. Às vésperas das eleições, em 2017, “Bolsonaro participou (...) de ao menos doze eventos realizados em unidades militares”, nos quais estavam presentes “aqueles que iriam compor sua base ministerial” (S</w:t>
      </w:r>
      <w:r>
        <w:rPr>
          <w:rFonts w:ascii="Times New Roman" w:eastAsia="Times New Roman" w:hAnsi="Times New Roman" w:cs="Times New Roman"/>
        </w:rPr>
        <w:t>antos</w:t>
      </w:r>
      <w:r w:rsidRPr="003E6598">
        <w:rPr>
          <w:rFonts w:ascii="Times New Roman" w:eastAsia="Times New Roman" w:hAnsi="Times New Roman" w:cs="Times New Roman"/>
        </w:rPr>
        <w:t>, 2021, p.165).</w:t>
      </w:r>
      <w:commentRangeEnd w:id="1"/>
      <w:r>
        <w:rPr>
          <w:rStyle w:val="Refdecomentrio"/>
        </w:rPr>
        <w:commentReference w:id="1"/>
      </w:r>
    </w:p>
    <w:p w14:paraId="4DDC2E83"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Iniciado o governo, o alinhamento de membros das forças castrenses ao projeto encampado por Bolsonaro ficou ainda mais evidente. A militarização no poder Executivo se expressa em diferentes formas, nem todas tão facilmente auferidas. Seguindo a conceituação proposta por Mathias (2004, p. 25), enquanto fenômeno, ela se expressaria em três frentes: pela “ocupação de cargos da administração pública civil por militares”; pela “realização, por meio das políticas governamentais, das doutrinas defendidas ou formuladas pelos militares”; ou a partir da “impressão ou transferência de valores castrenses para a administração pública” e, acrescenta-se, para toda a sociedade. Mesmo não esgotando o debate, entende-se que estes critérios são válidos para dar a tônica do contexto aqui apresentado.</w:t>
      </w:r>
    </w:p>
    <w:p w14:paraId="12F13FAB"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 xml:space="preserve">Acerca da ocupação por militares de cargos de natureza civil na administração pública, o alto número deles no primeiro escalão do governo é sintomático: </w:t>
      </w:r>
      <w:r>
        <w:rPr>
          <w:rFonts w:ascii="Times New Roman" w:eastAsia="Times New Roman" w:hAnsi="Times New Roman" w:cs="Times New Roman"/>
        </w:rPr>
        <w:t>em 2022</w:t>
      </w:r>
      <w:r w:rsidRPr="003E6598">
        <w:rPr>
          <w:rFonts w:ascii="Times New Roman" w:eastAsia="Times New Roman" w:hAnsi="Times New Roman" w:cs="Times New Roman"/>
        </w:rPr>
        <w:t xml:space="preserve"> </w:t>
      </w:r>
      <w:r>
        <w:rPr>
          <w:rFonts w:ascii="Times New Roman" w:eastAsia="Times New Roman" w:hAnsi="Times New Roman" w:cs="Times New Roman"/>
        </w:rPr>
        <w:t>eram</w:t>
      </w:r>
      <w:r w:rsidRPr="003E6598">
        <w:rPr>
          <w:rFonts w:ascii="Times New Roman" w:eastAsia="Times New Roman" w:hAnsi="Times New Roman" w:cs="Times New Roman"/>
        </w:rPr>
        <w:t xml:space="preserve"> </w:t>
      </w:r>
      <w:r w:rsidRPr="003E6598">
        <w:rPr>
          <w:rFonts w:ascii="Times New Roman" w:eastAsia="Times New Roman" w:hAnsi="Times New Roman" w:cs="Times New Roman"/>
        </w:rPr>
        <w:lastRenderedPageBreak/>
        <w:t>sete os militares em cargos ministeriais</w:t>
      </w:r>
      <w:r w:rsidRPr="003E6598">
        <w:rPr>
          <w:rFonts w:ascii="Times New Roman" w:eastAsia="Times New Roman" w:hAnsi="Times New Roman" w:cs="Times New Roman"/>
          <w:vertAlign w:val="superscript"/>
        </w:rPr>
        <w:footnoteReference w:id="18"/>
      </w:r>
      <w:r w:rsidRPr="003E6598">
        <w:rPr>
          <w:rFonts w:ascii="Times New Roman" w:eastAsia="Times New Roman" w:hAnsi="Times New Roman" w:cs="Times New Roman"/>
        </w:rPr>
        <w:t xml:space="preserve">: Walter Braga Netto, ministro da Defesa; </w:t>
      </w:r>
      <w:proofErr w:type="spellStart"/>
      <w:r w:rsidRPr="003E6598">
        <w:rPr>
          <w:rFonts w:ascii="Times New Roman" w:eastAsia="Times New Roman" w:hAnsi="Times New Roman" w:cs="Times New Roman"/>
        </w:rPr>
        <w:t>Luis</w:t>
      </w:r>
      <w:proofErr w:type="spellEnd"/>
      <w:r w:rsidRPr="003E6598">
        <w:rPr>
          <w:rFonts w:ascii="Times New Roman" w:eastAsia="Times New Roman" w:hAnsi="Times New Roman" w:cs="Times New Roman"/>
        </w:rPr>
        <w:t xml:space="preserve"> Eduardo Ramos, na Secretaria Geral da Presidência; Augusto Heleno, no Gabinete de Segurança Institucional; Marcos Pontes, na Ciência e Tecnologia; Tarcísio de Freitas, responsável pelo Ministério da Infraestrutura; Bento C. de Albuquerque, no Ministério de Minas e Energia; e Wagner de C. Rosário, na Controladoria-Geral da União. Vale citar ainda, a passagem desastrosa de Eduardo Pazuello pelo Ministério da Saúde. O militar assumiu a pasta ainda na ativa</w:t>
      </w:r>
      <w:r w:rsidRPr="003E6598">
        <w:rPr>
          <w:rFonts w:ascii="Times New Roman" w:eastAsia="Times New Roman" w:hAnsi="Times New Roman" w:cs="Times New Roman"/>
          <w:vertAlign w:val="superscript"/>
        </w:rPr>
        <w:footnoteReference w:id="19"/>
      </w:r>
      <w:r w:rsidRPr="003E6598">
        <w:rPr>
          <w:rFonts w:ascii="Times New Roman" w:eastAsia="Times New Roman" w:hAnsi="Times New Roman" w:cs="Times New Roman"/>
        </w:rPr>
        <w:t xml:space="preserve"> e hoje ocupa cargo junto à Presidência.</w:t>
      </w:r>
    </w:p>
    <w:p w14:paraId="4C24420F" w14:textId="77777777" w:rsidR="006626FE" w:rsidRPr="003E6598" w:rsidRDefault="006626FE" w:rsidP="00E526FF">
      <w:pPr>
        <w:spacing w:after="0" w:line="360" w:lineRule="auto"/>
        <w:ind w:firstLine="709"/>
        <w:jc w:val="both"/>
        <w:rPr>
          <w:rFonts w:ascii="Times New Roman" w:hAnsi="Times New Roman" w:cs="Times New Roman"/>
        </w:rPr>
      </w:pPr>
      <w:r w:rsidRPr="003E6598">
        <w:rPr>
          <w:rFonts w:ascii="Times New Roman" w:eastAsia="Times New Roman" w:hAnsi="Times New Roman" w:cs="Times New Roman"/>
        </w:rPr>
        <w:t xml:space="preserve">É interessante recordar, como faz Adriana Marques (2021), que muitos destes militares tiveram passagem na Missão das Nações Unidas para estabilização do Haiti (Minustah). Dentre os atuais ministros, Augusto Heleno, Luiz Ramos e Tarcísio de Freitas participaram da missão. Além deles, atuaram na Minustah: o ex-Secretário de Governo, Santos Cruz; o ex-Secretário Geral e atual </w:t>
      </w:r>
      <w:r w:rsidRPr="003E6598">
        <w:rPr>
          <w:rFonts w:ascii="Times New Roman" w:hAnsi="Times New Roman" w:cs="Times New Roman"/>
        </w:rPr>
        <w:t>presidente da Empresa Brasileira de Correios e Telégrafos</w:t>
      </w:r>
      <w:r w:rsidRPr="003E6598">
        <w:rPr>
          <w:rFonts w:ascii="Times New Roman" w:eastAsia="Times New Roman" w:hAnsi="Times New Roman" w:cs="Times New Roman"/>
        </w:rPr>
        <w:t xml:space="preserve">, Floriano Peixoto; o </w:t>
      </w:r>
      <w:proofErr w:type="spellStart"/>
      <w:r w:rsidRPr="003E6598">
        <w:rPr>
          <w:rFonts w:ascii="Times New Roman" w:eastAsia="Times New Roman" w:hAnsi="Times New Roman" w:cs="Times New Roman"/>
        </w:rPr>
        <w:t>ex-porta-voz</w:t>
      </w:r>
      <w:proofErr w:type="spellEnd"/>
      <w:r w:rsidRPr="003E6598">
        <w:rPr>
          <w:rFonts w:ascii="Times New Roman" w:eastAsia="Times New Roman" w:hAnsi="Times New Roman" w:cs="Times New Roman"/>
        </w:rPr>
        <w:t xml:space="preserve"> do governo, Rêgo Barros; o ex-ministro da Defesa, Fernando Azevedo; e o ex-comandante do Exército, Edson Pujol. </w:t>
      </w:r>
    </w:p>
    <w:p w14:paraId="26072978"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Ainda nesse tópico, vale mencionar o alto número de militares que hoje ocupam cargos por toda a administração pública. As informações são divergentes, mas pesquisa do Tribunal de Contas da União, de 2020, apontou mais de seis mil militares espalhados em cargos no governo federal (</w:t>
      </w:r>
      <w:r>
        <w:rPr>
          <w:rFonts w:ascii="Times New Roman" w:eastAsia="Times New Roman" w:hAnsi="Times New Roman" w:cs="Times New Roman"/>
        </w:rPr>
        <w:t>Cavalcanti e Victor</w:t>
      </w:r>
      <w:r w:rsidRPr="003E6598">
        <w:rPr>
          <w:rFonts w:ascii="Times New Roman" w:eastAsia="Times New Roman" w:hAnsi="Times New Roman" w:cs="Times New Roman"/>
        </w:rPr>
        <w:t>, 2020).</w:t>
      </w:r>
    </w:p>
    <w:p w14:paraId="7BCEA945"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 xml:space="preserve">No que diz respeito ao segundo critério apontado por Mathias (2004), destaca-se a política ambiental do atual governo. O negacionismo que se fez evidente ao longo da pandemia de Covid-19 se estende também aos consensos científicos no campo da crise climática e ambiental. Este é, de fato, um ponto de alinhamento entre Bolsonaro e o </w:t>
      </w:r>
      <w:proofErr w:type="spellStart"/>
      <w:r w:rsidRPr="003E6598">
        <w:rPr>
          <w:rFonts w:ascii="Times New Roman" w:eastAsia="Times New Roman" w:hAnsi="Times New Roman" w:cs="Times New Roman"/>
        </w:rPr>
        <w:t>ParM</w:t>
      </w:r>
      <w:proofErr w:type="spellEnd"/>
      <w:r w:rsidRPr="003E6598">
        <w:rPr>
          <w:rFonts w:ascii="Times New Roman" w:eastAsia="Times New Roman" w:hAnsi="Times New Roman" w:cs="Times New Roman"/>
        </w:rPr>
        <w:t xml:space="preserve">. É sintomático, nesse sentido, a ampliação dos gastos militares na Amazônia com emprego das </w:t>
      </w:r>
      <w:proofErr w:type="spellStart"/>
      <w:r>
        <w:rPr>
          <w:rFonts w:ascii="Times New Roman" w:eastAsia="Times New Roman" w:hAnsi="Times New Roman" w:cs="Times New Roman"/>
        </w:rPr>
        <w:t>ffaa</w:t>
      </w:r>
      <w:proofErr w:type="spellEnd"/>
      <w:r w:rsidRPr="003E6598">
        <w:rPr>
          <w:rFonts w:ascii="Times New Roman" w:eastAsia="Times New Roman" w:hAnsi="Times New Roman" w:cs="Times New Roman"/>
        </w:rPr>
        <w:t xml:space="preserve"> em operações de GLO para combate ao desmatamento</w:t>
      </w:r>
      <w:r w:rsidRPr="003E6598">
        <w:rPr>
          <w:rStyle w:val="Refdenotaderodap"/>
          <w:rFonts w:ascii="Times New Roman" w:eastAsia="Times New Roman" w:hAnsi="Times New Roman" w:cs="Times New Roman"/>
        </w:rPr>
        <w:footnoteReference w:id="20"/>
      </w:r>
      <w:r w:rsidRPr="003E6598">
        <w:rPr>
          <w:rFonts w:ascii="Times New Roman" w:eastAsia="Times New Roman" w:hAnsi="Times New Roman" w:cs="Times New Roman"/>
        </w:rPr>
        <w:t>. Tampouco é fortuito que seja um general, o vice-presidente Hamilton Mourão, o coordenador do Conselho da Amazônia Legal – órgão que seria responsável pela proteção e preservação do bioma.</w:t>
      </w:r>
    </w:p>
    <w:p w14:paraId="4240C39D"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 xml:space="preserve">Por fim, a “impressão ou transferência de valores castrenses para a administração pública” é refletida em situações quase cotidianas no governo. Um exemplo é o </w:t>
      </w:r>
      <w:r w:rsidRPr="003E6598">
        <w:rPr>
          <w:rFonts w:ascii="Times New Roman" w:eastAsia="Times New Roman" w:hAnsi="Times New Roman" w:cs="Times New Roman"/>
        </w:rPr>
        <w:lastRenderedPageBreak/>
        <w:t xml:space="preserve">enfraquecimento da Lei de Acesso à Informação (LAI) e, de modo geral, da cultura de transparência na administração pública – o que pode, em grande medida, ser atribuído à cultura de segredo prevalente nas </w:t>
      </w:r>
      <w:proofErr w:type="spellStart"/>
      <w:r>
        <w:rPr>
          <w:rFonts w:ascii="Times New Roman" w:eastAsia="Times New Roman" w:hAnsi="Times New Roman" w:cs="Times New Roman"/>
        </w:rPr>
        <w:t>ffaa</w:t>
      </w:r>
      <w:proofErr w:type="spellEnd"/>
      <w:r w:rsidRPr="003E6598">
        <w:rPr>
          <w:rFonts w:ascii="Times New Roman" w:eastAsia="Times New Roman" w:hAnsi="Times New Roman" w:cs="Times New Roman"/>
        </w:rPr>
        <w:t>, decorrente da natureza de sua atividade, mas que, extrapolada para além dos limites do razoável, torna quase tudo ‘segredo de Estado’.</w:t>
      </w:r>
    </w:p>
    <w:p w14:paraId="499D2824"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Algumas medidas adotadas pelo governo confirmam este argumento. É o caso, por exemplo, da Medida Provisória nº 928, de 23 de dezembro de 2020, que suspendia os prazos de resposta às solicitações feitas por meio da LAI, priorizando demandas relacionadas à emergência sanitária da Covid-19 (B</w:t>
      </w:r>
      <w:r>
        <w:rPr>
          <w:rFonts w:ascii="Times New Roman" w:eastAsia="Times New Roman" w:hAnsi="Times New Roman" w:cs="Times New Roman"/>
        </w:rPr>
        <w:t>rasil</w:t>
      </w:r>
      <w:r w:rsidRPr="003E6598">
        <w:rPr>
          <w:rFonts w:ascii="Times New Roman" w:eastAsia="Times New Roman" w:hAnsi="Times New Roman" w:cs="Times New Roman"/>
        </w:rPr>
        <w:t>, 2020). O texto, que perdeu a eficácia, foi assinado pelo presidente da República e pelo chefe da Controladoria Geral da União, Wagner do Rosário, um dos ministros-militares. Além disso, vale citar a orientação do governo Bolsonaro para que se omitissem informações em pedidos com base na LAI (E</w:t>
      </w:r>
      <w:r>
        <w:rPr>
          <w:rFonts w:ascii="Times New Roman" w:eastAsia="Times New Roman" w:hAnsi="Times New Roman" w:cs="Times New Roman"/>
        </w:rPr>
        <w:t>stado</w:t>
      </w:r>
      <w:r w:rsidRPr="003E6598">
        <w:rPr>
          <w:rFonts w:ascii="Times New Roman" w:eastAsia="Times New Roman" w:hAnsi="Times New Roman" w:cs="Times New Roman"/>
        </w:rPr>
        <w:t xml:space="preserve"> </w:t>
      </w:r>
      <w:r>
        <w:rPr>
          <w:rFonts w:ascii="Times New Roman" w:eastAsia="Times New Roman" w:hAnsi="Times New Roman" w:cs="Times New Roman"/>
        </w:rPr>
        <w:t>de</w:t>
      </w:r>
      <w:r w:rsidRPr="003E6598">
        <w:rPr>
          <w:rFonts w:ascii="Times New Roman" w:eastAsia="Times New Roman" w:hAnsi="Times New Roman" w:cs="Times New Roman"/>
        </w:rPr>
        <w:t xml:space="preserve"> M</w:t>
      </w:r>
      <w:r>
        <w:rPr>
          <w:rFonts w:ascii="Times New Roman" w:eastAsia="Times New Roman" w:hAnsi="Times New Roman" w:cs="Times New Roman"/>
        </w:rPr>
        <w:t>inas</w:t>
      </w:r>
      <w:r w:rsidRPr="003E6598">
        <w:rPr>
          <w:rFonts w:ascii="Times New Roman" w:eastAsia="Times New Roman" w:hAnsi="Times New Roman" w:cs="Times New Roman"/>
        </w:rPr>
        <w:t>, 2021).</w:t>
      </w:r>
    </w:p>
    <w:p w14:paraId="2D19B935"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Com efeito, os casos citados são simbólicos e expõem a militarização promovida pelo governo. Como consequência deste processo, verifica-se que a lógica que rege as relações políticas passa a ser aquela oriunda de uma instituição que existe em razão da guerra e para a defesa do país. Ao compreender-se todos os problemas como se fosse uma batalha militar, desagua-se na militarização do fazer político em si.</w:t>
      </w:r>
    </w:p>
    <w:p w14:paraId="4EE2EEB5"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 xml:space="preserve">Em outras palavras, sendo as </w:t>
      </w:r>
      <w:proofErr w:type="spellStart"/>
      <w:r>
        <w:rPr>
          <w:rFonts w:ascii="Times New Roman" w:eastAsia="Times New Roman" w:hAnsi="Times New Roman" w:cs="Times New Roman"/>
        </w:rPr>
        <w:t>ffaa</w:t>
      </w:r>
      <w:proofErr w:type="spellEnd"/>
      <w:r w:rsidRPr="003E6598">
        <w:rPr>
          <w:rFonts w:ascii="Times New Roman" w:eastAsia="Times New Roman" w:hAnsi="Times New Roman" w:cs="Times New Roman"/>
        </w:rPr>
        <w:t xml:space="preserve"> guiadas pela gramática da guerra, sua lógica se sustenta na eliminação de inimigos e ameaças. Como afirmam Penido e Kalil (2021, p. 8), “a lógica militar é binária, pautada na identificação do eu e do outro. Quando a lógica militar vai para a política, não existem mais adversários, reais ou potenciais, apenas inimigos”. Nesse contexto, a violência é vista não apenas como recurso último, senão como recurso corriqueiro legítimo da resolução de conflitos. Não bastasse ser uma instituição totalizante, que se impõe à individualidade de seus membros por rituais que visam arraigar a hierarquia e a disciplina </w:t>
      </w:r>
      <w:r w:rsidRPr="003E6598">
        <w:rPr>
          <w:rFonts w:ascii="Times New Roman" w:eastAsia="Times New Roman" w:hAnsi="Times New Roman" w:cs="Times New Roman"/>
          <w:highlight w:val="white"/>
        </w:rPr>
        <w:t>(C</w:t>
      </w:r>
      <w:r>
        <w:rPr>
          <w:rFonts w:ascii="Times New Roman" w:eastAsia="Times New Roman" w:hAnsi="Times New Roman" w:cs="Times New Roman"/>
          <w:highlight w:val="white"/>
        </w:rPr>
        <w:t>astro</w:t>
      </w:r>
      <w:r w:rsidRPr="003E6598">
        <w:rPr>
          <w:rFonts w:ascii="Times New Roman" w:eastAsia="Times New Roman" w:hAnsi="Times New Roman" w:cs="Times New Roman"/>
          <w:highlight w:val="white"/>
        </w:rPr>
        <w:t>, 2021),</w:t>
      </w:r>
      <w:r w:rsidRPr="003E6598">
        <w:rPr>
          <w:rFonts w:ascii="Times New Roman" w:eastAsia="Times New Roman" w:hAnsi="Times New Roman" w:cs="Times New Roman"/>
        </w:rPr>
        <w:t xml:space="preserve"> o divergente perde espaço: não se busca o consenso por meio da negociação, mas a imposição de uma ordem. Assim, pode-se dizer que a militarização da administração pública – e da política – vem acompanhada de um impulso equivalente ao autoritarismo e violências políticas diversas, que se expressam em distintos momentos no atual governo. </w:t>
      </w:r>
    </w:p>
    <w:p w14:paraId="72EC8864" w14:textId="77777777" w:rsidR="006626FE"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Casos como o recurso frequente à Lei de Segurança Nacional para perseguição a opositores e críticos (</w:t>
      </w:r>
      <w:proofErr w:type="spellStart"/>
      <w:r w:rsidRPr="003E6598">
        <w:rPr>
          <w:rFonts w:ascii="Times New Roman" w:eastAsia="Times New Roman" w:hAnsi="Times New Roman" w:cs="Times New Roman"/>
        </w:rPr>
        <w:t>K</w:t>
      </w:r>
      <w:r>
        <w:rPr>
          <w:rFonts w:ascii="Times New Roman" w:eastAsia="Times New Roman" w:hAnsi="Times New Roman" w:cs="Times New Roman"/>
        </w:rPr>
        <w:t>uhl</w:t>
      </w:r>
      <w:proofErr w:type="spellEnd"/>
      <w:r w:rsidRPr="003E6598">
        <w:rPr>
          <w:rFonts w:ascii="Times New Roman" w:eastAsia="Times New Roman" w:hAnsi="Times New Roman" w:cs="Times New Roman"/>
        </w:rPr>
        <w:t>, 2021) e o apoio do governo ao Projeto de Lei nº 1.595/2019, que versa sobre ações de contraterrorismo</w:t>
      </w:r>
      <w:r w:rsidRPr="003E6598">
        <w:rPr>
          <w:rFonts w:ascii="Times New Roman" w:eastAsia="Times New Roman" w:hAnsi="Times New Roman" w:cs="Times New Roman"/>
          <w:vertAlign w:val="superscript"/>
        </w:rPr>
        <w:footnoteReference w:id="21"/>
      </w:r>
      <w:r w:rsidRPr="003E6598">
        <w:rPr>
          <w:rFonts w:ascii="Times New Roman" w:eastAsia="Times New Roman" w:hAnsi="Times New Roman" w:cs="Times New Roman"/>
        </w:rPr>
        <w:t xml:space="preserve">, são alguns exemplos. Ademais, </w:t>
      </w:r>
      <w:r>
        <w:rPr>
          <w:rFonts w:ascii="Times New Roman" w:eastAsia="Times New Roman" w:hAnsi="Times New Roman" w:cs="Times New Roman"/>
        </w:rPr>
        <w:t xml:space="preserve">é bom </w:t>
      </w:r>
      <w:r>
        <w:rPr>
          <w:rFonts w:ascii="Times New Roman" w:eastAsia="Times New Roman" w:hAnsi="Times New Roman" w:cs="Times New Roman"/>
        </w:rPr>
        <w:lastRenderedPageBreak/>
        <w:t>lembrar</w:t>
      </w:r>
      <w:r w:rsidRPr="003E6598">
        <w:rPr>
          <w:rFonts w:ascii="Times New Roman" w:eastAsia="Times New Roman" w:hAnsi="Times New Roman" w:cs="Times New Roman"/>
        </w:rPr>
        <w:t xml:space="preserve"> da carta em tom de ameaça assinada pelo então ministro da Defesa e pelos comandantes das forças endereçada ao senador Omar Aziz, presidente da Comissão Parlamentar de Inquérito da Covid-19, por críticas feitas à “banda podre” das </w:t>
      </w:r>
      <w:r>
        <w:rPr>
          <w:rFonts w:ascii="Times New Roman" w:eastAsia="Times New Roman" w:hAnsi="Times New Roman" w:cs="Times New Roman"/>
        </w:rPr>
        <w:t>f</w:t>
      </w:r>
      <w:r w:rsidRPr="003E6598">
        <w:rPr>
          <w:rFonts w:ascii="Times New Roman" w:eastAsia="Times New Roman" w:hAnsi="Times New Roman" w:cs="Times New Roman"/>
        </w:rPr>
        <w:t xml:space="preserve">orças </w:t>
      </w:r>
      <w:r>
        <w:rPr>
          <w:rFonts w:ascii="Times New Roman" w:eastAsia="Times New Roman" w:hAnsi="Times New Roman" w:cs="Times New Roman"/>
        </w:rPr>
        <w:t>a</w:t>
      </w:r>
      <w:r w:rsidRPr="003E6598">
        <w:rPr>
          <w:rFonts w:ascii="Times New Roman" w:eastAsia="Times New Roman" w:hAnsi="Times New Roman" w:cs="Times New Roman"/>
        </w:rPr>
        <w:t>rmadas – em alusão a militares citados em casos de suspeita de corrupção investigados pela CPI (R</w:t>
      </w:r>
      <w:r>
        <w:rPr>
          <w:rFonts w:ascii="Times New Roman" w:eastAsia="Times New Roman" w:hAnsi="Times New Roman" w:cs="Times New Roman"/>
        </w:rPr>
        <w:t>odrigues</w:t>
      </w:r>
      <w:r w:rsidRPr="003E6598">
        <w:rPr>
          <w:rFonts w:ascii="Times New Roman" w:eastAsia="Times New Roman" w:hAnsi="Times New Roman" w:cs="Times New Roman"/>
        </w:rPr>
        <w:t>, 2021).</w:t>
      </w:r>
    </w:p>
    <w:p w14:paraId="77396115" w14:textId="77777777" w:rsidR="006626FE" w:rsidRPr="003E6598"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Verifica-se, assim, a forte presença e influência dos militares no morbo-governo</w:t>
      </w:r>
      <w:r w:rsidRPr="003E6598">
        <w:rPr>
          <w:rStyle w:val="Refdenotaderodap"/>
          <w:rFonts w:ascii="Times New Roman" w:eastAsia="Times New Roman" w:hAnsi="Times New Roman" w:cs="Times New Roman"/>
        </w:rPr>
        <w:footnoteReference w:id="22"/>
      </w:r>
      <w:r w:rsidRPr="003E6598">
        <w:rPr>
          <w:rFonts w:ascii="Times New Roman" w:eastAsia="Times New Roman" w:hAnsi="Times New Roman" w:cs="Times New Roman"/>
        </w:rPr>
        <w:t xml:space="preserve"> Bolsonaro. Para Costa Pinto (2021, p. 233), muitos militares viram na vitória dele “a esperança do restabelecimento da ordem econômica, política, moral e psicossocial brasileira em crise”. Domingos Neto (2021, p. 28-29), por sua vez, indica que são vários os “traços estruturais e funcionais” que “favorecem a disposição dos oficiais para ocupar o palco político”, o que incluiria, dentre outros, o sistema de recrutamento e formação, o racismo e a homofobia, além da corrupção. </w:t>
      </w:r>
    </w:p>
    <w:p w14:paraId="6F4E4D19" w14:textId="77777777" w:rsidR="006626FE" w:rsidRDefault="006626FE" w:rsidP="00E526FF">
      <w:pPr>
        <w:spacing w:after="0" w:line="360" w:lineRule="auto"/>
        <w:ind w:firstLine="709"/>
        <w:jc w:val="both"/>
        <w:rPr>
          <w:rFonts w:ascii="Times New Roman" w:eastAsia="Times New Roman" w:hAnsi="Times New Roman" w:cs="Times New Roman"/>
        </w:rPr>
      </w:pPr>
      <w:r w:rsidRPr="003E6598">
        <w:rPr>
          <w:rFonts w:ascii="Times New Roman" w:eastAsia="Times New Roman" w:hAnsi="Times New Roman" w:cs="Times New Roman"/>
        </w:rPr>
        <w:t>Seja como for, fato é que o alinhamento dos militares a Bolsonaro levou para o centro da política nacional não apenas membros das FFAA, mas doutrinas, pensamentos e valores típicos das instituições castrenses. Prevalece, assim, o militarismo como guia de ações e políticas governamentais. Todavia, é importante ter em mente que o militarismo atual não se restringe e tampouco se origina no atual governo.</w:t>
      </w:r>
    </w:p>
    <w:p w14:paraId="29F0BCA2" w14:textId="77777777" w:rsidR="006626FE" w:rsidRPr="00875B21" w:rsidRDefault="006626FE" w:rsidP="00E526FF">
      <w:pPr>
        <w:spacing w:after="0" w:line="360" w:lineRule="auto"/>
        <w:rPr>
          <w:rFonts w:ascii="Times New Roman" w:eastAsia="Times New Roman" w:hAnsi="Times New Roman" w:cs="Times New Roman"/>
          <w:b/>
          <w:bCs/>
        </w:rPr>
      </w:pPr>
      <w:proofErr w:type="spellStart"/>
      <w:r w:rsidRPr="00875B21">
        <w:rPr>
          <w:rFonts w:ascii="Times New Roman" w:eastAsia="Times New Roman" w:hAnsi="Times New Roman" w:cs="Times New Roman"/>
          <w:b/>
          <w:bCs/>
        </w:rPr>
        <w:t>ParM</w:t>
      </w:r>
      <w:proofErr w:type="spellEnd"/>
      <w:r w:rsidRPr="00875B21">
        <w:rPr>
          <w:rFonts w:ascii="Times New Roman" w:eastAsia="Times New Roman" w:hAnsi="Times New Roman" w:cs="Times New Roman"/>
          <w:b/>
          <w:bCs/>
        </w:rPr>
        <w:t xml:space="preserve"> espraia-se pela burocracia</w:t>
      </w:r>
    </w:p>
    <w:p w14:paraId="138152C5"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Mostrou-se que desde o início do governo Bolsonaro, muitos militares ocuparam cargos chave em diversas estruturas de governo e reivindicaram assuntos do seu interesse, como o controle da Amazônia. A relação entre o </w:t>
      </w:r>
      <w:proofErr w:type="spellStart"/>
      <w:r>
        <w:rPr>
          <w:rFonts w:ascii="Times New Roman" w:hAnsi="Times New Roman" w:cs="Times New Roman"/>
        </w:rPr>
        <w:t>ParM</w:t>
      </w:r>
      <w:proofErr w:type="spellEnd"/>
      <w:r>
        <w:rPr>
          <w:rFonts w:ascii="Times New Roman" w:hAnsi="Times New Roman" w:cs="Times New Roman"/>
        </w:rPr>
        <w:t xml:space="preserve"> e Bolsonaro já passou por diferentes momentos, trazendo reflexos para a Instituição </w:t>
      </w:r>
      <w:proofErr w:type="spellStart"/>
      <w:r>
        <w:rPr>
          <w:rFonts w:ascii="Times New Roman" w:hAnsi="Times New Roman" w:cs="Times New Roman"/>
        </w:rPr>
        <w:t>ffaa</w:t>
      </w:r>
      <w:proofErr w:type="spellEnd"/>
      <w:r>
        <w:rPr>
          <w:rFonts w:ascii="Times New Roman" w:hAnsi="Times New Roman" w:cs="Times New Roman"/>
        </w:rPr>
        <w:t xml:space="preserve">. Para seguir na identificação das características desenhadas para o </w:t>
      </w:r>
      <w:proofErr w:type="spellStart"/>
      <w:r>
        <w:rPr>
          <w:rFonts w:ascii="Times New Roman" w:hAnsi="Times New Roman" w:cs="Times New Roman"/>
        </w:rPr>
        <w:t>ParM</w:t>
      </w:r>
      <w:proofErr w:type="spellEnd"/>
      <w:r>
        <w:rPr>
          <w:rFonts w:ascii="Times New Roman" w:hAnsi="Times New Roman" w:cs="Times New Roman"/>
        </w:rPr>
        <w:t xml:space="preserve">, agora aponta-se quantitativamente a ocupação de cargos comissionados por militares no governo Bolsonaro à luz da discussão apresentada. </w:t>
      </w:r>
      <w:r w:rsidRPr="0028030E">
        <w:rPr>
          <w:rFonts w:ascii="Times New Roman" w:hAnsi="Times New Roman" w:cs="Times New Roman"/>
          <w:szCs w:val="20"/>
        </w:rPr>
        <w:t xml:space="preserve">Sublinhe-se que a regra constitucional vigente (art. 142, III) permite que militares da ativa continuem ligados às </w:t>
      </w:r>
      <w:proofErr w:type="spellStart"/>
      <w:r>
        <w:rPr>
          <w:rFonts w:ascii="Times New Roman" w:hAnsi="Times New Roman" w:cs="Times New Roman"/>
          <w:szCs w:val="20"/>
        </w:rPr>
        <w:t>ffaa</w:t>
      </w:r>
      <w:proofErr w:type="spellEnd"/>
      <w:r w:rsidRPr="0028030E">
        <w:rPr>
          <w:rFonts w:ascii="Times New Roman" w:hAnsi="Times New Roman" w:cs="Times New Roman"/>
          <w:szCs w:val="20"/>
        </w:rPr>
        <w:t xml:space="preserve"> caso tomem posse em cargo, emprego ou função pública civil temporária e não eletiva.</w:t>
      </w:r>
    </w:p>
    <w:p w14:paraId="635100B8"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A fonte utilizada para a análise foi a resposta dada pela Casa Civil da Presidência da República ao Requerimento de Informações n. 660/2020,</w:t>
      </w:r>
      <w:r>
        <w:rPr>
          <w:rStyle w:val="ncoradanotaderodap"/>
          <w:rFonts w:ascii="Times New Roman" w:hAnsi="Times New Roman" w:cs="Times New Roman"/>
        </w:rPr>
        <w:footnoteReference w:id="23"/>
      </w:r>
      <w:r>
        <w:rPr>
          <w:rFonts w:ascii="Times New Roman" w:hAnsi="Times New Roman" w:cs="Times New Roman"/>
        </w:rPr>
        <w:t xml:space="preserve"> de autoria dos deputados Patrus Ananias, Ivan Valente, Helder Salomão, </w:t>
      </w:r>
      <w:proofErr w:type="spellStart"/>
      <w:r>
        <w:rPr>
          <w:rFonts w:ascii="Times New Roman" w:hAnsi="Times New Roman" w:cs="Times New Roman"/>
        </w:rPr>
        <w:t>Nilto</w:t>
      </w:r>
      <w:proofErr w:type="spellEnd"/>
      <w:r>
        <w:rPr>
          <w:rFonts w:ascii="Times New Roman" w:hAnsi="Times New Roman" w:cs="Times New Roman"/>
        </w:rPr>
        <w:t xml:space="preserve"> Tatto, João Daniel e Valmir </w:t>
      </w:r>
      <w:r>
        <w:rPr>
          <w:rFonts w:ascii="Times New Roman" w:hAnsi="Times New Roman" w:cs="Times New Roman"/>
        </w:rPr>
        <w:lastRenderedPageBreak/>
        <w:t>Assunção; e o requerimento 647, do deputado Danilo Cabral, ambos solicitando informações sobre os militares nomeados em cargos comissionados no Executivo Federal na gestão de Bolsonaro.</w:t>
      </w:r>
    </w:p>
    <w:p w14:paraId="359572AE"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 Casa Civil enviou os dados de toda a estrutura da Presidência da República, defendendo que apenas pode responder a informações de sua própria responsabilidade, e não de toda a administração federal. Assim as informações são relativas: Casa Civil, Secretaria de Governo, </w:t>
      </w:r>
      <w:proofErr w:type="spellStart"/>
      <w:r>
        <w:rPr>
          <w:rFonts w:ascii="Times New Roman" w:hAnsi="Times New Roman" w:cs="Times New Roman"/>
        </w:rPr>
        <w:t>Secretaria-Geral</w:t>
      </w:r>
      <w:proofErr w:type="spellEnd"/>
      <w:r>
        <w:rPr>
          <w:rFonts w:ascii="Times New Roman" w:hAnsi="Times New Roman" w:cs="Times New Roman"/>
        </w:rPr>
        <w:t xml:space="preserve">, Gabinete de Segurança Institucional, Gabinete Pessoal do Presidente da República e Secretaria de Assuntos Estratégicos. Embora não abranjam toda a administração pública, o que seria necessário para uma discussão sobre a militarização do Estado, os dados oferecidos são uma amostra suficiente para o objetivo desse texto, pois permitem identificar o perfil dos quadros destacados pelo </w:t>
      </w:r>
      <w:proofErr w:type="spellStart"/>
      <w:r>
        <w:rPr>
          <w:rFonts w:ascii="Times New Roman" w:hAnsi="Times New Roman" w:cs="Times New Roman"/>
        </w:rPr>
        <w:t>ParM</w:t>
      </w:r>
      <w:proofErr w:type="spellEnd"/>
      <w:r>
        <w:rPr>
          <w:rFonts w:ascii="Times New Roman" w:hAnsi="Times New Roman" w:cs="Times New Roman"/>
        </w:rPr>
        <w:t xml:space="preserve"> e seu </w:t>
      </w:r>
      <w:r>
        <w:rPr>
          <w:rFonts w:ascii="Times New Roman" w:hAnsi="Times New Roman" w:cs="Times New Roman"/>
          <w:i/>
          <w:iCs/>
        </w:rPr>
        <w:t>modus operandi</w:t>
      </w:r>
      <w:r>
        <w:rPr>
          <w:rFonts w:ascii="Times New Roman" w:hAnsi="Times New Roman" w:cs="Times New Roman"/>
        </w:rPr>
        <w:t xml:space="preserve"> no núcleo central do governo. O universo total da amostra são 341 pessoas.</w:t>
      </w:r>
    </w:p>
    <w:p w14:paraId="415D3CE6"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É possível que essa amostra não abranja todos os militares nas pastas, pois ela se restringe àqueles que ocupam cargos de chefia, assessoramento ou direção. Diferente da investidura em cargos provenientes de concursos públicos, as nomeações para tais cargos são de livre nomeação e exoneração, portanto, discricionárias da cúpula do governo. Ressalte-se que dada a dinâmica de nomeações e exonerações, a amostra se refere ao extrato de pessoal na data de resposta ao requerimento: 06 de julho de 2020.</w:t>
      </w:r>
    </w:p>
    <w:p w14:paraId="30F62C88"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Existem diversas modalidades de funções comissionadas, mas neste texto, interessam particularmente os cargos de Direção e Assessoramento Superiores (DAS) e as Funções Gratificadas pelo Exercício de Cargo de Confiança Devidas a Militares (RMP). Essa segunda modalidade só pode ser atribuída a servidores de carreira ocupantes de cargo efetivo em casos, condições e percentuais mínimos previstos em lei, sob a lógica de formação de uma burocracia profissional. Esclarecendo: um ministro não pode preencher todos os cargos comissionados sob sua responsabilidade apenas com recrutamento externo. Por lei, ele necessita atribuir parte dessas funções aos servidores públicos concursados e em exercício da carreira pública. Por isso, uma parte dos militares ocupando cargos em comissão necessariamente precisa ser da ativa.</w:t>
      </w:r>
    </w:p>
    <w:p w14:paraId="6F17233D"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Os DAS e os RPM estão sujeitos ao teto salarial do serviço público</w:t>
      </w:r>
      <w:r>
        <w:rPr>
          <w:rStyle w:val="ncoradanotaderodap"/>
          <w:rFonts w:ascii="Times New Roman" w:hAnsi="Times New Roman" w:cs="Times New Roman"/>
        </w:rPr>
        <w:footnoteReference w:id="24"/>
      </w:r>
      <w:r>
        <w:rPr>
          <w:rFonts w:ascii="Times New Roman" w:hAnsi="Times New Roman" w:cs="Times New Roman"/>
        </w:rPr>
        <w:t xml:space="preserve">, à época definido em R$39.200,00. No caso dos servidores efetivos nomeados (militares da ativa), </w:t>
      </w:r>
      <w:r>
        <w:rPr>
          <w:rFonts w:ascii="Times New Roman" w:hAnsi="Times New Roman" w:cs="Times New Roman"/>
        </w:rPr>
        <w:lastRenderedPageBreak/>
        <w:t>a remuneração é regulamentada pelas Leis 11.526/2007 e 12.094/2009.  O valor dos RMP, em dados de 2019</w:t>
      </w:r>
      <w:r>
        <w:rPr>
          <w:rStyle w:val="ncoradanotaderodap"/>
          <w:rFonts w:ascii="Times New Roman" w:hAnsi="Times New Roman" w:cs="Times New Roman"/>
        </w:rPr>
        <w:footnoteReference w:id="25"/>
      </w:r>
      <w:r>
        <w:rPr>
          <w:rFonts w:ascii="Times New Roman" w:hAnsi="Times New Roman" w:cs="Times New Roman"/>
        </w:rPr>
        <w:t xml:space="preserve">, são baixos, variando entre R$1.077,15 e R$ 1.734,92. As comissões em formato de DAS, por sua vez, variam entre R$2.701,46 e R$ 17.327,65. Aquelas mais cobiçadas são as DAS 4, 5 e 6, e aquelas consideradas de natureza especial, todas correspondendo </w:t>
      </w:r>
      <w:proofErr w:type="gramStart"/>
      <w:r>
        <w:rPr>
          <w:rFonts w:ascii="Times New Roman" w:hAnsi="Times New Roman" w:cs="Times New Roman"/>
        </w:rPr>
        <w:t>à</w:t>
      </w:r>
      <w:proofErr w:type="gramEnd"/>
      <w:r>
        <w:rPr>
          <w:rFonts w:ascii="Times New Roman" w:hAnsi="Times New Roman" w:cs="Times New Roman"/>
        </w:rPr>
        <w:t xml:space="preserve"> remunerações acima de 10 mil reais. </w:t>
      </w:r>
    </w:p>
    <w:p w14:paraId="65AFC016"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Pelo decreto 9.732, de 15 de março de 2019, o governo definiu alguns critérios gerais e específicos mínimos a serem atendidos para as nomeações de comissionados conforme cada cargo. Gerais são, por exemplo, idoneidade moral, reputação ilibada e perfil profissional ou formação acadêmica compatível com o cargo para o qual foi designado. Para as mais altas funções exige-se também experiência profissional de 5 anos de atividades em áreas relacionadas; ter ocupado cargo ou função equivalente a DAS-3 ou superior na administração pública direta ou indireta por no mínimo 3 anos; ou ser mestre ou doutor em área correlata àquela do cargo ou função.</w:t>
      </w:r>
    </w:p>
    <w:p w14:paraId="2268FF9C" w14:textId="77777777" w:rsidR="006626FE" w:rsidRDefault="006626FE" w:rsidP="00E526FF">
      <w:pPr>
        <w:pStyle w:val="Standard"/>
        <w:spacing w:line="360" w:lineRule="auto"/>
        <w:ind w:firstLine="709"/>
        <w:jc w:val="both"/>
        <w:rPr>
          <w:rFonts w:hint="eastAsia"/>
        </w:rPr>
      </w:pPr>
      <w:r>
        <w:rPr>
          <w:rFonts w:ascii="Times New Roman" w:hAnsi="Times New Roman" w:cs="Times New Roman"/>
        </w:rPr>
        <w:t xml:space="preserve">Se tais regras apontam para profissionalização do serviço público, o próprio decreto indica que o responsável pela nomeação, pode dispensar esses critérios, desde que justifique a medida. Assim, a decisão final, reconhecida pela Lei, é ato discricionário da autoridade responsável pela nomeação. Ou seja, a escolha é, em última instância, política. </w:t>
      </w:r>
    </w:p>
    <w:p w14:paraId="3122C190"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 respeito, sublinhe-se que a utilização dos DAS para compor o governo com quadros políticos alinhados ideologicamente não é uma inovação do governo Bolsonaro, mas uma prática consolidada, sendo possível conhecer bastante sobre a base de sustentação política de cada governo analisando quem são seus comissionados. Dado que o </w:t>
      </w:r>
      <w:proofErr w:type="spellStart"/>
      <w:r>
        <w:rPr>
          <w:rFonts w:ascii="Times New Roman" w:hAnsi="Times New Roman" w:cs="Times New Roman"/>
        </w:rPr>
        <w:t>ParM</w:t>
      </w:r>
      <w:proofErr w:type="spellEnd"/>
      <w:r>
        <w:rPr>
          <w:rFonts w:ascii="Times New Roman" w:hAnsi="Times New Roman" w:cs="Times New Roman"/>
        </w:rPr>
        <w:t xml:space="preserve"> foi o principal partido de sustentação do governo Bolsonaro, é esperado (embora não positivo para a democracia e para a Instituição </w:t>
      </w:r>
      <w:proofErr w:type="spellStart"/>
      <w:r>
        <w:rPr>
          <w:rFonts w:ascii="Times New Roman" w:hAnsi="Times New Roman" w:cs="Times New Roman"/>
        </w:rPr>
        <w:t>ffaa</w:t>
      </w:r>
      <w:proofErr w:type="spellEnd"/>
      <w:r>
        <w:rPr>
          <w:rFonts w:ascii="Times New Roman" w:hAnsi="Times New Roman" w:cs="Times New Roman"/>
        </w:rPr>
        <w:t>) encontrar quadros desse partido nos cargos comissionados do núcleo do governo.</w:t>
      </w:r>
    </w:p>
    <w:p w14:paraId="1D688C81" w14:textId="77777777" w:rsidR="006626FE" w:rsidRDefault="006626FE" w:rsidP="00E526F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O governo dispõe de um total de 950 cargos comissionados (DAS) para as pastas aqui analisadas. Destes, 141 estão ocupadas por militares, ou seja, quase 15%. Essa informação é relevante para mostrar o peso que os quadros do </w:t>
      </w:r>
      <w:proofErr w:type="spellStart"/>
      <w:r>
        <w:rPr>
          <w:rFonts w:ascii="Times New Roman" w:hAnsi="Times New Roman" w:cs="Times New Roman"/>
        </w:rPr>
        <w:t>ParM</w:t>
      </w:r>
      <w:proofErr w:type="spellEnd"/>
      <w:r>
        <w:rPr>
          <w:rFonts w:ascii="Times New Roman" w:hAnsi="Times New Roman" w:cs="Times New Roman"/>
        </w:rPr>
        <w:t xml:space="preserve"> têm no conjunto das nomeações do governo, como ilustra a tabela 1:</w:t>
      </w:r>
    </w:p>
    <w:p w14:paraId="6F16703C" w14:textId="77777777" w:rsidR="00E526FF" w:rsidRDefault="00E526FF" w:rsidP="006626FE">
      <w:pPr>
        <w:pStyle w:val="Standard"/>
        <w:spacing w:line="360" w:lineRule="auto"/>
        <w:ind w:firstLine="709"/>
        <w:jc w:val="both"/>
        <w:rPr>
          <w:rFonts w:ascii="Times New Roman" w:hAnsi="Times New Roman" w:cs="Times New Roman"/>
        </w:rPr>
      </w:pPr>
    </w:p>
    <w:p w14:paraId="4EE2E683" w14:textId="5C421B19" w:rsidR="006626FE" w:rsidRPr="00037145" w:rsidRDefault="006626FE" w:rsidP="006626FE">
      <w:pPr>
        <w:pStyle w:val="Standard"/>
        <w:spacing w:line="360" w:lineRule="auto"/>
        <w:ind w:firstLine="709"/>
        <w:jc w:val="both"/>
        <w:rPr>
          <w:rFonts w:ascii="Times New Roman" w:hAnsi="Times New Roman"/>
        </w:rPr>
      </w:pPr>
      <w:r w:rsidRPr="00037145">
        <w:rPr>
          <w:rFonts w:ascii="Times New Roman" w:hAnsi="Times New Roman" w:cs="Times New Roman"/>
        </w:rPr>
        <w:lastRenderedPageBreak/>
        <w:t xml:space="preserve">Tabela 1: Total de cargos DAS por pasta analisada </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61"/>
        <w:gridCol w:w="2439"/>
        <w:gridCol w:w="2604"/>
      </w:tblGrid>
      <w:tr w:rsidR="006626FE" w14:paraId="7008206C" w14:textId="77777777" w:rsidTr="00966C68">
        <w:tc>
          <w:tcPr>
            <w:tcW w:w="3461" w:type="dxa"/>
          </w:tcPr>
          <w:p w14:paraId="71B20B86" w14:textId="77777777" w:rsidR="006626FE" w:rsidRDefault="006626FE" w:rsidP="00966C68">
            <w:pPr>
              <w:pStyle w:val="Contedodatabela"/>
              <w:widowControl w:val="0"/>
              <w:spacing w:line="360" w:lineRule="auto"/>
              <w:ind w:firstLine="709"/>
              <w:jc w:val="both"/>
              <w:rPr>
                <w:rFonts w:ascii="Times New Roman" w:hAnsi="Times New Roman" w:cs="Times New Roman"/>
              </w:rPr>
            </w:pPr>
          </w:p>
        </w:tc>
        <w:tc>
          <w:tcPr>
            <w:tcW w:w="2439" w:type="dxa"/>
          </w:tcPr>
          <w:p w14:paraId="56710F03"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Total DAS</w:t>
            </w:r>
          </w:p>
        </w:tc>
        <w:tc>
          <w:tcPr>
            <w:tcW w:w="2604" w:type="dxa"/>
          </w:tcPr>
          <w:p w14:paraId="4A59BF2E"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 ocupada por militares</w:t>
            </w:r>
          </w:p>
        </w:tc>
      </w:tr>
      <w:tr w:rsidR="006626FE" w14:paraId="1771502C" w14:textId="77777777" w:rsidTr="00966C68">
        <w:tc>
          <w:tcPr>
            <w:tcW w:w="3461" w:type="dxa"/>
          </w:tcPr>
          <w:p w14:paraId="02D0D1D7"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Casa Civil</w:t>
            </w:r>
          </w:p>
        </w:tc>
        <w:tc>
          <w:tcPr>
            <w:tcW w:w="2439" w:type="dxa"/>
          </w:tcPr>
          <w:p w14:paraId="200EC94C"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229</w:t>
            </w:r>
          </w:p>
        </w:tc>
        <w:tc>
          <w:tcPr>
            <w:tcW w:w="2604" w:type="dxa"/>
          </w:tcPr>
          <w:p w14:paraId="724D382F"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10</w:t>
            </w:r>
          </w:p>
        </w:tc>
      </w:tr>
      <w:tr w:rsidR="006626FE" w14:paraId="7D016591" w14:textId="77777777" w:rsidTr="00966C68">
        <w:tc>
          <w:tcPr>
            <w:tcW w:w="3461" w:type="dxa"/>
          </w:tcPr>
          <w:p w14:paraId="711D6D71"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GSI</w:t>
            </w:r>
          </w:p>
        </w:tc>
        <w:tc>
          <w:tcPr>
            <w:tcW w:w="2439" w:type="dxa"/>
          </w:tcPr>
          <w:p w14:paraId="10FC7081"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71</w:t>
            </w:r>
          </w:p>
        </w:tc>
        <w:tc>
          <w:tcPr>
            <w:tcW w:w="2604" w:type="dxa"/>
          </w:tcPr>
          <w:p w14:paraId="3F74C048"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N.A *</w:t>
            </w:r>
          </w:p>
        </w:tc>
      </w:tr>
      <w:tr w:rsidR="006626FE" w14:paraId="1E8A9F86" w14:textId="77777777" w:rsidTr="00966C68">
        <w:tc>
          <w:tcPr>
            <w:tcW w:w="3461" w:type="dxa"/>
          </w:tcPr>
          <w:p w14:paraId="39A25C98"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Gabinete Pessoal</w:t>
            </w:r>
          </w:p>
        </w:tc>
        <w:tc>
          <w:tcPr>
            <w:tcW w:w="2439" w:type="dxa"/>
          </w:tcPr>
          <w:p w14:paraId="24C702DF"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123</w:t>
            </w:r>
          </w:p>
        </w:tc>
        <w:tc>
          <w:tcPr>
            <w:tcW w:w="2604" w:type="dxa"/>
          </w:tcPr>
          <w:p w14:paraId="01C5DBB7"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19</w:t>
            </w:r>
          </w:p>
        </w:tc>
      </w:tr>
      <w:tr w:rsidR="006626FE" w14:paraId="16156624" w14:textId="77777777" w:rsidTr="00966C68">
        <w:tc>
          <w:tcPr>
            <w:tcW w:w="3461" w:type="dxa"/>
          </w:tcPr>
          <w:p w14:paraId="47169952"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Secretaria de Governo</w:t>
            </w:r>
          </w:p>
        </w:tc>
        <w:tc>
          <w:tcPr>
            <w:tcW w:w="2439" w:type="dxa"/>
          </w:tcPr>
          <w:p w14:paraId="4904ADC3"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157</w:t>
            </w:r>
          </w:p>
        </w:tc>
        <w:tc>
          <w:tcPr>
            <w:tcW w:w="2604" w:type="dxa"/>
          </w:tcPr>
          <w:p w14:paraId="538AFCE9"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15</w:t>
            </w:r>
          </w:p>
        </w:tc>
      </w:tr>
      <w:tr w:rsidR="006626FE" w14:paraId="24300993" w14:textId="77777777" w:rsidTr="00966C68">
        <w:tc>
          <w:tcPr>
            <w:tcW w:w="3461" w:type="dxa"/>
          </w:tcPr>
          <w:p w14:paraId="4DFC3158"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Secretaria Geral</w:t>
            </w:r>
          </w:p>
        </w:tc>
        <w:tc>
          <w:tcPr>
            <w:tcW w:w="2439" w:type="dxa"/>
          </w:tcPr>
          <w:p w14:paraId="5EFDD4A2"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332</w:t>
            </w:r>
          </w:p>
        </w:tc>
        <w:tc>
          <w:tcPr>
            <w:tcW w:w="2604" w:type="dxa"/>
          </w:tcPr>
          <w:p w14:paraId="4AD3389F"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17</w:t>
            </w:r>
          </w:p>
        </w:tc>
      </w:tr>
      <w:tr w:rsidR="006626FE" w14:paraId="4D566DFB" w14:textId="77777777" w:rsidTr="00966C68">
        <w:tc>
          <w:tcPr>
            <w:tcW w:w="3461" w:type="dxa"/>
          </w:tcPr>
          <w:p w14:paraId="61EC0FC3"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SAE</w:t>
            </w:r>
          </w:p>
        </w:tc>
        <w:tc>
          <w:tcPr>
            <w:tcW w:w="2439" w:type="dxa"/>
          </w:tcPr>
          <w:p w14:paraId="382590FE"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38</w:t>
            </w:r>
          </w:p>
        </w:tc>
        <w:tc>
          <w:tcPr>
            <w:tcW w:w="2604" w:type="dxa"/>
          </w:tcPr>
          <w:p w14:paraId="1438425C"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21</w:t>
            </w:r>
          </w:p>
        </w:tc>
      </w:tr>
    </w:tbl>
    <w:p w14:paraId="07C6169F" w14:textId="77777777" w:rsidR="006626FE" w:rsidRDefault="006626FE" w:rsidP="006626FE">
      <w:pPr>
        <w:pStyle w:val="Standard"/>
        <w:jc w:val="both"/>
        <w:rPr>
          <w:rFonts w:hint="eastAsia"/>
          <w:sz w:val="20"/>
          <w:szCs w:val="20"/>
        </w:rPr>
      </w:pPr>
      <w:r>
        <w:rPr>
          <w:rFonts w:ascii="Times New Roman" w:hAnsi="Times New Roman"/>
          <w:sz w:val="20"/>
          <w:szCs w:val="20"/>
        </w:rPr>
        <w:t>*</w:t>
      </w:r>
      <w:r>
        <w:rPr>
          <w:rFonts w:ascii="Times New Roman" w:hAnsi="Times New Roman" w:cs="Times New Roman"/>
          <w:sz w:val="20"/>
          <w:szCs w:val="20"/>
        </w:rPr>
        <w:t xml:space="preserve">Uma vez que o GSI tem muitos militares nomeados através de </w:t>
      </w:r>
      <w:proofErr w:type="spellStart"/>
      <w:r>
        <w:rPr>
          <w:rFonts w:ascii="Times New Roman" w:hAnsi="Times New Roman" w:cs="Times New Roman"/>
          <w:sz w:val="20"/>
          <w:szCs w:val="20"/>
        </w:rPr>
        <w:t>RPMs</w:t>
      </w:r>
      <w:proofErr w:type="spellEnd"/>
      <w:r>
        <w:rPr>
          <w:rFonts w:ascii="Times New Roman" w:hAnsi="Times New Roman" w:cs="Times New Roman"/>
          <w:sz w:val="20"/>
          <w:szCs w:val="20"/>
        </w:rPr>
        <w:t>, e não como DAS, o raciocínio aplicado para os demais não funciona.</w:t>
      </w:r>
    </w:p>
    <w:p w14:paraId="555E7C78" w14:textId="77777777" w:rsidR="006626FE" w:rsidRDefault="006626FE" w:rsidP="006626FE">
      <w:pPr>
        <w:pStyle w:val="Standard"/>
        <w:spacing w:after="240"/>
        <w:jc w:val="both"/>
        <w:rPr>
          <w:rFonts w:hint="eastAsia"/>
          <w:sz w:val="20"/>
          <w:szCs w:val="20"/>
        </w:rPr>
      </w:pPr>
      <w:r>
        <w:rPr>
          <w:rFonts w:ascii="Times New Roman" w:hAnsi="Times New Roman" w:cs="Times New Roman"/>
          <w:sz w:val="20"/>
          <w:szCs w:val="20"/>
        </w:rPr>
        <w:t>Fonte: elaboração própria a partir de Resposta CC.</w:t>
      </w:r>
    </w:p>
    <w:p w14:paraId="24D9F5F7"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Analisando individualmente, além do GSI, a pasta que possui o maior número proporcional de militares em cargos comissionados é a SAE, com quase um quarto dos seus nomeados em DAS provenientes das fileiras militares. Por outro lado, a pasta em que esse índice é menor é a Casa Civil.</w:t>
      </w:r>
    </w:p>
    <w:p w14:paraId="58BDCD8F"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 xml:space="preserve">Salta aos olhos que, no universo de 341 pessoas, 303 são militares das </w:t>
      </w:r>
      <w:proofErr w:type="spellStart"/>
      <w:r>
        <w:rPr>
          <w:rFonts w:ascii="Times New Roman" w:hAnsi="Times New Roman" w:cs="Times New Roman"/>
        </w:rPr>
        <w:t>ffaa</w:t>
      </w:r>
      <w:proofErr w:type="spellEnd"/>
      <w:r>
        <w:rPr>
          <w:rFonts w:ascii="Times New Roman" w:hAnsi="Times New Roman" w:cs="Times New Roman"/>
        </w:rPr>
        <w:t xml:space="preserve">, ou seja, quase 90% do total. Essa informação reforça que o </w:t>
      </w:r>
      <w:proofErr w:type="spellStart"/>
      <w:r>
        <w:rPr>
          <w:rFonts w:ascii="Times New Roman" w:hAnsi="Times New Roman" w:cs="Times New Roman"/>
        </w:rPr>
        <w:t>ParM</w:t>
      </w:r>
      <w:proofErr w:type="spellEnd"/>
      <w:r>
        <w:rPr>
          <w:rFonts w:ascii="Times New Roman" w:hAnsi="Times New Roman" w:cs="Times New Roman"/>
        </w:rPr>
        <w:t xml:space="preserve"> faz alianças mais amplas com membros das demais forças de segurança, mas os mantém subordinados a ele. E mais, acrescenta que na partilha dos cargos comissionados no governo, o </w:t>
      </w:r>
      <w:proofErr w:type="spellStart"/>
      <w:r>
        <w:rPr>
          <w:rFonts w:ascii="Times New Roman" w:hAnsi="Times New Roman" w:cs="Times New Roman"/>
        </w:rPr>
        <w:t>ParM</w:t>
      </w:r>
      <w:proofErr w:type="spellEnd"/>
      <w:r>
        <w:rPr>
          <w:rFonts w:ascii="Times New Roman" w:hAnsi="Times New Roman" w:cs="Times New Roman"/>
        </w:rPr>
        <w:t xml:space="preserve"> mantém para si quase a totalidade deles. Também a proporção entre as forças singulares mostra que é no Exército que está o núcleo duro do </w:t>
      </w:r>
      <w:proofErr w:type="spellStart"/>
      <w:r>
        <w:rPr>
          <w:rFonts w:ascii="Times New Roman" w:hAnsi="Times New Roman" w:cs="Times New Roman"/>
        </w:rPr>
        <w:t>ParM</w:t>
      </w:r>
      <w:proofErr w:type="spellEnd"/>
      <w:r>
        <w:rPr>
          <w:rFonts w:ascii="Times New Roman" w:hAnsi="Times New Roman" w:cs="Times New Roman"/>
        </w:rPr>
        <w:t>.</w:t>
      </w:r>
    </w:p>
    <w:p w14:paraId="0483D612"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b/>
          <w:bCs/>
        </w:rPr>
        <w:t>Tabela 2 – Origem dos membros das forças armadas</w:t>
      </w:r>
    </w:p>
    <w:tbl>
      <w:tblPr>
        <w:tblW w:w="8356" w:type="dxa"/>
        <w:tblInd w:w="5" w:type="dxa"/>
        <w:tblLayout w:type="fixed"/>
        <w:tblCellMar>
          <w:left w:w="10" w:type="dxa"/>
          <w:right w:w="10" w:type="dxa"/>
        </w:tblCellMar>
        <w:tblLook w:val="0000" w:firstRow="0" w:lastRow="0" w:firstColumn="0" w:lastColumn="0" w:noHBand="0" w:noVBand="0"/>
      </w:tblPr>
      <w:tblGrid>
        <w:gridCol w:w="3816"/>
        <w:gridCol w:w="2270"/>
        <w:gridCol w:w="2270"/>
      </w:tblGrid>
      <w:tr w:rsidR="006626FE" w14:paraId="1B24E669" w14:textId="77777777" w:rsidTr="00966C68">
        <w:tc>
          <w:tcPr>
            <w:tcW w:w="3816" w:type="dxa"/>
            <w:tcBorders>
              <w:top w:val="single" w:sz="2" w:space="0" w:color="000000"/>
              <w:left w:val="single" w:sz="2" w:space="0" w:color="000000"/>
              <w:bottom w:val="single" w:sz="2" w:space="0" w:color="000000"/>
            </w:tcBorders>
          </w:tcPr>
          <w:p w14:paraId="50B83253" w14:textId="77777777" w:rsidR="006626FE" w:rsidRDefault="006626FE" w:rsidP="00966C68">
            <w:pPr>
              <w:pStyle w:val="Contedodatabela"/>
              <w:widowControl w:val="0"/>
              <w:spacing w:line="360" w:lineRule="auto"/>
              <w:ind w:firstLine="709"/>
              <w:jc w:val="both"/>
              <w:rPr>
                <w:rFonts w:ascii="Times New Roman" w:hAnsi="Times New Roman" w:cs="Times New Roman"/>
              </w:rPr>
            </w:pPr>
          </w:p>
        </w:tc>
        <w:tc>
          <w:tcPr>
            <w:tcW w:w="2270" w:type="dxa"/>
            <w:tcBorders>
              <w:top w:val="single" w:sz="2" w:space="0" w:color="000000"/>
              <w:left w:val="single" w:sz="2" w:space="0" w:color="000000"/>
              <w:bottom w:val="single" w:sz="2" w:space="0" w:color="000000"/>
            </w:tcBorders>
          </w:tcPr>
          <w:p w14:paraId="456F866C"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Total</w:t>
            </w:r>
          </w:p>
        </w:tc>
        <w:tc>
          <w:tcPr>
            <w:tcW w:w="2270" w:type="dxa"/>
            <w:tcBorders>
              <w:top w:val="single" w:sz="2" w:space="0" w:color="000000"/>
              <w:left w:val="single" w:sz="2" w:space="0" w:color="000000"/>
              <w:bottom w:val="single" w:sz="2" w:space="0" w:color="000000"/>
              <w:right w:val="single" w:sz="2" w:space="0" w:color="000000"/>
            </w:tcBorders>
          </w:tcPr>
          <w:p w14:paraId="6284C921" w14:textId="77777777" w:rsidR="006626FE" w:rsidRDefault="006626FE" w:rsidP="00966C68">
            <w:pPr>
              <w:pStyle w:val="Contedodatabela"/>
              <w:widowControl w:val="0"/>
              <w:spacing w:line="360" w:lineRule="auto"/>
              <w:ind w:firstLine="709"/>
              <w:jc w:val="both"/>
              <w:rPr>
                <w:rFonts w:ascii="Times New Roman" w:hAnsi="Times New Roman" w:cs="Times New Roman"/>
              </w:rPr>
            </w:pPr>
            <w:r>
              <w:rPr>
                <w:rFonts w:ascii="Times New Roman" w:hAnsi="Times New Roman" w:cs="Times New Roman"/>
              </w:rPr>
              <w:t>Percentual (</w:t>
            </w:r>
            <w:proofErr w:type="gramStart"/>
            <w:r>
              <w:rPr>
                <w:rFonts w:ascii="Times New Roman" w:hAnsi="Times New Roman" w:cs="Times New Roman"/>
              </w:rPr>
              <w:t>%)*</w:t>
            </w:r>
            <w:proofErr w:type="gramEnd"/>
          </w:p>
        </w:tc>
      </w:tr>
      <w:tr w:rsidR="006626FE" w14:paraId="72DD41EA" w14:textId="77777777" w:rsidTr="00966C68">
        <w:tc>
          <w:tcPr>
            <w:tcW w:w="3816" w:type="dxa"/>
            <w:tcBorders>
              <w:top w:val="single" w:sz="2" w:space="0" w:color="000000"/>
              <w:left w:val="single" w:sz="2" w:space="0" w:color="000000"/>
              <w:bottom w:val="single" w:sz="2" w:space="0" w:color="000000"/>
            </w:tcBorders>
          </w:tcPr>
          <w:p w14:paraId="71A80170"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Exército</w:t>
            </w:r>
          </w:p>
        </w:tc>
        <w:tc>
          <w:tcPr>
            <w:tcW w:w="2270" w:type="dxa"/>
            <w:tcBorders>
              <w:top w:val="single" w:sz="2" w:space="0" w:color="000000"/>
              <w:left w:val="single" w:sz="2" w:space="0" w:color="000000"/>
              <w:bottom w:val="single" w:sz="2" w:space="0" w:color="000000"/>
            </w:tcBorders>
          </w:tcPr>
          <w:p w14:paraId="554C27D6"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216</w:t>
            </w:r>
          </w:p>
        </w:tc>
        <w:tc>
          <w:tcPr>
            <w:tcW w:w="2270" w:type="dxa"/>
            <w:tcBorders>
              <w:top w:val="single" w:sz="2" w:space="0" w:color="000000"/>
              <w:left w:val="single" w:sz="2" w:space="0" w:color="000000"/>
              <w:bottom w:val="single" w:sz="2" w:space="0" w:color="000000"/>
              <w:right w:val="single" w:sz="2" w:space="0" w:color="000000"/>
            </w:tcBorders>
          </w:tcPr>
          <w:p w14:paraId="65A12A36"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71</w:t>
            </w:r>
          </w:p>
        </w:tc>
      </w:tr>
      <w:tr w:rsidR="006626FE" w14:paraId="75482C52" w14:textId="77777777" w:rsidTr="00966C68">
        <w:tc>
          <w:tcPr>
            <w:tcW w:w="3816" w:type="dxa"/>
            <w:tcBorders>
              <w:left w:val="single" w:sz="2" w:space="0" w:color="000000"/>
              <w:bottom w:val="single" w:sz="2" w:space="0" w:color="000000"/>
            </w:tcBorders>
          </w:tcPr>
          <w:p w14:paraId="2D36A838"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Marinha</w:t>
            </w:r>
          </w:p>
        </w:tc>
        <w:tc>
          <w:tcPr>
            <w:tcW w:w="2270" w:type="dxa"/>
            <w:tcBorders>
              <w:left w:val="single" w:sz="2" w:space="0" w:color="000000"/>
              <w:bottom w:val="single" w:sz="2" w:space="0" w:color="000000"/>
            </w:tcBorders>
          </w:tcPr>
          <w:p w14:paraId="24E029B6"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45</w:t>
            </w:r>
          </w:p>
        </w:tc>
        <w:tc>
          <w:tcPr>
            <w:tcW w:w="2270" w:type="dxa"/>
            <w:tcBorders>
              <w:left w:val="single" w:sz="2" w:space="0" w:color="000000"/>
              <w:bottom w:val="single" w:sz="2" w:space="0" w:color="000000"/>
              <w:right w:val="single" w:sz="2" w:space="0" w:color="000000"/>
            </w:tcBorders>
          </w:tcPr>
          <w:p w14:paraId="46ACFBE4"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15</w:t>
            </w:r>
          </w:p>
        </w:tc>
      </w:tr>
      <w:tr w:rsidR="006626FE" w14:paraId="3660B803" w14:textId="77777777" w:rsidTr="00966C68">
        <w:tc>
          <w:tcPr>
            <w:tcW w:w="3816" w:type="dxa"/>
            <w:tcBorders>
              <w:left w:val="single" w:sz="2" w:space="0" w:color="000000"/>
              <w:bottom w:val="single" w:sz="2" w:space="0" w:color="000000"/>
            </w:tcBorders>
          </w:tcPr>
          <w:p w14:paraId="6CD94577"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Aeronáutica</w:t>
            </w:r>
          </w:p>
        </w:tc>
        <w:tc>
          <w:tcPr>
            <w:tcW w:w="2270" w:type="dxa"/>
            <w:tcBorders>
              <w:left w:val="single" w:sz="2" w:space="0" w:color="000000"/>
              <w:bottom w:val="single" w:sz="2" w:space="0" w:color="000000"/>
            </w:tcBorders>
          </w:tcPr>
          <w:p w14:paraId="664AD3D9"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42</w:t>
            </w:r>
          </w:p>
        </w:tc>
        <w:tc>
          <w:tcPr>
            <w:tcW w:w="2270" w:type="dxa"/>
            <w:tcBorders>
              <w:left w:val="single" w:sz="2" w:space="0" w:color="000000"/>
              <w:bottom w:val="single" w:sz="2" w:space="0" w:color="000000"/>
              <w:right w:val="single" w:sz="2" w:space="0" w:color="000000"/>
            </w:tcBorders>
          </w:tcPr>
          <w:p w14:paraId="5FAE2224"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14</w:t>
            </w:r>
          </w:p>
        </w:tc>
      </w:tr>
      <w:tr w:rsidR="006626FE" w14:paraId="3C54D5B0" w14:textId="77777777" w:rsidTr="00966C68">
        <w:tc>
          <w:tcPr>
            <w:tcW w:w="3816" w:type="dxa"/>
            <w:tcBorders>
              <w:left w:val="single" w:sz="2" w:space="0" w:color="000000"/>
              <w:bottom w:val="single" w:sz="2" w:space="0" w:color="000000"/>
            </w:tcBorders>
          </w:tcPr>
          <w:p w14:paraId="37802B60"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TOTAL</w:t>
            </w:r>
          </w:p>
        </w:tc>
        <w:tc>
          <w:tcPr>
            <w:tcW w:w="2270" w:type="dxa"/>
            <w:tcBorders>
              <w:left w:val="single" w:sz="2" w:space="0" w:color="000000"/>
              <w:bottom w:val="single" w:sz="2" w:space="0" w:color="000000"/>
            </w:tcBorders>
          </w:tcPr>
          <w:p w14:paraId="4B0CC503"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303</w:t>
            </w:r>
          </w:p>
        </w:tc>
        <w:tc>
          <w:tcPr>
            <w:tcW w:w="2270" w:type="dxa"/>
            <w:tcBorders>
              <w:left w:val="single" w:sz="2" w:space="0" w:color="000000"/>
              <w:bottom w:val="single" w:sz="2" w:space="0" w:color="000000"/>
              <w:right w:val="single" w:sz="2" w:space="0" w:color="000000"/>
            </w:tcBorders>
          </w:tcPr>
          <w:p w14:paraId="43EED457" w14:textId="77777777" w:rsidR="006626FE" w:rsidRDefault="006626FE" w:rsidP="00966C68">
            <w:pPr>
              <w:pStyle w:val="Contedodatabela"/>
              <w:widowControl w:val="0"/>
              <w:spacing w:line="360" w:lineRule="auto"/>
              <w:ind w:firstLine="709"/>
              <w:jc w:val="both"/>
              <w:rPr>
                <w:rFonts w:hint="eastAsia"/>
              </w:rPr>
            </w:pPr>
            <w:r>
              <w:rPr>
                <w:rFonts w:ascii="Times New Roman" w:hAnsi="Times New Roman" w:cs="Times New Roman"/>
              </w:rPr>
              <w:t>100</w:t>
            </w:r>
          </w:p>
        </w:tc>
      </w:tr>
    </w:tbl>
    <w:p w14:paraId="1D9690BD" w14:textId="77777777" w:rsidR="006626FE" w:rsidRDefault="006626FE" w:rsidP="006626FE">
      <w:pPr>
        <w:pStyle w:val="Standard"/>
        <w:jc w:val="both"/>
        <w:rPr>
          <w:rFonts w:hint="eastAsia"/>
          <w:sz w:val="20"/>
          <w:szCs w:val="20"/>
        </w:rPr>
      </w:pPr>
      <w:r>
        <w:rPr>
          <w:rFonts w:ascii="Times New Roman" w:hAnsi="Times New Roman" w:cs="Times New Roman"/>
          <w:sz w:val="20"/>
          <w:szCs w:val="20"/>
        </w:rPr>
        <w:t>* Optamos por arredondar as porcentagens para facilitar a leitura e análise dos dados.</w:t>
      </w:r>
    </w:p>
    <w:p w14:paraId="343B674C" w14:textId="77777777" w:rsidR="006626FE" w:rsidRDefault="006626FE" w:rsidP="006626FE">
      <w:pPr>
        <w:pStyle w:val="Standard"/>
        <w:spacing w:after="240"/>
        <w:jc w:val="both"/>
        <w:rPr>
          <w:rFonts w:hint="eastAsia"/>
          <w:sz w:val="20"/>
          <w:szCs w:val="20"/>
        </w:rPr>
      </w:pPr>
      <w:r>
        <w:rPr>
          <w:rFonts w:ascii="Times New Roman" w:hAnsi="Times New Roman" w:cs="Times New Roman"/>
          <w:sz w:val="20"/>
          <w:szCs w:val="20"/>
        </w:rPr>
        <w:t>Fonte: elaboração própria com base ‘Resposta CC’</w:t>
      </w:r>
    </w:p>
    <w:p w14:paraId="65F690C5"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 xml:space="preserve">Como indicado, o Exército predomina, com 71% dos indicados. Nesse sentido, tem continuidade a história brasileira em que o Exército sempre se impôs sobre as demais forças singulares, exercendo o comando em virtude de seu peso numérico. Entretanto, ao analisar a proporção dos comissionados diante do efetivo total de cada força </w:t>
      </w:r>
      <w:r>
        <w:rPr>
          <w:rFonts w:ascii="Times New Roman" w:hAnsi="Times New Roman" w:cs="Times New Roman"/>
        </w:rPr>
        <w:lastRenderedPageBreak/>
        <w:t xml:space="preserve">separadamente, essa predominância deve ser relativizada. Marinha e Aeronáutica mantêm perfis de ocupação mais discretos que o do Exército, 15 e 14%, enquanto sua proporção poderia ser de 17%. </w:t>
      </w:r>
    </w:p>
    <w:p w14:paraId="3F1CBE51"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Sabe-se que em todo partido há uma hierarquia interna. Todavia, se nos partidos políticos ela está vinculada à capacidade de angariar votos, no </w:t>
      </w:r>
      <w:proofErr w:type="spellStart"/>
      <w:r>
        <w:rPr>
          <w:rFonts w:ascii="Times New Roman" w:hAnsi="Times New Roman" w:cs="Times New Roman"/>
        </w:rPr>
        <w:t>ParM</w:t>
      </w:r>
      <w:proofErr w:type="spellEnd"/>
      <w:r>
        <w:rPr>
          <w:rFonts w:ascii="Times New Roman" w:hAnsi="Times New Roman" w:cs="Times New Roman"/>
        </w:rPr>
        <w:t xml:space="preserve"> ela reproduz a origem de formação, a Instituição Militar. Os dados abaixo permitem a reflexão sobre como as diversas patentes presentes no </w:t>
      </w:r>
      <w:proofErr w:type="spellStart"/>
      <w:r>
        <w:rPr>
          <w:rFonts w:ascii="Times New Roman" w:hAnsi="Times New Roman" w:cs="Times New Roman"/>
        </w:rPr>
        <w:t>ParM</w:t>
      </w:r>
      <w:proofErr w:type="spellEnd"/>
      <w:r>
        <w:rPr>
          <w:rFonts w:ascii="Times New Roman" w:hAnsi="Times New Roman" w:cs="Times New Roman"/>
        </w:rPr>
        <w:t xml:space="preserve"> estão distribuídas pelo núcleo do governo.</w:t>
      </w:r>
    </w:p>
    <w:p w14:paraId="4CBE00B7" w14:textId="77777777" w:rsidR="006626FE" w:rsidRPr="00824D51" w:rsidRDefault="006626FE" w:rsidP="006626FE">
      <w:pPr>
        <w:pStyle w:val="Standard"/>
        <w:spacing w:line="360" w:lineRule="auto"/>
        <w:ind w:firstLine="709"/>
        <w:jc w:val="both"/>
        <w:rPr>
          <w:rFonts w:ascii="Times New Roman" w:hAnsi="Times New Roman" w:cs="Times New Roman"/>
          <w:sz w:val="22"/>
          <w:szCs w:val="22"/>
        </w:rPr>
      </w:pPr>
      <w:r w:rsidRPr="00824D51">
        <w:rPr>
          <w:rFonts w:ascii="Times New Roman" w:hAnsi="Times New Roman" w:cs="Times New Roman"/>
        </w:rPr>
        <w:t>Tabela 3 – Patente dos membros das forças armadas comissionados</w:t>
      </w:r>
    </w:p>
    <w:tbl>
      <w:tblPr>
        <w:tblW w:w="18213" w:type="dxa"/>
        <w:tblInd w:w="5" w:type="dxa"/>
        <w:tblLayout w:type="fixed"/>
        <w:tblCellMar>
          <w:left w:w="10" w:type="dxa"/>
          <w:right w:w="10" w:type="dxa"/>
        </w:tblCellMar>
        <w:tblLook w:val="0000" w:firstRow="0" w:lastRow="0" w:firstColumn="0" w:lastColumn="0" w:noHBand="0" w:noVBand="0"/>
      </w:tblPr>
      <w:tblGrid>
        <w:gridCol w:w="2119"/>
        <w:gridCol w:w="2268"/>
        <w:gridCol w:w="2055"/>
        <w:gridCol w:w="2055"/>
        <w:gridCol w:w="2886"/>
        <w:gridCol w:w="2276"/>
        <w:gridCol w:w="2277"/>
        <w:gridCol w:w="2277"/>
      </w:tblGrid>
      <w:tr w:rsidR="006626FE" w:rsidRPr="00824D51" w14:paraId="709124B6" w14:textId="77777777" w:rsidTr="00966C68">
        <w:tc>
          <w:tcPr>
            <w:tcW w:w="2119" w:type="dxa"/>
            <w:tcBorders>
              <w:top w:val="single" w:sz="2" w:space="0" w:color="000000"/>
              <w:left w:val="single" w:sz="2" w:space="0" w:color="000000"/>
              <w:bottom w:val="single" w:sz="2" w:space="0" w:color="000000"/>
            </w:tcBorders>
          </w:tcPr>
          <w:p w14:paraId="302E5DC6" w14:textId="77777777" w:rsidR="006626FE" w:rsidRPr="00824D51" w:rsidRDefault="006626FE" w:rsidP="00E526FF">
            <w:pPr>
              <w:pStyle w:val="Contedodatabela"/>
              <w:widowControl w:val="0"/>
              <w:ind w:firstLine="709"/>
              <w:rPr>
                <w:rFonts w:hint="eastAsia"/>
              </w:rPr>
            </w:pPr>
            <w:r w:rsidRPr="00824D51">
              <w:rPr>
                <w:rFonts w:ascii="Times New Roman" w:hAnsi="Times New Roman" w:cs="Times New Roman"/>
                <w:sz w:val="22"/>
                <w:szCs w:val="22"/>
              </w:rPr>
              <w:t>Classificação</w:t>
            </w:r>
          </w:p>
        </w:tc>
        <w:tc>
          <w:tcPr>
            <w:tcW w:w="2268" w:type="dxa"/>
            <w:tcBorders>
              <w:top w:val="single" w:sz="2" w:space="0" w:color="000000"/>
              <w:left w:val="single" w:sz="2" w:space="0" w:color="000000"/>
              <w:bottom w:val="single" w:sz="2" w:space="0" w:color="000000"/>
            </w:tcBorders>
          </w:tcPr>
          <w:p w14:paraId="7DD040FA" w14:textId="77777777" w:rsidR="006626FE" w:rsidRPr="00824D51" w:rsidRDefault="006626FE" w:rsidP="00E526FF">
            <w:pPr>
              <w:pStyle w:val="Contedodatabela"/>
              <w:widowControl w:val="0"/>
              <w:ind w:firstLine="709"/>
              <w:rPr>
                <w:rFonts w:hint="eastAsia"/>
              </w:rPr>
            </w:pPr>
            <w:r w:rsidRPr="00824D51">
              <w:rPr>
                <w:rFonts w:ascii="Times New Roman" w:hAnsi="Times New Roman" w:cs="Times New Roman"/>
                <w:sz w:val="22"/>
                <w:szCs w:val="22"/>
              </w:rPr>
              <w:t>Patente*</w:t>
            </w:r>
          </w:p>
        </w:tc>
        <w:tc>
          <w:tcPr>
            <w:tcW w:w="2055" w:type="dxa"/>
            <w:tcBorders>
              <w:top w:val="single" w:sz="2" w:space="0" w:color="000000"/>
              <w:left w:val="single" w:sz="2" w:space="0" w:color="000000"/>
              <w:bottom w:val="single" w:sz="2" w:space="0" w:color="000000"/>
            </w:tcBorders>
          </w:tcPr>
          <w:p w14:paraId="3959C509" w14:textId="77777777" w:rsidR="006626FE" w:rsidRPr="00824D51" w:rsidRDefault="006626FE" w:rsidP="00E526FF">
            <w:pPr>
              <w:pStyle w:val="Contedodatabela"/>
              <w:widowControl w:val="0"/>
              <w:rPr>
                <w:rFonts w:hint="eastAsia"/>
              </w:rPr>
            </w:pPr>
            <w:r w:rsidRPr="00824D51">
              <w:rPr>
                <w:rFonts w:ascii="Times New Roman" w:hAnsi="Times New Roman" w:cs="Times New Roman"/>
              </w:rPr>
              <w:t>Comissionados</w:t>
            </w:r>
          </w:p>
        </w:tc>
        <w:tc>
          <w:tcPr>
            <w:tcW w:w="2055" w:type="dxa"/>
            <w:tcBorders>
              <w:top w:val="single" w:sz="2" w:space="0" w:color="000000"/>
              <w:left w:val="single" w:sz="2" w:space="0" w:color="000000"/>
              <w:bottom w:val="single" w:sz="2" w:space="0" w:color="000000"/>
              <w:right w:val="single" w:sz="2" w:space="0" w:color="000000"/>
            </w:tcBorders>
          </w:tcPr>
          <w:p w14:paraId="43E8BAAB" w14:textId="77777777" w:rsidR="006626FE" w:rsidRPr="00824D51" w:rsidRDefault="006626FE" w:rsidP="00E526FF">
            <w:pPr>
              <w:pStyle w:val="Contedodatabela"/>
              <w:widowControl w:val="0"/>
              <w:jc w:val="both"/>
              <w:rPr>
                <w:rFonts w:hint="eastAsia"/>
              </w:rPr>
            </w:pPr>
            <w:r w:rsidRPr="00824D51">
              <w:rPr>
                <w:rFonts w:ascii="Times New Roman" w:hAnsi="Times New Roman" w:cs="Times New Roman"/>
              </w:rPr>
              <w:t>Percentual (%)</w:t>
            </w:r>
          </w:p>
        </w:tc>
        <w:tc>
          <w:tcPr>
            <w:tcW w:w="2886" w:type="dxa"/>
          </w:tcPr>
          <w:p w14:paraId="524E0823" w14:textId="77777777" w:rsidR="006626FE" w:rsidRPr="00824D51" w:rsidRDefault="006626FE" w:rsidP="00E526FF">
            <w:pPr>
              <w:widowControl w:val="0"/>
              <w:spacing w:line="240" w:lineRule="auto"/>
              <w:ind w:firstLine="709"/>
              <w:jc w:val="both"/>
            </w:pPr>
          </w:p>
        </w:tc>
        <w:tc>
          <w:tcPr>
            <w:tcW w:w="2276" w:type="dxa"/>
          </w:tcPr>
          <w:p w14:paraId="169B14A3" w14:textId="77777777" w:rsidR="006626FE" w:rsidRPr="00824D51" w:rsidRDefault="006626FE" w:rsidP="00E526FF">
            <w:pPr>
              <w:widowControl w:val="0"/>
              <w:spacing w:line="240" w:lineRule="auto"/>
              <w:ind w:firstLine="709"/>
              <w:jc w:val="both"/>
            </w:pPr>
          </w:p>
        </w:tc>
        <w:tc>
          <w:tcPr>
            <w:tcW w:w="2277" w:type="dxa"/>
          </w:tcPr>
          <w:p w14:paraId="56737699" w14:textId="77777777" w:rsidR="006626FE" w:rsidRPr="00824D51" w:rsidRDefault="006626FE" w:rsidP="00E526FF">
            <w:pPr>
              <w:widowControl w:val="0"/>
              <w:spacing w:line="240" w:lineRule="auto"/>
              <w:ind w:firstLine="709"/>
              <w:jc w:val="both"/>
            </w:pPr>
          </w:p>
        </w:tc>
        <w:tc>
          <w:tcPr>
            <w:tcW w:w="2277" w:type="dxa"/>
          </w:tcPr>
          <w:p w14:paraId="2699AD11" w14:textId="77777777" w:rsidR="006626FE" w:rsidRPr="00824D51" w:rsidRDefault="006626FE" w:rsidP="00E526FF">
            <w:pPr>
              <w:widowControl w:val="0"/>
              <w:spacing w:line="240" w:lineRule="auto"/>
              <w:ind w:firstLine="709"/>
              <w:jc w:val="both"/>
            </w:pPr>
          </w:p>
        </w:tc>
      </w:tr>
      <w:tr w:rsidR="006626FE" w14:paraId="5F52CBC2" w14:textId="77777777" w:rsidTr="00966C68">
        <w:tc>
          <w:tcPr>
            <w:tcW w:w="2119" w:type="dxa"/>
            <w:tcBorders>
              <w:top w:val="single" w:sz="2" w:space="0" w:color="000000"/>
              <w:left w:val="single" w:sz="2" w:space="0" w:color="000000"/>
              <w:bottom w:val="single" w:sz="2" w:space="0" w:color="000000"/>
            </w:tcBorders>
          </w:tcPr>
          <w:p w14:paraId="0B3A5B86"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Praças</w:t>
            </w:r>
          </w:p>
        </w:tc>
        <w:tc>
          <w:tcPr>
            <w:tcW w:w="2268" w:type="dxa"/>
            <w:tcBorders>
              <w:top w:val="single" w:sz="2" w:space="0" w:color="000000"/>
              <w:left w:val="single" w:sz="2" w:space="0" w:color="000000"/>
              <w:bottom w:val="single" w:sz="2" w:space="0" w:color="000000"/>
            </w:tcBorders>
          </w:tcPr>
          <w:p w14:paraId="58D5CB77"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Soldado</w:t>
            </w:r>
          </w:p>
        </w:tc>
        <w:tc>
          <w:tcPr>
            <w:tcW w:w="2055" w:type="dxa"/>
            <w:tcBorders>
              <w:top w:val="single" w:sz="2" w:space="0" w:color="000000"/>
              <w:left w:val="single" w:sz="2" w:space="0" w:color="000000"/>
              <w:bottom w:val="single" w:sz="2" w:space="0" w:color="000000"/>
            </w:tcBorders>
          </w:tcPr>
          <w:p w14:paraId="1CEB7F61"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w:t>
            </w:r>
          </w:p>
        </w:tc>
        <w:tc>
          <w:tcPr>
            <w:tcW w:w="2055" w:type="dxa"/>
            <w:tcBorders>
              <w:top w:val="single" w:sz="2" w:space="0" w:color="000000"/>
              <w:left w:val="single" w:sz="2" w:space="0" w:color="000000"/>
              <w:bottom w:val="single" w:sz="2" w:space="0" w:color="000000"/>
              <w:right w:val="single" w:sz="2" w:space="0" w:color="000000"/>
            </w:tcBorders>
          </w:tcPr>
          <w:p w14:paraId="11827C57"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0,3</w:t>
            </w:r>
          </w:p>
        </w:tc>
        <w:tc>
          <w:tcPr>
            <w:tcW w:w="2886" w:type="dxa"/>
          </w:tcPr>
          <w:p w14:paraId="55E8CFC0" w14:textId="77777777" w:rsidR="006626FE" w:rsidRDefault="006626FE" w:rsidP="00E526FF">
            <w:pPr>
              <w:widowControl w:val="0"/>
              <w:spacing w:line="240" w:lineRule="auto"/>
              <w:ind w:firstLine="709"/>
              <w:jc w:val="both"/>
            </w:pPr>
          </w:p>
        </w:tc>
        <w:tc>
          <w:tcPr>
            <w:tcW w:w="2276" w:type="dxa"/>
          </w:tcPr>
          <w:p w14:paraId="5F76D0CA" w14:textId="77777777" w:rsidR="006626FE" w:rsidRDefault="006626FE" w:rsidP="00E526FF">
            <w:pPr>
              <w:widowControl w:val="0"/>
              <w:spacing w:line="240" w:lineRule="auto"/>
              <w:ind w:firstLine="709"/>
              <w:jc w:val="both"/>
            </w:pPr>
          </w:p>
        </w:tc>
        <w:tc>
          <w:tcPr>
            <w:tcW w:w="2277" w:type="dxa"/>
          </w:tcPr>
          <w:p w14:paraId="6C34BFA1" w14:textId="77777777" w:rsidR="006626FE" w:rsidRDefault="006626FE" w:rsidP="00E526FF">
            <w:pPr>
              <w:widowControl w:val="0"/>
              <w:spacing w:line="240" w:lineRule="auto"/>
              <w:ind w:firstLine="709"/>
              <w:jc w:val="both"/>
            </w:pPr>
          </w:p>
        </w:tc>
        <w:tc>
          <w:tcPr>
            <w:tcW w:w="2277" w:type="dxa"/>
          </w:tcPr>
          <w:p w14:paraId="3EA8730F" w14:textId="77777777" w:rsidR="006626FE" w:rsidRDefault="006626FE" w:rsidP="00E526FF">
            <w:pPr>
              <w:widowControl w:val="0"/>
              <w:spacing w:line="240" w:lineRule="auto"/>
              <w:ind w:firstLine="709"/>
              <w:jc w:val="both"/>
            </w:pPr>
          </w:p>
        </w:tc>
      </w:tr>
      <w:tr w:rsidR="006626FE" w14:paraId="622EEE8B" w14:textId="77777777" w:rsidTr="00966C68">
        <w:tc>
          <w:tcPr>
            <w:tcW w:w="2119" w:type="dxa"/>
            <w:tcBorders>
              <w:left w:val="single" w:sz="2" w:space="0" w:color="000000"/>
              <w:bottom w:val="single" w:sz="2" w:space="0" w:color="000000"/>
            </w:tcBorders>
          </w:tcPr>
          <w:p w14:paraId="065FABFE" w14:textId="77777777" w:rsidR="006626FE" w:rsidRDefault="006626FE" w:rsidP="00E526FF">
            <w:pPr>
              <w:pStyle w:val="Contedodatabela"/>
              <w:widowControl w:val="0"/>
              <w:snapToGrid w:val="0"/>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1F55F2F0"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3</w:t>
            </w:r>
            <w:r>
              <w:rPr>
                <w:rFonts w:ascii="Times New Roman" w:hAnsi="Times New Roman" w:cs="Times New Roman"/>
                <w:sz w:val="22"/>
                <w:szCs w:val="22"/>
                <w:vertAlign w:val="superscript"/>
              </w:rPr>
              <w:t>o</w:t>
            </w:r>
            <w:r>
              <w:rPr>
                <w:rFonts w:ascii="Times New Roman" w:hAnsi="Times New Roman" w:cs="Times New Roman"/>
                <w:sz w:val="22"/>
                <w:szCs w:val="22"/>
              </w:rPr>
              <w:t xml:space="preserve"> Sargento</w:t>
            </w:r>
          </w:p>
        </w:tc>
        <w:tc>
          <w:tcPr>
            <w:tcW w:w="2055" w:type="dxa"/>
            <w:tcBorders>
              <w:left w:val="single" w:sz="2" w:space="0" w:color="000000"/>
              <w:bottom w:val="single" w:sz="2" w:space="0" w:color="000000"/>
            </w:tcBorders>
          </w:tcPr>
          <w:p w14:paraId="3F55957D"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3</w:t>
            </w:r>
          </w:p>
        </w:tc>
        <w:tc>
          <w:tcPr>
            <w:tcW w:w="2055" w:type="dxa"/>
            <w:tcBorders>
              <w:left w:val="single" w:sz="2" w:space="0" w:color="000000"/>
              <w:bottom w:val="single" w:sz="2" w:space="0" w:color="000000"/>
              <w:right w:val="single" w:sz="2" w:space="0" w:color="000000"/>
            </w:tcBorders>
          </w:tcPr>
          <w:p w14:paraId="5154AE02"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w:t>
            </w:r>
          </w:p>
        </w:tc>
        <w:tc>
          <w:tcPr>
            <w:tcW w:w="2886" w:type="dxa"/>
          </w:tcPr>
          <w:p w14:paraId="38A45526" w14:textId="77777777" w:rsidR="006626FE" w:rsidRDefault="006626FE" w:rsidP="00E526FF">
            <w:pPr>
              <w:widowControl w:val="0"/>
              <w:spacing w:line="240" w:lineRule="auto"/>
              <w:ind w:firstLine="709"/>
              <w:jc w:val="both"/>
            </w:pPr>
          </w:p>
        </w:tc>
        <w:tc>
          <w:tcPr>
            <w:tcW w:w="2276" w:type="dxa"/>
          </w:tcPr>
          <w:p w14:paraId="13636527" w14:textId="77777777" w:rsidR="006626FE" w:rsidRDefault="006626FE" w:rsidP="00E526FF">
            <w:pPr>
              <w:widowControl w:val="0"/>
              <w:spacing w:line="240" w:lineRule="auto"/>
              <w:ind w:firstLine="709"/>
              <w:jc w:val="both"/>
            </w:pPr>
          </w:p>
        </w:tc>
        <w:tc>
          <w:tcPr>
            <w:tcW w:w="2277" w:type="dxa"/>
          </w:tcPr>
          <w:p w14:paraId="672C548B" w14:textId="77777777" w:rsidR="006626FE" w:rsidRDefault="006626FE" w:rsidP="00E526FF">
            <w:pPr>
              <w:widowControl w:val="0"/>
              <w:spacing w:line="240" w:lineRule="auto"/>
              <w:ind w:firstLine="709"/>
              <w:jc w:val="both"/>
            </w:pPr>
          </w:p>
        </w:tc>
        <w:tc>
          <w:tcPr>
            <w:tcW w:w="2277" w:type="dxa"/>
          </w:tcPr>
          <w:p w14:paraId="2AB44E5C" w14:textId="77777777" w:rsidR="006626FE" w:rsidRDefault="006626FE" w:rsidP="00E526FF">
            <w:pPr>
              <w:widowControl w:val="0"/>
              <w:spacing w:line="240" w:lineRule="auto"/>
              <w:ind w:firstLine="709"/>
              <w:jc w:val="both"/>
            </w:pPr>
          </w:p>
        </w:tc>
      </w:tr>
      <w:tr w:rsidR="006626FE" w14:paraId="0E679A69" w14:textId="77777777" w:rsidTr="00966C68">
        <w:tc>
          <w:tcPr>
            <w:tcW w:w="2119" w:type="dxa"/>
            <w:tcBorders>
              <w:left w:val="single" w:sz="2" w:space="0" w:color="000000"/>
              <w:bottom w:val="single" w:sz="2" w:space="0" w:color="000000"/>
            </w:tcBorders>
          </w:tcPr>
          <w:p w14:paraId="3D824381" w14:textId="77777777" w:rsidR="006626FE" w:rsidRDefault="006626FE" w:rsidP="00E526FF">
            <w:pPr>
              <w:pStyle w:val="Contedodatabela"/>
              <w:widowControl w:val="0"/>
              <w:snapToGrid w:val="0"/>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4964931D"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2</w:t>
            </w:r>
            <w:r>
              <w:rPr>
                <w:rFonts w:ascii="Times New Roman" w:hAnsi="Times New Roman" w:cs="Times New Roman"/>
                <w:sz w:val="22"/>
                <w:szCs w:val="22"/>
                <w:vertAlign w:val="superscript"/>
              </w:rPr>
              <w:t>o</w:t>
            </w:r>
            <w:r>
              <w:rPr>
                <w:rFonts w:ascii="Times New Roman" w:hAnsi="Times New Roman" w:cs="Times New Roman"/>
                <w:sz w:val="22"/>
                <w:szCs w:val="22"/>
              </w:rPr>
              <w:t xml:space="preserve"> Sargento</w:t>
            </w:r>
          </w:p>
        </w:tc>
        <w:tc>
          <w:tcPr>
            <w:tcW w:w="2055" w:type="dxa"/>
            <w:tcBorders>
              <w:left w:val="single" w:sz="2" w:space="0" w:color="000000"/>
              <w:bottom w:val="single" w:sz="2" w:space="0" w:color="000000"/>
            </w:tcBorders>
          </w:tcPr>
          <w:p w14:paraId="326CA4EA"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19</w:t>
            </w:r>
          </w:p>
        </w:tc>
        <w:tc>
          <w:tcPr>
            <w:tcW w:w="2055" w:type="dxa"/>
            <w:tcBorders>
              <w:left w:val="single" w:sz="2" w:space="0" w:color="000000"/>
              <w:bottom w:val="single" w:sz="2" w:space="0" w:color="000000"/>
              <w:right w:val="single" w:sz="2" w:space="0" w:color="000000"/>
            </w:tcBorders>
          </w:tcPr>
          <w:p w14:paraId="0CFF75A2"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6,3</w:t>
            </w:r>
          </w:p>
        </w:tc>
        <w:tc>
          <w:tcPr>
            <w:tcW w:w="2886" w:type="dxa"/>
          </w:tcPr>
          <w:p w14:paraId="3F508C69" w14:textId="77777777" w:rsidR="006626FE" w:rsidRDefault="006626FE" w:rsidP="00E526FF">
            <w:pPr>
              <w:widowControl w:val="0"/>
              <w:spacing w:line="240" w:lineRule="auto"/>
              <w:ind w:firstLine="709"/>
              <w:jc w:val="both"/>
            </w:pPr>
          </w:p>
        </w:tc>
        <w:tc>
          <w:tcPr>
            <w:tcW w:w="2276" w:type="dxa"/>
          </w:tcPr>
          <w:p w14:paraId="102779B4" w14:textId="77777777" w:rsidR="006626FE" w:rsidRDefault="006626FE" w:rsidP="00E526FF">
            <w:pPr>
              <w:widowControl w:val="0"/>
              <w:spacing w:line="240" w:lineRule="auto"/>
              <w:ind w:firstLine="709"/>
              <w:jc w:val="both"/>
            </w:pPr>
          </w:p>
        </w:tc>
        <w:tc>
          <w:tcPr>
            <w:tcW w:w="2277" w:type="dxa"/>
          </w:tcPr>
          <w:p w14:paraId="5574B4E6" w14:textId="77777777" w:rsidR="006626FE" w:rsidRDefault="006626FE" w:rsidP="00E526FF">
            <w:pPr>
              <w:widowControl w:val="0"/>
              <w:spacing w:line="240" w:lineRule="auto"/>
              <w:ind w:firstLine="709"/>
              <w:jc w:val="both"/>
            </w:pPr>
          </w:p>
        </w:tc>
        <w:tc>
          <w:tcPr>
            <w:tcW w:w="2277" w:type="dxa"/>
          </w:tcPr>
          <w:p w14:paraId="794CB278" w14:textId="77777777" w:rsidR="006626FE" w:rsidRDefault="006626FE" w:rsidP="00E526FF">
            <w:pPr>
              <w:widowControl w:val="0"/>
              <w:spacing w:line="240" w:lineRule="auto"/>
              <w:ind w:firstLine="709"/>
              <w:jc w:val="both"/>
            </w:pPr>
          </w:p>
        </w:tc>
      </w:tr>
      <w:tr w:rsidR="006626FE" w:rsidRPr="00824D51" w14:paraId="73CAE6D2" w14:textId="77777777" w:rsidTr="00966C68">
        <w:tc>
          <w:tcPr>
            <w:tcW w:w="2119" w:type="dxa"/>
            <w:tcBorders>
              <w:left w:val="single" w:sz="2" w:space="0" w:color="000000"/>
              <w:bottom w:val="single" w:sz="2" w:space="0" w:color="000000"/>
            </w:tcBorders>
          </w:tcPr>
          <w:p w14:paraId="379B6884" w14:textId="77777777" w:rsidR="006626FE" w:rsidRPr="00824D51" w:rsidRDefault="006626FE" w:rsidP="00E526FF">
            <w:pPr>
              <w:pStyle w:val="Contedodatabela"/>
              <w:widowControl w:val="0"/>
              <w:ind w:firstLine="709"/>
              <w:rPr>
                <w:rFonts w:hint="eastAsia"/>
              </w:rPr>
            </w:pPr>
            <w:proofErr w:type="gramStart"/>
            <w:r w:rsidRPr="00824D51">
              <w:rPr>
                <w:rFonts w:ascii="Times New Roman" w:hAnsi="Times New Roman" w:cs="Times New Roman"/>
                <w:sz w:val="22"/>
                <w:szCs w:val="22"/>
              </w:rPr>
              <w:t>Sub total</w:t>
            </w:r>
            <w:proofErr w:type="gramEnd"/>
          </w:p>
        </w:tc>
        <w:tc>
          <w:tcPr>
            <w:tcW w:w="2268" w:type="dxa"/>
            <w:tcBorders>
              <w:left w:val="single" w:sz="2" w:space="0" w:color="000000"/>
              <w:bottom w:val="single" w:sz="2" w:space="0" w:color="000000"/>
            </w:tcBorders>
          </w:tcPr>
          <w:p w14:paraId="60055689" w14:textId="77777777" w:rsidR="006626FE" w:rsidRPr="00824D51" w:rsidRDefault="006626FE" w:rsidP="00E526FF">
            <w:pPr>
              <w:pStyle w:val="Contedodatabela"/>
              <w:widowControl w:val="0"/>
              <w:snapToGrid w:val="0"/>
              <w:ind w:firstLine="709"/>
              <w:rPr>
                <w:rFonts w:ascii="Times New Roman" w:hAnsi="Times New Roman" w:cs="Times New Roman"/>
                <w:sz w:val="22"/>
                <w:szCs w:val="22"/>
              </w:rPr>
            </w:pPr>
          </w:p>
        </w:tc>
        <w:tc>
          <w:tcPr>
            <w:tcW w:w="2055" w:type="dxa"/>
            <w:tcBorders>
              <w:left w:val="single" w:sz="2" w:space="0" w:color="000000"/>
              <w:bottom w:val="single" w:sz="2" w:space="0" w:color="000000"/>
            </w:tcBorders>
          </w:tcPr>
          <w:p w14:paraId="47D5A3A8"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23</w:t>
            </w:r>
          </w:p>
        </w:tc>
        <w:tc>
          <w:tcPr>
            <w:tcW w:w="2055" w:type="dxa"/>
            <w:tcBorders>
              <w:left w:val="single" w:sz="2" w:space="0" w:color="000000"/>
              <w:bottom w:val="single" w:sz="2" w:space="0" w:color="000000"/>
              <w:right w:val="single" w:sz="2" w:space="0" w:color="000000"/>
            </w:tcBorders>
          </w:tcPr>
          <w:p w14:paraId="69F42E5C"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7,6</w:t>
            </w:r>
          </w:p>
        </w:tc>
        <w:tc>
          <w:tcPr>
            <w:tcW w:w="2886" w:type="dxa"/>
          </w:tcPr>
          <w:p w14:paraId="57A36074" w14:textId="77777777" w:rsidR="006626FE" w:rsidRPr="00824D51" w:rsidRDefault="006626FE" w:rsidP="00E526FF">
            <w:pPr>
              <w:widowControl w:val="0"/>
              <w:spacing w:line="240" w:lineRule="auto"/>
              <w:ind w:firstLine="709"/>
              <w:jc w:val="both"/>
            </w:pPr>
          </w:p>
        </w:tc>
        <w:tc>
          <w:tcPr>
            <w:tcW w:w="2276" w:type="dxa"/>
          </w:tcPr>
          <w:p w14:paraId="31B82499" w14:textId="77777777" w:rsidR="006626FE" w:rsidRPr="00824D51" w:rsidRDefault="006626FE" w:rsidP="00E526FF">
            <w:pPr>
              <w:widowControl w:val="0"/>
              <w:spacing w:line="240" w:lineRule="auto"/>
              <w:ind w:firstLine="709"/>
              <w:jc w:val="both"/>
            </w:pPr>
          </w:p>
        </w:tc>
        <w:tc>
          <w:tcPr>
            <w:tcW w:w="2277" w:type="dxa"/>
          </w:tcPr>
          <w:p w14:paraId="0060CEFD" w14:textId="77777777" w:rsidR="006626FE" w:rsidRPr="00824D51" w:rsidRDefault="006626FE" w:rsidP="00E526FF">
            <w:pPr>
              <w:widowControl w:val="0"/>
              <w:spacing w:line="240" w:lineRule="auto"/>
              <w:ind w:firstLine="709"/>
              <w:jc w:val="both"/>
            </w:pPr>
          </w:p>
        </w:tc>
        <w:tc>
          <w:tcPr>
            <w:tcW w:w="2277" w:type="dxa"/>
          </w:tcPr>
          <w:p w14:paraId="1CF16560" w14:textId="77777777" w:rsidR="006626FE" w:rsidRPr="00824D51" w:rsidRDefault="006626FE" w:rsidP="00E526FF">
            <w:pPr>
              <w:widowControl w:val="0"/>
              <w:spacing w:line="240" w:lineRule="auto"/>
              <w:ind w:firstLine="709"/>
              <w:jc w:val="both"/>
            </w:pPr>
          </w:p>
        </w:tc>
      </w:tr>
      <w:tr w:rsidR="006626FE" w14:paraId="5724EC8D" w14:textId="77777777" w:rsidTr="00966C68">
        <w:tc>
          <w:tcPr>
            <w:tcW w:w="2119" w:type="dxa"/>
            <w:vMerge w:val="restart"/>
            <w:tcBorders>
              <w:left w:val="single" w:sz="2" w:space="0" w:color="000000"/>
              <w:bottom w:val="single" w:sz="2" w:space="0" w:color="000000"/>
            </w:tcBorders>
          </w:tcPr>
          <w:p w14:paraId="4A05F170"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Oficiais Subalternos</w:t>
            </w:r>
          </w:p>
        </w:tc>
        <w:tc>
          <w:tcPr>
            <w:tcW w:w="2268" w:type="dxa"/>
            <w:tcBorders>
              <w:left w:val="single" w:sz="2" w:space="0" w:color="000000"/>
              <w:bottom w:val="single" w:sz="2" w:space="0" w:color="000000"/>
            </w:tcBorders>
          </w:tcPr>
          <w:p w14:paraId="610C25C9"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2</w:t>
            </w:r>
            <w:r>
              <w:rPr>
                <w:rFonts w:ascii="Times New Roman" w:hAnsi="Times New Roman" w:cs="Times New Roman"/>
                <w:sz w:val="22"/>
                <w:szCs w:val="22"/>
                <w:vertAlign w:val="superscript"/>
              </w:rPr>
              <w:t>o</w:t>
            </w:r>
            <w:r>
              <w:rPr>
                <w:rFonts w:ascii="Times New Roman" w:hAnsi="Times New Roman" w:cs="Times New Roman"/>
                <w:sz w:val="22"/>
                <w:szCs w:val="22"/>
              </w:rPr>
              <w:t xml:space="preserve"> Tenente</w:t>
            </w:r>
          </w:p>
        </w:tc>
        <w:tc>
          <w:tcPr>
            <w:tcW w:w="2055" w:type="dxa"/>
            <w:tcBorders>
              <w:left w:val="single" w:sz="2" w:space="0" w:color="000000"/>
              <w:bottom w:val="single" w:sz="2" w:space="0" w:color="000000"/>
            </w:tcBorders>
          </w:tcPr>
          <w:p w14:paraId="2A127087"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13</w:t>
            </w:r>
          </w:p>
        </w:tc>
        <w:tc>
          <w:tcPr>
            <w:tcW w:w="2055" w:type="dxa"/>
            <w:tcBorders>
              <w:left w:val="single" w:sz="2" w:space="0" w:color="000000"/>
              <w:bottom w:val="single" w:sz="2" w:space="0" w:color="000000"/>
              <w:right w:val="single" w:sz="2" w:space="0" w:color="000000"/>
            </w:tcBorders>
          </w:tcPr>
          <w:p w14:paraId="2073C316"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4,3</w:t>
            </w:r>
          </w:p>
        </w:tc>
        <w:tc>
          <w:tcPr>
            <w:tcW w:w="2886" w:type="dxa"/>
          </w:tcPr>
          <w:p w14:paraId="140FE6E1" w14:textId="77777777" w:rsidR="006626FE" w:rsidRDefault="006626FE" w:rsidP="00E526FF">
            <w:pPr>
              <w:widowControl w:val="0"/>
              <w:spacing w:line="240" w:lineRule="auto"/>
              <w:ind w:firstLine="709"/>
              <w:jc w:val="both"/>
            </w:pPr>
          </w:p>
        </w:tc>
        <w:tc>
          <w:tcPr>
            <w:tcW w:w="2276" w:type="dxa"/>
          </w:tcPr>
          <w:p w14:paraId="41190EF2" w14:textId="77777777" w:rsidR="006626FE" w:rsidRDefault="006626FE" w:rsidP="00E526FF">
            <w:pPr>
              <w:widowControl w:val="0"/>
              <w:spacing w:line="240" w:lineRule="auto"/>
              <w:ind w:firstLine="709"/>
              <w:jc w:val="both"/>
            </w:pPr>
          </w:p>
        </w:tc>
        <w:tc>
          <w:tcPr>
            <w:tcW w:w="2277" w:type="dxa"/>
          </w:tcPr>
          <w:p w14:paraId="795F1F25" w14:textId="77777777" w:rsidR="006626FE" w:rsidRDefault="006626FE" w:rsidP="00E526FF">
            <w:pPr>
              <w:widowControl w:val="0"/>
              <w:spacing w:line="240" w:lineRule="auto"/>
              <w:ind w:firstLine="709"/>
              <w:jc w:val="both"/>
            </w:pPr>
          </w:p>
        </w:tc>
        <w:tc>
          <w:tcPr>
            <w:tcW w:w="2277" w:type="dxa"/>
          </w:tcPr>
          <w:p w14:paraId="513AC859" w14:textId="77777777" w:rsidR="006626FE" w:rsidRDefault="006626FE" w:rsidP="00E526FF">
            <w:pPr>
              <w:widowControl w:val="0"/>
              <w:spacing w:line="240" w:lineRule="auto"/>
              <w:ind w:firstLine="709"/>
              <w:jc w:val="both"/>
            </w:pPr>
          </w:p>
        </w:tc>
      </w:tr>
      <w:tr w:rsidR="006626FE" w14:paraId="6BE34378" w14:textId="77777777" w:rsidTr="00966C68">
        <w:tc>
          <w:tcPr>
            <w:tcW w:w="2119" w:type="dxa"/>
            <w:vMerge/>
            <w:tcBorders>
              <w:left w:val="single" w:sz="2" w:space="0" w:color="000000"/>
              <w:bottom w:val="single" w:sz="2" w:space="0" w:color="000000"/>
            </w:tcBorders>
          </w:tcPr>
          <w:p w14:paraId="3E93BE7B" w14:textId="77777777" w:rsidR="006626FE" w:rsidRDefault="006626FE" w:rsidP="00E526FF">
            <w:pPr>
              <w:widowControl w:val="0"/>
              <w:snapToGrid w:val="0"/>
              <w:spacing w:line="240" w:lineRule="auto"/>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44FF45AE"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1</w:t>
            </w:r>
            <w:r>
              <w:rPr>
                <w:rFonts w:ascii="Times New Roman" w:hAnsi="Times New Roman" w:cs="Times New Roman"/>
                <w:sz w:val="22"/>
                <w:szCs w:val="22"/>
                <w:vertAlign w:val="superscript"/>
              </w:rPr>
              <w:t>o</w:t>
            </w:r>
            <w:r>
              <w:rPr>
                <w:rFonts w:ascii="Times New Roman" w:hAnsi="Times New Roman" w:cs="Times New Roman"/>
                <w:sz w:val="22"/>
                <w:szCs w:val="22"/>
              </w:rPr>
              <w:t xml:space="preserve"> Tenente</w:t>
            </w:r>
          </w:p>
        </w:tc>
        <w:tc>
          <w:tcPr>
            <w:tcW w:w="2055" w:type="dxa"/>
            <w:tcBorders>
              <w:left w:val="single" w:sz="2" w:space="0" w:color="000000"/>
              <w:bottom w:val="single" w:sz="2" w:space="0" w:color="000000"/>
            </w:tcBorders>
          </w:tcPr>
          <w:p w14:paraId="10210B9D"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17</w:t>
            </w:r>
          </w:p>
        </w:tc>
        <w:tc>
          <w:tcPr>
            <w:tcW w:w="2055" w:type="dxa"/>
            <w:tcBorders>
              <w:left w:val="single" w:sz="2" w:space="0" w:color="000000"/>
              <w:bottom w:val="single" w:sz="2" w:space="0" w:color="000000"/>
              <w:right w:val="single" w:sz="2" w:space="0" w:color="000000"/>
            </w:tcBorders>
          </w:tcPr>
          <w:p w14:paraId="5EC752FC"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5,6</w:t>
            </w:r>
          </w:p>
        </w:tc>
        <w:tc>
          <w:tcPr>
            <w:tcW w:w="2886" w:type="dxa"/>
          </w:tcPr>
          <w:p w14:paraId="1FC77C4B" w14:textId="77777777" w:rsidR="006626FE" w:rsidRDefault="006626FE" w:rsidP="00E526FF">
            <w:pPr>
              <w:widowControl w:val="0"/>
              <w:spacing w:line="240" w:lineRule="auto"/>
              <w:ind w:firstLine="709"/>
              <w:jc w:val="both"/>
            </w:pPr>
          </w:p>
        </w:tc>
        <w:tc>
          <w:tcPr>
            <w:tcW w:w="2276" w:type="dxa"/>
          </w:tcPr>
          <w:p w14:paraId="42F80E8E" w14:textId="77777777" w:rsidR="006626FE" w:rsidRDefault="006626FE" w:rsidP="00E526FF">
            <w:pPr>
              <w:widowControl w:val="0"/>
              <w:spacing w:line="240" w:lineRule="auto"/>
              <w:ind w:firstLine="709"/>
              <w:jc w:val="both"/>
            </w:pPr>
          </w:p>
        </w:tc>
        <w:tc>
          <w:tcPr>
            <w:tcW w:w="2277" w:type="dxa"/>
          </w:tcPr>
          <w:p w14:paraId="41533819" w14:textId="77777777" w:rsidR="006626FE" w:rsidRDefault="006626FE" w:rsidP="00E526FF">
            <w:pPr>
              <w:widowControl w:val="0"/>
              <w:spacing w:line="240" w:lineRule="auto"/>
              <w:ind w:firstLine="709"/>
              <w:jc w:val="both"/>
            </w:pPr>
          </w:p>
        </w:tc>
        <w:tc>
          <w:tcPr>
            <w:tcW w:w="2277" w:type="dxa"/>
          </w:tcPr>
          <w:p w14:paraId="309C011B" w14:textId="77777777" w:rsidR="006626FE" w:rsidRDefault="006626FE" w:rsidP="00E526FF">
            <w:pPr>
              <w:widowControl w:val="0"/>
              <w:spacing w:line="240" w:lineRule="auto"/>
              <w:ind w:firstLine="709"/>
              <w:jc w:val="both"/>
            </w:pPr>
          </w:p>
        </w:tc>
      </w:tr>
      <w:tr w:rsidR="006626FE" w14:paraId="70CBE5E1" w14:textId="77777777" w:rsidTr="00966C68">
        <w:tc>
          <w:tcPr>
            <w:tcW w:w="2119" w:type="dxa"/>
            <w:tcBorders>
              <w:left w:val="single" w:sz="2" w:space="0" w:color="000000"/>
              <w:bottom w:val="single" w:sz="2" w:space="0" w:color="000000"/>
            </w:tcBorders>
          </w:tcPr>
          <w:p w14:paraId="08A04A8F" w14:textId="77777777" w:rsidR="006626FE" w:rsidRPr="00824D51" w:rsidRDefault="006626FE" w:rsidP="00E526FF">
            <w:pPr>
              <w:pStyle w:val="Contedodatabela"/>
              <w:widowControl w:val="0"/>
              <w:ind w:firstLine="709"/>
              <w:rPr>
                <w:rFonts w:hint="eastAsia"/>
              </w:rPr>
            </w:pPr>
            <w:proofErr w:type="gramStart"/>
            <w:r w:rsidRPr="00824D51">
              <w:rPr>
                <w:rFonts w:ascii="Times New Roman" w:hAnsi="Times New Roman" w:cs="Times New Roman"/>
                <w:sz w:val="22"/>
                <w:szCs w:val="22"/>
              </w:rPr>
              <w:t>Sub total</w:t>
            </w:r>
            <w:proofErr w:type="gramEnd"/>
          </w:p>
        </w:tc>
        <w:tc>
          <w:tcPr>
            <w:tcW w:w="2268" w:type="dxa"/>
            <w:tcBorders>
              <w:left w:val="single" w:sz="2" w:space="0" w:color="000000"/>
              <w:bottom w:val="single" w:sz="2" w:space="0" w:color="000000"/>
            </w:tcBorders>
          </w:tcPr>
          <w:p w14:paraId="0858FC16" w14:textId="77777777" w:rsidR="006626FE" w:rsidRPr="00824D51" w:rsidRDefault="006626FE" w:rsidP="00E526FF">
            <w:pPr>
              <w:pStyle w:val="Contedodatabela"/>
              <w:widowControl w:val="0"/>
              <w:snapToGrid w:val="0"/>
              <w:ind w:firstLine="709"/>
              <w:rPr>
                <w:rFonts w:ascii="Times New Roman" w:hAnsi="Times New Roman" w:cs="Times New Roman"/>
                <w:sz w:val="22"/>
                <w:szCs w:val="22"/>
              </w:rPr>
            </w:pPr>
          </w:p>
        </w:tc>
        <w:tc>
          <w:tcPr>
            <w:tcW w:w="2055" w:type="dxa"/>
            <w:tcBorders>
              <w:left w:val="single" w:sz="2" w:space="0" w:color="000000"/>
              <w:bottom w:val="single" w:sz="2" w:space="0" w:color="000000"/>
            </w:tcBorders>
          </w:tcPr>
          <w:p w14:paraId="58CB8AF1"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30</w:t>
            </w:r>
          </w:p>
        </w:tc>
        <w:tc>
          <w:tcPr>
            <w:tcW w:w="2055" w:type="dxa"/>
            <w:tcBorders>
              <w:left w:val="single" w:sz="2" w:space="0" w:color="000000"/>
              <w:bottom w:val="single" w:sz="2" w:space="0" w:color="000000"/>
              <w:right w:val="single" w:sz="2" w:space="0" w:color="000000"/>
            </w:tcBorders>
          </w:tcPr>
          <w:p w14:paraId="139E2D2D"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9,9</w:t>
            </w:r>
          </w:p>
        </w:tc>
        <w:tc>
          <w:tcPr>
            <w:tcW w:w="2886" w:type="dxa"/>
          </w:tcPr>
          <w:p w14:paraId="3637C0DC" w14:textId="77777777" w:rsidR="006626FE" w:rsidRDefault="006626FE" w:rsidP="00E526FF">
            <w:pPr>
              <w:widowControl w:val="0"/>
              <w:spacing w:line="240" w:lineRule="auto"/>
              <w:ind w:firstLine="709"/>
              <w:jc w:val="both"/>
            </w:pPr>
          </w:p>
        </w:tc>
        <w:tc>
          <w:tcPr>
            <w:tcW w:w="2276" w:type="dxa"/>
          </w:tcPr>
          <w:p w14:paraId="13EE8387" w14:textId="77777777" w:rsidR="006626FE" w:rsidRDefault="006626FE" w:rsidP="00E526FF">
            <w:pPr>
              <w:widowControl w:val="0"/>
              <w:spacing w:line="240" w:lineRule="auto"/>
              <w:ind w:firstLine="709"/>
              <w:jc w:val="both"/>
            </w:pPr>
          </w:p>
        </w:tc>
        <w:tc>
          <w:tcPr>
            <w:tcW w:w="2277" w:type="dxa"/>
          </w:tcPr>
          <w:p w14:paraId="40389015" w14:textId="77777777" w:rsidR="006626FE" w:rsidRDefault="006626FE" w:rsidP="00E526FF">
            <w:pPr>
              <w:widowControl w:val="0"/>
              <w:spacing w:line="240" w:lineRule="auto"/>
              <w:ind w:firstLine="709"/>
              <w:jc w:val="both"/>
            </w:pPr>
          </w:p>
        </w:tc>
        <w:tc>
          <w:tcPr>
            <w:tcW w:w="2277" w:type="dxa"/>
          </w:tcPr>
          <w:p w14:paraId="54FC5EC1" w14:textId="77777777" w:rsidR="006626FE" w:rsidRDefault="006626FE" w:rsidP="00E526FF">
            <w:pPr>
              <w:widowControl w:val="0"/>
              <w:spacing w:line="240" w:lineRule="auto"/>
              <w:ind w:firstLine="709"/>
              <w:jc w:val="both"/>
            </w:pPr>
          </w:p>
        </w:tc>
      </w:tr>
      <w:tr w:rsidR="006626FE" w14:paraId="2512AEFF" w14:textId="77777777" w:rsidTr="00966C68">
        <w:tc>
          <w:tcPr>
            <w:tcW w:w="2119" w:type="dxa"/>
            <w:tcBorders>
              <w:left w:val="single" w:sz="2" w:space="0" w:color="000000"/>
              <w:bottom w:val="single" w:sz="2" w:space="0" w:color="000000"/>
            </w:tcBorders>
          </w:tcPr>
          <w:p w14:paraId="593EEBC9"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Oficiais Intermediários.</w:t>
            </w:r>
          </w:p>
        </w:tc>
        <w:tc>
          <w:tcPr>
            <w:tcW w:w="2268" w:type="dxa"/>
            <w:tcBorders>
              <w:left w:val="single" w:sz="2" w:space="0" w:color="000000"/>
              <w:bottom w:val="single" w:sz="2" w:space="0" w:color="000000"/>
            </w:tcBorders>
          </w:tcPr>
          <w:p w14:paraId="5DE87262"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Capitão</w:t>
            </w:r>
          </w:p>
        </w:tc>
        <w:tc>
          <w:tcPr>
            <w:tcW w:w="2055" w:type="dxa"/>
            <w:tcBorders>
              <w:left w:val="single" w:sz="2" w:space="0" w:color="000000"/>
              <w:bottom w:val="single" w:sz="2" w:space="0" w:color="000000"/>
            </w:tcBorders>
          </w:tcPr>
          <w:p w14:paraId="3978F6D0"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64</w:t>
            </w:r>
          </w:p>
        </w:tc>
        <w:tc>
          <w:tcPr>
            <w:tcW w:w="2055" w:type="dxa"/>
            <w:tcBorders>
              <w:left w:val="single" w:sz="2" w:space="0" w:color="000000"/>
              <w:bottom w:val="single" w:sz="2" w:space="0" w:color="000000"/>
              <w:right w:val="single" w:sz="2" w:space="0" w:color="000000"/>
            </w:tcBorders>
          </w:tcPr>
          <w:p w14:paraId="70A161E6"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21</w:t>
            </w:r>
          </w:p>
        </w:tc>
        <w:tc>
          <w:tcPr>
            <w:tcW w:w="2886" w:type="dxa"/>
          </w:tcPr>
          <w:p w14:paraId="7A35BAAC" w14:textId="77777777" w:rsidR="006626FE" w:rsidRDefault="006626FE" w:rsidP="00E526FF">
            <w:pPr>
              <w:widowControl w:val="0"/>
              <w:spacing w:line="240" w:lineRule="auto"/>
              <w:ind w:firstLine="709"/>
              <w:jc w:val="both"/>
            </w:pPr>
          </w:p>
        </w:tc>
        <w:tc>
          <w:tcPr>
            <w:tcW w:w="2276" w:type="dxa"/>
          </w:tcPr>
          <w:p w14:paraId="7A475DEE" w14:textId="77777777" w:rsidR="006626FE" w:rsidRDefault="006626FE" w:rsidP="00E526FF">
            <w:pPr>
              <w:widowControl w:val="0"/>
              <w:spacing w:line="240" w:lineRule="auto"/>
              <w:ind w:firstLine="709"/>
              <w:jc w:val="both"/>
            </w:pPr>
          </w:p>
        </w:tc>
        <w:tc>
          <w:tcPr>
            <w:tcW w:w="2277" w:type="dxa"/>
          </w:tcPr>
          <w:p w14:paraId="1EEB60A2" w14:textId="77777777" w:rsidR="006626FE" w:rsidRDefault="006626FE" w:rsidP="00E526FF">
            <w:pPr>
              <w:widowControl w:val="0"/>
              <w:spacing w:line="240" w:lineRule="auto"/>
              <w:ind w:firstLine="709"/>
              <w:jc w:val="both"/>
            </w:pPr>
          </w:p>
        </w:tc>
        <w:tc>
          <w:tcPr>
            <w:tcW w:w="2277" w:type="dxa"/>
          </w:tcPr>
          <w:p w14:paraId="46E6F35A" w14:textId="77777777" w:rsidR="006626FE" w:rsidRDefault="006626FE" w:rsidP="00E526FF">
            <w:pPr>
              <w:widowControl w:val="0"/>
              <w:spacing w:line="240" w:lineRule="auto"/>
              <w:ind w:firstLine="709"/>
              <w:jc w:val="both"/>
            </w:pPr>
          </w:p>
        </w:tc>
      </w:tr>
      <w:tr w:rsidR="006626FE" w14:paraId="65719336" w14:textId="77777777" w:rsidTr="00966C68">
        <w:tc>
          <w:tcPr>
            <w:tcW w:w="2119" w:type="dxa"/>
            <w:vMerge w:val="restart"/>
            <w:tcBorders>
              <w:left w:val="single" w:sz="2" w:space="0" w:color="000000"/>
              <w:bottom w:val="single" w:sz="2" w:space="0" w:color="000000"/>
            </w:tcBorders>
          </w:tcPr>
          <w:p w14:paraId="58D0244F"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Oficiais Superiores</w:t>
            </w:r>
          </w:p>
        </w:tc>
        <w:tc>
          <w:tcPr>
            <w:tcW w:w="2268" w:type="dxa"/>
            <w:tcBorders>
              <w:left w:val="single" w:sz="2" w:space="0" w:color="000000"/>
              <w:bottom w:val="single" w:sz="2" w:space="0" w:color="000000"/>
            </w:tcBorders>
          </w:tcPr>
          <w:p w14:paraId="440DC2F7"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Major</w:t>
            </w:r>
          </w:p>
        </w:tc>
        <w:tc>
          <w:tcPr>
            <w:tcW w:w="2055" w:type="dxa"/>
            <w:tcBorders>
              <w:left w:val="single" w:sz="2" w:space="0" w:color="000000"/>
              <w:bottom w:val="single" w:sz="2" w:space="0" w:color="000000"/>
            </w:tcBorders>
          </w:tcPr>
          <w:p w14:paraId="5EFD5685"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54</w:t>
            </w:r>
          </w:p>
        </w:tc>
        <w:tc>
          <w:tcPr>
            <w:tcW w:w="2055" w:type="dxa"/>
            <w:tcBorders>
              <w:left w:val="single" w:sz="2" w:space="0" w:color="000000"/>
              <w:bottom w:val="single" w:sz="2" w:space="0" w:color="000000"/>
              <w:right w:val="single" w:sz="2" w:space="0" w:color="000000"/>
            </w:tcBorders>
          </w:tcPr>
          <w:p w14:paraId="37ED0F86"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17,8</w:t>
            </w:r>
          </w:p>
        </w:tc>
        <w:tc>
          <w:tcPr>
            <w:tcW w:w="2886" w:type="dxa"/>
          </w:tcPr>
          <w:p w14:paraId="1C794E0A" w14:textId="77777777" w:rsidR="006626FE" w:rsidRDefault="006626FE" w:rsidP="00E526FF">
            <w:pPr>
              <w:widowControl w:val="0"/>
              <w:spacing w:line="240" w:lineRule="auto"/>
              <w:ind w:firstLine="709"/>
              <w:jc w:val="both"/>
            </w:pPr>
          </w:p>
        </w:tc>
        <w:tc>
          <w:tcPr>
            <w:tcW w:w="2276" w:type="dxa"/>
          </w:tcPr>
          <w:p w14:paraId="74B39E9C" w14:textId="77777777" w:rsidR="006626FE" w:rsidRDefault="006626FE" w:rsidP="00E526FF">
            <w:pPr>
              <w:widowControl w:val="0"/>
              <w:spacing w:line="240" w:lineRule="auto"/>
              <w:ind w:firstLine="709"/>
              <w:jc w:val="both"/>
            </w:pPr>
          </w:p>
        </w:tc>
        <w:tc>
          <w:tcPr>
            <w:tcW w:w="2277" w:type="dxa"/>
          </w:tcPr>
          <w:p w14:paraId="29D8C3BB" w14:textId="77777777" w:rsidR="006626FE" w:rsidRDefault="006626FE" w:rsidP="00E526FF">
            <w:pPr>
              <w:widowControl w:val="0"/>
              <w:spacing w:line="240" w:lineRule="auto"/>
              <w:ind w:firstLine="709"/>
              <w:jc w:val="both"/>
            </w:pPr>
          </w:p>
        </w:tc>
        <w:tc>
          <w:tcPr>
            <w:tcW w:w="2277" w:type="dxa"/>
          </w:tcPr>
          <w:p w14:paraId="7BD9968D" w14:textId="77777777" w:rsidR="006626FE" w:rsidRDefault="006626FE" w:rsidP="00E526FF">
            <w:pPr>
              <w:widowControl w:val="0"/>
              <w:spacing w:line="240" w:lineRule="auto"/>
              <w:ind w:firstLine="709"/>
              <w:jc w:val="both"/>
            </w:pPr>
          </w:p>
        </w:tc>
      </w:tr>
      <w:tr w:rsidR="006626FE" w14:paraId="08BDB369" w14:textId="77777777" w:rsidTr="00966C68">
        <w:tc>
          <w:tcPr>
            <w:tcW w:w="2119" w:type="dxa"/>
            <w:vMerge/>
            <w:tcBorders>
              <w:left w:val="single" w:sz="2" w:space="0" w:color="000000"/>
              <w:bottom w:val="single" w:sz="2" w:space="0" w:color="000000"/>
            </w:tcBorders>
          </w:tcPr>
          <w:p w14:paraId="51295F59" w14:textId="77777777" w:rsidR="006626FE" w:rsidRDefault="006626FE" w:rsidP="00E526FF">
            <w:pPr>
              <w:widowControl w:val="0"/>
              <w:snapToGrid w:val="0"/>
              <w:spacing w:line="240" w:lineRule="auto"/>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3B3BC647"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Tenente Coronel</w:t>
            </w:r>
          </w:p>
        </w:tc>
        <w:tc>
          <w:tcPr>
            <w:tcW w:w="2055" w:type="dxa"/>
            <w:tcBorders>
              <w:left w:val="single" w:sz="2" w:space="0" w:color="000000"/>
              <w:bottom w:val="single" w:sz="2" w:space="0" w:color="000000"/>
            </w:tcBorders>
          </w:tcPr>
          <w:p w14:paraId="7F326FAD"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26</w:t>
            </w:r>
          </w:p>
        </w:tc>
        <w:tc>
          <w:tcPr>
            <w:tcW w:w="2055" w:type="dxa"/>
            <w:tcBorders>
              <w:left w:val="single" w:sz="2" w:space="0" w:color="000000"/>
              <w:bottom w:val="single" w:sz="2" w:space="0" w:color="000000"/>
              <w:right w:val="single" w:sz="2" w:space="0" w:color="000000"/>
            </w:tcBorders>
          </w:tcPr>
          <w:p w14:paraId="4CF3308A"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8,5</w:t>
            </w:r>
          </w:p>
        </w:tc>
        <w:tc>
          <w:tcPr>
            <w:tcW w:w="2886" w:type="dxa"/>
          </w:tcPr>
          <w:p w14:paraId="2899FF2B" w14:textId="77777777" w:rsidR="006626FE" w:rsidRDefault="006626FE" w:rsidP="00E526FF">
            <w:pPr>
              <w:widowControl w:val="0"/>
              <w:spacing w:line="240" w:lineRule="auto"/>
              <w:ind w:firstLine="709"/>
              <w:jc w:val="both"/>
            </w:pPr>
          </w:p>
        </w:tc>
        <w:tc>
          <w:tcPr>
            <w:tcW w:w="2276" w:type="dxa"/>
          </w:tcPr>
          <w:p w14:paraId="36DED0B7" w14:textId="77777777" w:rsidR="006626FE" w:rsidRDefault="006626FE" w:rsidP="00E526FF">
            <w:pPr>
              <w:widowControl w:val="0"/>
              <w:spacing w:line="240" w:lineRule="auto"/>
              <w:ind w:firstLine="709"/>
              <w:jc w:val="both"/>
            </w:pPr>
          </w:p>
        </w:tc>
        <w:tc>
          <w:tcPr>
            <w:tcW w:w="2277" w:type="dxa"/>
          </w:tcPr>
          <w:p w14:paraId="1CF9C9E2" w14:textId="77777777" w:rsidR="006626FE" w:rsidRDefault="006626FE" w:rsidP="00E526FF">
            <w:pPr>
              <w:widowControl w:val="0"/>
              <w:spacing w:line="240" w:lineRule="auto"/>
              <w:ind w:firstLine="709"/>
              <w:jc w:val="both"/>
            </w:pPr>
          </w:p>
        </w:tc>
        <w:tc>
          <w:tcPr>
            <w:tcW w:w="2277" w:type="dxa"/>
          </w:tcPr>
          <w:p w14:paraId="35C2AEEE" w14:textId="77777777" w:rsidR="006626FE" w:rsidRDefault="006626FE" w:rsidP="00E526FF">
            <w:pPr>
              <w:widowControl w:val="0"/>
              <w:spacing w:line="240" w:lineRule="auto"/>
              <w:ind w:firstLine="709"/>
              <w:jc w:val="both"/>
            </w:pPr>
          </w:p>
        </w:tc>
      </w:tr>
      <w:tr w:rsidR="006626FE" w14:paraId="118648B1" w14:textId="77777777" w:rsidTr="00966C68">
        <w:tc>
          <w:tcPr>
            <w:tcW w:w="2119" w:type="dxa"/>
            <w:vMerge/>
            <w:tcBorders>
              <w:left w:val="single" w:sz="2" w:space="0" w:color="000000"/>
              <w:bottom w:val="single" w:sz="2" w:space="0" w:color="000000"/>
            </w:tcBorders>
          </w:tcPr>
          <w:p w14:paraId="7098798A" w14:textId="77777777" w:rsidR="006626FE" w:rsidRDefault="006626FE" w:rsidP="00E526FF">
            <w:pPr>
              <w:widowControl w:val="0"/>
              <w:snapToGrid w:val="0"/>
              <w:spacing w:line="240" w:lineRule="auto"/>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247B9E64"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Coronel</w:t>
            </w:r>
          </w:p>
        </w:tc>
        <w:tc>
          <w:tcPr>
            <w:tcW w:w="2055" w:type="dxa"/>
            <w:tcBorders>
              <w:left w:val="single" w:sz="2" w:space="0" w:color="000000"/>
              <w:bottom w:val="single" w:sz="2" w:space="0" w:color="000000"/>
            </w:tcBorders>
          </w:tcPr>
          <w:p w14:paraId="35783487"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75</w:t>
            </w:r>
          </w:p>
        </w:tc>
        <w:tc>
          <w:tcPr>
            <w:tcW w:w="2055" w:type="dxa"/>
            <w:tcBorders>
              <w:left w:val="single" w:sz="2" w:space="0" w:color="000000"/>
              <w:bottom w:val="single" w:sz="2" w:space="0" w:color="000000"/>
              <w:right w:val="single" w:sz="2" w:space="0" w:color="000000"/>
            </w:tcBorders>
          </w:tcPr>
          <w:p w14:paraId="5F83DC7C"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24,7</w:t>
            </w:r>
          </w:p>
        </w:tc>
        <w:tc>
          <w:tcPr>
            <w:tcW w:w="2886" w:type="dxa"/>
          </w:tcPr>
          <w:p w14:paraId="60AE58C9" w14:textId="77777777" w:rsidR="006626FE" w:rsidRDefault="006626FE" w:rsidP="00E526FF">
            <w:pPr>
              <w:widowControl w:val="0"/>
              <w:spacing w:line="240" w:lineRule="auto"/>
              <w:ind w:firstLine="709"/>
              <w:jc w:val="both"/>
            </w:pPr>
          </w:p>
        </w:tc>
        <w:tc>
          <w:tcPr>
            <w:tcW w:w="2276" w:type="dxa"/>
          </w:tcPr>
          <w:p w14:paraId="1B910BC3" w14:textId="77777777" w:rsidR="006626FE" w:rsidRDefault="006626FE" w:rsidP="00E526FF">
            <w:pPr>
              <w:widowControl w:val="0"/>
              <w:spacing w:line="240" w:lineRule="auto"/>
              <w:ind w:firstLine="709"/>
              <w:jc w:val="both"/>
            </w:pPr>
          </w:p>
        </w:tc>
        <w:tc>
          <w:tcPr>
            <w:tcW w:w="2277" w:type="dxa"/>
          </w:tcPr>
          <w:p w14:paraId="267CEB2B" w14:textId="77777777" w:rsidR="006626FE" w:rsidRDefault="006626FE" w:rsidP="00E526FF">
            <w:pPr>
              <w:widowControl w:val="0"/>
              <w:spacing w:line="240" w:lineRule="auto"/>
              <w:ind w:firstLine="709"/>
              <w:jc w:val="both"/>
            </w:pPr>
          </w:p>
        </w:tc>
        <w:tc>
          <w:tcPr>
            <w:tcW w:w="2277" w:type="dxa"/>
          </w:tcPr>
          <w:p w14:paraId="2156945C" w14:textId="77777777" w:rsidR="006626FE" w:rsidRDefault="006626FE" w:rsidP="00E526FF">
            <w:pPr>
              <w:widowControl w:val="0"/>
              <w:spacing w:line="240" w:lineRule="auto"/>
              <w:ind w:firstLine="709"/>
              <w:jc w:val="both"/>
            </w:pPr>
          </w:p>
        </w:tc>
      </w:tr>
      <w:tr w:rsidR="006626FE" w14:paraId="30E1A680" w14:textId="77777777" w:rsidTr="00966C68">
        <w:tc>
          <w:tcPr>
            <w:tcW w:w="2119" w:type="dxa"/>
            <w:tcBorders>
              <w:left w:val="single" w:sz="2" w:space="0" w:color="000000"/>
              <w:bottom w:val="single" w:sz="2" w:space="0" w:color="000000"/>
            </w:tcBorders>
          </w:tcPr>
          <w:p w14:paraId="679F7BC6" w14:textId="77777777" w:rsidR="006626FE" w:rsidRPr="00824D51" w:rsidRDefault="006626FE" w:rsidP="00E526FF">
            <w:pPr>
              <w:pStyle w:val="Contedodatabela"/>
              <w:widowControl w:val="0"/>
              <w:ind w:firstLine="709"/>
              <w:rPr>
                <w:rFonts w:hint="eastAsia"/>
              </w:rPr>
            </w:pPr>
            <w:proofErr w:type="gramStart"/>
            <w:r w:rsidRPr="00824D51">
              <w:rPr>
                <w:rFonts w:ascii="Times New Roman" w:hAnsi="Times New Roman" w:cs="Times New Roman"/>
                <w:sz w:val="22"/>
                <w:szCs w:val="22"/>
              </w:rPr>
              <w:t>Sub total</w:t>
            </w:r>
            <w:proofErr w:type="gramEnd"/>
          </w:p>
        </w:tc>
        <w:tc>
          <w:tcPr>
            <w:tcW w:w="2268" w:type="dxa"/>
            <w:tcBorders>
              <w:left w:val="single" w:sz="2" w:space="0" w:color="000000"/>
              <w:bottom w:val="single" w:sz="2" w:space="0" w:color="000000"/>
            </w:tcBorders>
          </w:tcPr>
          <w:p w14:paraId="6C5C5416" w14:textId="77777777" w:rsidR="006626FE" w:rsidRPr="00824D51" w:rsidRDefault="006626FE" w:rsidP="00E526FF">
            <w:pPr>
              <w:pStyle w:val="Contedodatabela"/>
              <w:widowControl w:val="0"/>
              <w:snapToGrid w:val="0"/>
              <w:ind w:firstLine="709"/>
              <w:rPr>
                <w:rFonts w:ascii="Times New Roman" w:hAnsi="Times New Roman" w:cs="Times New Roman"/>
                <w:sz w:val="22"/>
                <w:szCs w:val="22"/>
              </w:rPr>
            </w:pPr>
          </w:p>
        </w:tc>
        <w:tc>
          <w:tcPr>
            <w:tcW w:w="2055" w:type="dxa"/>
            <w:tcBorders>
              <w:left w:val="single" w:sz="2" w:space="0" w:color="000000"/>
              <w:bottom w:val="single" w:sz="2" w:space="0" w:color="000000"/>
            </w:tcBorders>
          </w:tcPr>
          <w:p w14:paraId="2D12C52E"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155</w:t>
            </w:r>
          </w:p>
        </w:tc>
        <w:tc>
          <w:tcPr>
            <w:tcW w:w="2055" w:type="dxa"/>
            <w:tcBorders>
              <w:left w:val="single" w:sz="2" w:space="0" w:color="000000"/>
              <w:bottom w:val="single" w:sz="2" w:space="0" w:color="000000"/>
              <w:right w:val="single" w:sz="2" w:space="0" w:color="000000"/>
            </w:tcBorders>
          </w:tcPr>
          <w:p w14:paraId="442352D9" w14:textId="77777777" w:rsidR="006626FE" w:rsidRPr="00824D51" w:rsidRDefault="006626FE" w:rsidP="00E526FF">
            <w:pPr>
              <w:pStyle w:val="Contedodatabela"/>
              <w:widowControl w:val="0"/>
              <w:ind w:firstLine="709"/>
              <w:jc w:val="right"/>
              <w:rPr>
                <w:rFonts w:hint="eastAsia"/>
              </w:rPr>
            </w:pPr>
            <w:r w:rsidRPr="00824D51">
              <w:rPr>
                <w:rFonts w:ascii="Times New Roman" w:hAnsi="Times New Roman" w:cs="Times New Roman"/>
                <w:sz w:val="22"/>
                <w:szCs w:val="22"/>
              </w:rPr>
              <w:t>51</w:t>
            </w:r>
          </w:p>
        </w:tc>
        <w:tc>
          <w:tcPr>
            <w:tcW w:w="2886" w:type="dxa"/>
          </w:tcPr>
          <w:p w14:paraId="1A2E2035" w14:textId="77777777" w:rsidR="006626FE" w:rsidRDefault="006626FE" w:rsidP="00E526FF">
            <w:pPr>
              <w:widowControl w:val="0"/>
              <w:spacing w:line="240" w:lineRule="auto"/>
              <w:ind w:firstLine="709"/>
              <w:jc w:val="both"/>
            </w:pPr>
          </w:p>
        </w:tc>
        <w:tc>
          <w:tcPr>
            <w:tcW w:w="2276" w:type="dxa"/>
          </w:tcPr>
          <w:p w14:paraId="76964EC4" w14:textId="77777777" w:rsidR="006626FE" w:rsidRDefault="006626FE" w:rsidP="00E526FF">
            <w:pPr>
              <w:widowControl w:val="0"/>
              <w:spacing w:line="240" w:lineRule="auto"/>
              <w:ind w:firstLine="709"/>
              <w:jc w:val="both"/>
            </w:pPr>
          </w:p>
        </w:tc>
        <w:tc>
          <w:tcPr>
            <w:tcW w:w="2277" w:type="dxa"/>
          </w:tcPr>
          <w:p w14:paraId="7F58BA46" w14:textId="77777777" w:rsidR="006626FE" w:rsidRDefault="006626FE" w:rsidP="00E526FF">
            <w:pPr>
              <w:widowControl w:val="0"/>
              <w:spacing w:line="240" w:lineRule="auto"/>
              <w:ind w:firstLine="709"/>
              <w:jc w:val="both"/>
            </w:pPr>
          </w:p>
        </w:tc>
        <w:tc>
          <w:tcPr>
            <w:tcW w:w="2277" w:type="dxa"/>
          </w:tcPr>
          <w:p w14:paraId="09EF000D" w14:textId="77777777" w:rsidR="006626FE" w:rsidRDefault="006626FE" w:rsidP="00E526FF">
            <w:pPr>
              <w:widowControl w:val="0"/>
              <w:spacing w:line="240" w:lineRule="auto"/>
              <w:ind w:firstLine="709"/>
              <w:jc w:val="both"/>
            </w:pPr>
          </w:p>
        </w:tc>
      </w:tr>
      <w:tr w:rsidR="006626FE" w14:paraId="2D4041A0" w14:textId="77777777" w:rsidTr="00966C68">
        <w:tc>
          <w:tcPr>
            <w:tcW w:w="2119" w:type="dxa"/>
            <w:tcBorders>
              <w:left w:val="single" w:sz="2" w:space="0" w:color="000000"/>
            </w:tcBorders>
          </w:tcPr>
          <w:p w14:paraId="5BBD43AE"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Oficiais generais</w:t>
            </w:r>
          </w:p>
        </w:tc>
        <w:tc>
          <w:tcPr>
            <w:tcW w:w="2268" w:type="dxa"/>
            <w:tcBorders>
              <w:left w:val="single" w:sz="2" w:space="0" w:color="000000"/>
              <w:bottom w:val="single" w:sz="2" w:space="0" w:color="000000"/>
            </w:tcBorders>
          </w:tcPr>
          <w:p w14:paraId="06DA597C" w14:textId="77777777" w:rsidR="006626FE" w:rsidRDefault="006626FE" w:rsidP="00E526FF">
            <w:pPr>
              <w:pStyle w:val="Contedodatabela"/>
              <w:widowControl w:val="0"/>
              <w:ind w:firstLine="709"/>
              <w:rPr>
                <w:rFonts w:hint="eastAsia"/>
              </w:rPr>
            </w:pPr>
            <w:r>
              <w:rPr>
                <w:rFonts w:ascii="Times New Roman" w:hAnsi="Times New Roman" w:cs="Times New Roman"/>
                <w:sz w:val="22"/>
                <w:szCs w:val="22"/>
              </w:rPr>
              <w:t>General de Brigada</w:t>
            </w:r>
          </w:p>
        </w:tc>
        <w:tc>
          <w:tcPr>
            <w:tcW w:w="2055" w:type="dxa"/>
            <w:tcBorders>
              <w:left w:val="single" w:sz="2" w:space="0" w:color="000000"/>
              <w:bottom w:val="single" w:sz="2" w:space="0" w:color="000000"/>
            </w:tcBorders>
          </w:tcPr>
          <w:p w14:paraId="01A79369"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8</w:t>
            </w:r>
          </w:p>
        </w:tc>
        <w:tc>
          <w:tcPr>
            <w:tcW w:w="2055" w:type="dxa"/>
            <w:tcBorders>
              <w:left w:val="single" w:sz="2" w:space="0" w:color="000000"/>
              <w:bottom w:val="single" w:sz="2" w:space="0" w:color="000000"/>
              <w:right w:val="single" w:sz="2" w:space="0" w:color="000000"/>
            </w:tcBorders>
          </w:tcPr>
          <w:p w14:paraId="14CEE0D0" w14:textId="77777777" w:rsidR="006626FE" w:rsidRDefault="006626FE" w:rsidP="00E526FF">
            <w:pPr>
              <w:pStyle w:val="Contedodatabela"/>
              <w:widowControl w:val="0"/>
              <w:ind w:firstLine="709"/>
              <w:jc w:val="right"/>
              <w:rPr>
                <w:rFonts w:hint="eastAsia"/>
              </w:rPr>
            </w:pPr>
            <w:r>
              <w:rPr>
                <w:rFonts w:ascii="Times New Roman" w:hAnsi="Times New Roman" w:cs="Times New Roman"/>
                <w:sz w:val="22"/>
                <w:szCs w:val="22"/>
              </w:rPr>
              <w:t>2,6</w:t>
            </w:r>
          </w:p>
        </w:tc>
        <w:tc>
          <w:tcPr>
            <w:tcW w:w="2886" w:type="dxa"/>
          </w:tcPr>
          <w:p w14:paraId="5F9351D8" w14:textId="77777777" w:rsidR="006626FE" w:rsidRDefault="006626FE" w:rsidP="00E526FF">
            <w:pPr>
              <w:widowControl w:val="0"/>
              <w:spacing w:line="240" w:lineRule="auto"/>
              <w:ind w:firstLine="709"/>
              <w:jc w:val="both"/>
            </w:pPr>
          </w:p>
        </w:tc>
        <w:tc>
          <w:tcPr>
            <w:tcW w:w="2276" w:type="dxa"/>
          </w:tcPr>
          <w:p w14:paraId="31B7BF59" w14:textId="77777777" w:rsidR="006626FE" w:rsidRDefault="006626FE" w:rsidP="00E526FF">
            <w:pPr>
              <w:widowControl w:val="0"/>
              <w:spacing w:line="240" w:lineRule="auto"/>
              <w:ind w:firstLine="709"/>
              <w:jc w:val="both"/>
            </w:pPr>
          </w:p>
        </w:tc>
        <w:tc>
          <w:tcPr>
            <w:tcW w:w="2277" w:type="dxa"/>
          </w:tcPr>
          <w:p w14:paraId="71347C77" w14:textId="77777777" w:rsidR="006626FE" w:rsidRDefault="006626FE" w:rsidP="00E526FF">
            <w:pPr>
              <w:widowControl w:val="0"/>
              <w:spacing w:line="240" w:lineRule="auto"/>
              <w:ind w:firstLine="709"/>
              <w:jc w:val="both"/>
            </w:pPr>
          </w:p>
        </w:tc>
        <w:tc>
          <w:tcPr>
            <w:tcW w:w="2277" w:type="dxa"/>
          </w:tcPr>
          <w:p w14:paraId="0597D7D9" w14:textId="77777777" w:rsidR="006626FE" w:rsidRDefault="006626FE" w:rsidP="00E526FF">
            <w:pPr>
              <w:widowControl w:val="0"/>
              <w:spacing w:line="240" w:lineRule="auto"/>
              <w:ind w:firstLine="709"/>
              <w:jc w:val="both"/>
            </w:pPr>
          </w:p>
        </w:tc>
      </w:tr>
      <w:tr w:rsidR="006626FE" w14:paraId="7E48D3F1" w14:textId="77777777" w:rsidTr="00966C68">
        <w:tc>
          <w:tcPr>
            <w:tcW w:w="2119" w:type="dxa"/>
            <w:tcBorders>
              <w:left w:val="single" w:sz="2" w:space="0" w:color="000000"/>
              <w:right w:val="single" w:sz="2" w:space="0" w:color="000000"/>
            </w:tcBorders>
          </w:tcPr>
          <w:p w14:paraId="15226DE5" w14:textId="77777777" w:rsidR="006626FE" w:rsidRDefault="006626FE" w:rsidP="00E526FF">
            <w:pPr>
              <w:widowControl w:val="0"/>
              <w:snapToGrid w:val="0"/>
              <w:spacing w:line="240" w:lineRule="auto"/>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64DEAAB4" w14:textId="77777777" w:rsidR="006626FE" w:rsidRDefault="006626FE" w:rsidP="00E526FF">
            <w:pPr>
              <w:pStyle w:val="Contedodatabela"/>
              <w:widowControl w:val="0"/>
              <w:ind w:firstLine="709"/>
              <w:rPr>
                <w:rFonts w:ascii="Times New Roman" w:hAnsi="Times New Roman" w:cs="Times New Roman"/>
                <w:sz w:val="22"/>
                <w:szCs w:val="22"/>
              </w:rPr>
            </w:pPr>
            <w:r>
              <w:rPr>
                <w:rFonts w:ascii="Times New Roman" w:hAnsi="Times New Roman" w:cs="Times New Roman"/>
                <w:sz w:val="22"/>
                <w:szCs w:val="22"/>
              </w:rPr>
              <w:t>General de Divisão</w:t>
            </w:r>
          </w:p>
        </w:tc>
        <w:tc>
          <w:tcPr>
            <w:tcW w:w="2055" w:type="dxa"/>
            <w:tcBorders>
              <w:left w:val="single" w:sz="2" w:space="0" w:color="000000"/>
              <w:bottom w:val="single" w:sz="2" w:space="0" w:color="000000"/>
            </w:tcBorders>
          </w:tcPr>
          <w:p w14:paraId="4D47A44A"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6</w:t>
            </w:r>
          </w:p>
        </w:tc>
        <w:tc>
          <w:tcPr>
            <w:tcW w:w="2055" w:type="dxa"/>
            <w:tcBorders>
              <w:left w:val="single" w:sz="2" w:space="0" w:color="000000"/>
              <w:bottom w:val="single" w:sz="2" w:space="0" w:color="000000"/>
              <w:right w:val="single" w:sz="2" w:space="0" w:color="000000"/>
            </w:tcBorders>
          </w:tcPr>
          <w:p w14:paraId="5076901C"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2,0</w:t>
            </w:r>
          </w:p>
        </w:tc>
        <w:tc>
          <w:tcPr>
            <w:tcW w:w="2886" w:type="dxa"/>
          </w:tcPr>
          <w:p w14:paraId="6F836B38" w14:textId="77777777" w:rsidR="006626FE" w:rsidRDefault="006626FE" w:rsidP="00E526FF">
            <w:pPr>
              <w:widowControl w:val="0"/>
              <w:spacing w:line="240" w:lineRule="auto"/>
              <w:ind w:firstLine="709"/>
              <w:jc w:val="both"/>
              <w:rPr>
                <w:rFonts w:ascii="Times New Roman" w:hAnsi="Times New Roman" w:cs="Times New Roman"/>
                <w:b/>
                <w:bCs/>
                <w:sz w:val="22"/>
                <w:szCs w:val="22"/>
              </w:rPr>
            </w:pPr>
          </w:p>
        </w:tc>
        <w:tc>
          <w:tcPr>
            <w:tcW w:w="2276" w:type="dxa"/>
          </w:tcPr>
          <w:p w14:paraId="1FB53683"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05F8FA1D"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3B9FD8B1" w14:textId="77777777" w:rsidR="006626FE" w:rsidRDefault="006626FE" w:rsidP="00E526FF">
            <w:pPr>
              <w:widowControl w:val="0"/>
              <w:spacing w:line="240" w:lineRule="auto"/>
              <w:ind w:firstLine="709"/>
              <w:jc w:val="both"/>
              <w:rPr>
                <w:rFonts w:ascii="Times New Roman" w:hAnsi="Times New Roman" w:cs="Times New Roman"/>
                <w:sz w:val="22"/>
                <w:szCs w:val="22"/>
              </w:rPr>
            </w:pPr>
          </w:p>
        </w:tc>
      </w:tr>
      <w:tr w:rsidR="006626FE" w14:paraId="16C2ED86" w14:textId="77777777" w:rsidTr="00966C68">
        <w:tc>
          <w:tcPr>
            <w:tcW w:w="2119" w:type="dxa"/>
            <w:tcBorders>
              <w:left w:val="single" w:sz="2" w:space="0" w:color="000000"/>
              <w:bottom w:val="single" w:sz="2" w:space="0" w:color="000000"/>
              <w:right w:val="single" w:sz="2" w:space="0" w:color="000000"/>
            </w:tcBorders>
          </w:tcPr>
          <w:p w14:paraId="4AF7B5FE" w14:textId="77777777" w:rsidR="006626FE" w:rsidRDefault="006626FE" w:rsidP="00E526FF">
            <w:pPr>
              <w:widowControl w:val="0"/>
              <w:snapToGrid w:val="0"/>
              <w:spacing w:line="240" w:lineRule="auto"/>
              <w:ind w:firstLine="709"/>
              <w:rPr>
                <w:rFonts w:ascii="Times New Roman" w:hAnsi="Times New Roman" w:cs="Times New Roman"/>
                <w:sz w:val="22"/>
                <w:szCs w:val="22"/>
              </w:rPr>
            </w:pPr>
          </w:p>
        </w:tc>
        <w:tc>
          <w:tcPr>
            <w:tcW w:w="2268" w:type="dxa"/>
            <w:tcBorders>
              <w:left w:val="single" w:sz="2" w:space="0" w:color="000000"/>
              <w:bottom w:val="single" w:sz="2" w:space="0" w:color="000000"/>
            </w:tcBorders>
          </w:tcPr>
          <w:p w14:paraId="1C0DAB44" w14:textId="77777777" w:rsidR="006626FE" w:rsidRDefault="006626FE" w:rsidP="00E526FF">
            <w:pPr>
              <w:pStyle w:val="Contedodatabela"/>
              <w:widowControl w:val="0"/>
              <w:ind w:firstLine="709"/>
              <w:rPr>
                <w:rFonts w:ascii="Times New Roman" w:hAnsi="Times New Roman" w:cs="Times New Roman"/>
                <w:sz w:val="22"/>
                <w:szCs w:val="22"/>
              </w:rPr>
            </w:pPr>
            <w:r>
              <w:rPr>
                <w:rFonts w:ascii="Times New Roman" w:hAnsi="Times New Roman" w:cs="Times New Roman"/>
                <w:sz w:val="22"/>
                <w:szCs w:val="22"/>
              </w:rPr>
              <w:t>General de Exército</w:t>
            </w:r>
          </w:p>
        </w:tc>
        <w:tc>
          <w:tcPr>
            <w:tcW w:w="2055" w:type="dxa"/>
            <w:tcBorders>
              <w:left w:val="single" w:sz="2" w:space="0" w:color="000000"/>
              <w:bottom w:val="single" w:sz="2" w:space="0" w:color="000000"/>
            </w:tcBorders>
          </w:tcPr>
          <w:p w14:paraId="537008F3"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7</w:t>
            </w:r>
          </w:p>
        </w:tc>
        <w:tc>
          <w:tcPr>
            <w:tcW w:w="2055" w:type="dxa"/>
            <w:tcBorders>
              <w:left w:val="single" w:sz="2" w:space="0" w:color="000000"/>
              <w:bottom w:val="single" w:sz="2" w:space="0" w:color="000000"/>
              <w:right w:val="single" w:sz="2" w:space="0" w:color="000000"/>
            </w:tcBorders>
          </w:tcPr>
          <w:p w14:paraId="0C14236E"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2,3</w:t>
            </w:r>
          </w:p>
        </w:tc>
        <w:tc>
          <w:tcPr>
            <w:tcW w:w="2886" w:type="dxa"/>
          </w:tcPr>
          <w:p w14:paraId="7B9FDB92" w14:textId="77777777" w:rsidR="006626FE" w:rsidRDefault="006626FE" w:rsidP="00E526FF">
            <w:pPr>
              <w:widowControl w:val="0"/>
              <w:spacing w:line="240" w:lineRule="auto"/>
              <w:ind w:firstLine="709"/>
              <w:jc w:val="both"/>
              <w:rPr>
                <w:rFonts w:ascii="Times New Roman" w:hAnsi="Times New Roman" w:cs="Times New Roman"/>
                <w:b/>
                <w:bCs/>
                <w:sz w:val="22"/>
                <w:szCs w:val="22"/>
              </w:rPr>
            </w:pPr>
          </w:p>
        </w:tc>
        <w:tc>
          <w:tcPr>
            <w:tcW w:w="2276" w:type="dxa"/>
          </w:tcPr>
          <w:p w14:paraId="3EB75B1D"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1B2F30BE"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7C6DAE41" w14:textId="77777777" w:rsidR="006626FE" w:rsidRDefault="006626FE" w:rsidP="00E526FF">
            <w:pPr>
              <w:widowControl w:val="0"/>
              <w:spacing w:line="240" w:lineRule="auto"/>
              <w:ind w:firstLine="709"/>
              <w:jc w:val="both"/>
              <w:rPr>
                <w:rFonts w:ascii="Times New Roman" w:hAnsi="Times New Roman" w:cs="Times New Roman"/>
                <w:sz w:val="22"/>
                <w:szCs w:val="22"/>
              </w:rPr>
            </w:pPr>
          </w:p>
        </w:tc>
      </w:tr>
      <w:tr w:rsidR="006626FE" w14:paraId="08728A80" w14:textId="77777777" w:rsidTr="00966C68">
        <w:tc>
          <w:tcPr>
            <w:tcW w:w="2119" w:type="dxa"/>
            <w:tcBorders>
              <w:top w:val="single" w:sz="2" w:space="0" w:color="000000"/>
              <w:left w:val="single" w:sz="2" w:space="0" w:color="000000"/>
              <w:bottom w:val="single" w:sz="2" w:space="0" w:color="000000"/>
            </w:tcBorders>
          </w:tcPr>
          <w:p w14:paraId="4F1EF589" w14:textId="77777777" w:rsidR="006626FE" w:rsidRPr="00824D51" w:rsidRDefault="006626FE" w:rsidP="00E526FF">
            <w:pPr>
              <w:widowControl w:val="0"/>
              <w:snapToGrid w:val="0"/>
              <w:spacing w:line="240" w:lineRule="auto"/>
              <w:ind w:firstLine="709"/>
              <w:rPr>
                <w:rFonts w:ascii="Times New Roman" w:hAnsi="Times New Roman" w:cs="Times New Roman"/>
                <w:sz w:val="22"/>
                <w:szCs w:val="22"/>
              </w:rPr>
            </w:pPr>
            <w:proofErr w:type="gramStart"/>
            <w:r w:rsidRPr="00824D51">
              <w:rPr>
                <w:rFonts w:ascii="Times New Roman" w:hAnsi="Times New Roman" w:cs="Times New Roman"/>
                <w:sz w:val="22"/>
                <w:szCs w:val="22"/>
              </w:rPr>
              <w:t>Sub Total</w:t>
            </w:r>
            <w:proofErr w:type="gramEnd"/>
          </w:p>
        </w:tc>
        <w:tc>
          <w:tcPr>
            <w:tcW w:w="2268" w:type="dxa"/>
            <w:tcBorders>
              <w:left w:val="single" w:sz="2" w:space="0" w:color="000000"/>
              <w:bottom w:val="single" w:sz="2" w:space="0" w:color="000000"/>
            </w:tcBorders>
          </w:tcPr>
          <w:p w14:paraId="71BE6A06" w14:textId="77777777" w:rsidR="006626FE" w:rsidRPr="00824D51" w:rsidRDefault="006626FE" w:rsidP="00E526FF">
            <w:pPr>
              <w:pStyle w:val="Contedodatabela"/>
              <w:widowControl w:val="0"/>
              <w:ind w:firstLine="709"/>
              <w:rPr>
                <w:rFonts w:ascii="Times New Roman" w:hAnsi="Times New Roman" w:cs="Times New Roman"/>
                <w:sz w:val="22"/>
                <w:szCs w:val="22"/>
              </w:rPr>
            </w:pPr>
          </w:p>
        </w:tc>
        <w:tc>
          <w:tcPr>
            <w:tcW w:w="2055" w:type="dxa"/>
            <w:tcBorders>
              <w:left w:val="single" w:sz="2" w:space="0" w:color="000000"/>
              <w:bottom w:val="single" w:sz="2" w:space="0" w:color="000000"/>
            </w:tcBorders>
          </w:tcPr>
          <w:p w14:paraId="30F65F8B" w14:textId="77777777" w:rsidR="006626FE" w:rsidRPr="00824D51" w:rsidRDefault="006626FE" w:rsidP="00E526FF">
            <w:pPr>
              <w:pStyle w:val="Contedodatabela"/>
              <w:widowControl w:val="0"/>
              <w:ind w:firstLine="709"/>
              <w:jc w:val="right"/>
              <w:rPr>
                <w:rFonts w:ascii="Times New Roman" w:hAnsi="Times New Roman" w:cs="Times New Roman"/>
                <w:sz w:val="22"/>
                <w:szCs w:val="22"/>
              </w:rPr>
            </w:pPr>
            <w:r w:rsidRPr="00824D51">
              <w:rPr>
                <w:rFonts w:ascii="Times New Roman" w:hAnsi="Times New Roman" w:cs="Times New Roman"/>
                <w:sz w:val="22"/>
                <w:szCs w:val="22"/>
              </w:rPr>
              <w:t>21</w:t>
            </w:r>
          </w:p>
        </w:tc>
        <w:tc>
          <w:tcPr>
            <w:tcW w:w="2055" w:type="dxa"/>
            <w:tcBorders>
              <w:left w:val="single" w:sz="2" w:space="0" w:color="000000"/>
              <w:bottom w:val="single" w:sz="2" w:space="0" w:color="000000"/>
              <w:right w:val="single" w:sz="2" w:space="0" w:color="000000"/>
            </w:tcBorders>
          </w:tcPr>
          <w:p w14:paraId="76BC189B" w14:textId="77777777" w:rsidR="006626FE" w:rsidRPr="00824D51" w:rsidRDefault="006626FE" w:rsidP="00E526FF">
            <w:pPr>
              <w:pStyle w:val="Contedodatabela"/>
              <w:widowControl w:val="0"/>
              <w:ind w:firstLine="709"/>
              <w:jc w:val="right"/>
              <w:rPr>
                <w:rFonts w:ascii="Times New Roman" w:hAnsi="Times New Roman" w:cs="Times New Roman"/>
                <w:sz w:val="22"/>
                <w:szCs w:val="22"/>
              </w:rPr>
            </w:pPr>
            <w:r w:rsidRPr="00824D51">
              <w:rPr>
                <w:rFonts w:ascii="Times New Roman" w:hAnsi="Times New Roman" w:cs="Times New Roman"/>
                <w:sz w:val="22"/>
                <w:szCs w:val="22"/>
              </w:rPr>
              <w:t>6,9</w:t>
            </w:r>
          </w:p>
        </w:tc>
        <w:tc>
          <w:tcPr>
            <w:tcW w:w="2886" w:type="dxa"/>
          </w:tcPr>
          <w:p w14:paraId="2908EC98" w14:textId="77777777" w:rsidR="006626FE" w:rsidRDefault="006626FE" w:rsidP="00E526FF">
            <w:pPr>
              <w:widowControl w:val="0"/>
              <w:spacing w:line="240" w:lineRule="auto"/>
              <w:ind w:firstLine="709"/>
              <w:jc w:val="both"/>
              <w:rPr>
                <w:rFonts w:ascii="Times New Roman" w:hAnsi="Times New Roman" w:cs="Times New Roman"/>
                <w:b/>
                <w:bCs/>
                <w:sz w:val="22"/>
                <w:szCs w:val="22"/>
              </w:rPr>
            </w:pPr>
          </w:p>
        </w:tc>
        <w:tc>
          <w:tcPr>
            <w:tcW w:w="2276" w:type="dxa"/>
          </w:tcPr>
          <w:p w14:paraId="5669477A"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1FE7FF5F" w14:textId="77777777" w:rsidR="006626FE" w:rsidRDefault="006626FE" w:rsidP="00E526FF">
            <w:pPr>
              <w:widowControl w:val="0"/>
              <w:spacing w:line="240" w:lineRule="auto"/>
              <w:ind w:firstLine="709"/>
              <w:jc w:val="both"/>
              <w:rPr>
                <w:rFonts w:ascii="Times New Roman" w:hAnsi="Times New Roman" w:cs="Times New Roman"/>
                <w:sz w:val="22"/>
                <w:szCs w:val="22"/>
              </w:rPr>
            </w:pPr>
            <w:r>
              <w:rPr>
                <w:rFonts w:ascii="Times New Roman" w:hAnsi="Times New Roman" w:cs="Times New Roman"/>
                <w:sz w:val="22"/>
                <w:szCs w:val="22"/>
              </w:rPr>
              <w:t>303</w:t>
            </w:r>
          </w:p>
        </w:tc>
        <w:tc>
          <w:tcPr>
            <w:tcW w:w="2277" w:type="dxa"/>
          </w:tcPr>
          <w:p w14:paraId="223C9024" w14:textId="77777777" w:rsidR="006626FE" w:rsidRDefault="006626FE" w:rsidP="00E526FF">
            <w:pPr>
              <w:widowControl w:val="0"/>
              <w:spacing w:line="240" w:lineRule="auto"/>
              <w:ind w:firstLine="709"/>
              <w:jc w:val="both"/>
              <w:rPr>
                <w:rFonts w:ascii="Times New Roman" w:hAnsi="Times New Roman" w:cs="Times New Roman"/>
                <w:sz w:val="22"/>
                <w:szCs w:val="22"/>
              </w:rPr>
            </w:pPr>
            <w:r>
              <w:rPr>
                <w:rFonts w:ascii="Times New Roman" w:hAnsi="Times New Roman" w:cs="Times New Roman"/>
                <w:sz w:val="22"/>
                <w:szCs w:val="22"/>
              </w:rPr>
              <w:t>100%</w:t>
            </w:r>
          </w:p>
        </w:tc>
      </w:tr>
      <w:tr w:rsidR="006626FE" w14:paraId="282D3F78" w14:textId="77777777" w:rsidTr="00966C68">
        <w:tc>
          <w:tcPr>
            <w:tcW w:w="2119" w:type="dxa"/>
            <w:tcBorders>
              <w:top w:val="single" w:sz="2" w:space="0" w:color="000000"/>
              <w:left w:val="single" w:sz="2" w:space="0" w:color="000000"/>
              <w:bottom w:val="single" w:sz="2" w:space="0" w:color="000000"/>
            </w:tcBorders>
          </w:tcPr>
          <w:p w14:paraId="2D3806AD" w14:textId="77777777" w:rsidR="006626FE" w:rsidRDefault="006626FE" w:rsidP="00E526FF">
            <w:pPr>
              <w:widowControl w:val="0"/>
              <w:snapToGrid w:val="0"/>
              <w:spacing w:line="240" w:lineRule="auto"/>
              <w:ind w:firstLine="709"/>
              <w:rPr>
                <w:rFonts w:ascii="Times New Roman" w:hAnsi="Times New Roman" w:cs="Times New Roman"/>
                <w:b/>
                <w:bCs/>
                <w:sz w:val="22"/>
                <w:szCs w:val="22"/>
              </w:rPr>
            </w:pPr>
          </w:p>
        </w:tc>
        <w:tc>
          <w:tcPr>
            <w:tcW w:w="2268" w:type="dxa"/>
            <w:tcBorders>
              <w:top w:val="single" w:sz="2" w:space="0" w:color="000000"/>
              <w:left w:val="single" w:sz="2" w:space="0" w:color="000000"/>
              <w:bottom w:val="single" w:sz="2" w:space="0" w:color="000000"/>
              <w:right w:val="single" w:sz="2" w:space="0" w:color="000000"/>
            </w:tcBorders>
          </w:tcPr>
          <w:p w14:paraId="5964DAD6" w14:textId="77777777" w:rsidR="006626FE" w:rsidRDefault="006626FE" w:rsidP="00E526FF">
            <w:pPr>
              <w:pStyle w:val="Contedodatabela"/>
              <w:widowControl w:val="0"/>
              <w:ind w:firstLine="709"/>
              <w:rPr>
                <w:rFonts w:ascii="Times New Roman" w:hAnsi="Times New Roman" w:cs="Times New Roman"/>
                <w:sz w:val="22"/>
                <w:szCs w:val="22"/>
              </w:rPr>
            </w:pPr>
            <w:r>
              <w:rPr>
                <w:rFonts w:ascii="Times New Roman" w:hAnsi="Times New Roman" w:cs="Times New Roman"/>
                <w:sz w:val="22"/>
                <w:szCs w:val="22"/>
              </w:rPr>
              <w:t>Não identificado</w:t>
            </w:r>
          </w:p>
        </w:tc>
        <w:tc>
          <w:tcPr>
            <w:tcW w:w="2055" w:type="dxa"/>
            <w:tcBorders>
              <w:top w:val="single" w:sz="2" w:space="0" w:color="000000"/>
              <w:left w:val="single" w:sz="2" w:space="0" w:color="000000"/>
              <w:bottom w:val="single" w:sz="2" w:space="0" w:color="000000"/>
              <w:right w:val="single" w:sz="2" w:space="0" w:color="000000"/>
            </w:tcBorders>
          </w:tcPr>
          <w:p w14:paraId="0D2C223B"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10</w:t>
            </w:r>
          </w:p>
        </w:tc>
        <w:tc>
          <w:tcPr>
            <w:tcW w:w="2055" w:type="dxa"/>
            <w:tcBorders>
              <w:top w:val="single" w:sz="2" w:space="0" w:color="000000"/>
              <w:left w:val="single" w:sz="2" w:space="0" w:color="000000"/>
              <w:bottom w:val="single" w:sz="2" w:space="0" w:color="000000"/>
              <w:right w:val="single" w:sz="2" w:space="0" w:color="000000"/>
            </w:tcBorders>
          </w:tcPr>
          <w:p w14:paraId="7129E6C8"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3,3</w:t>
            </w:r>
          </w:p>
        </w:tc>
        <w:tc>
          <w:tcPr>
            <w:tcW w:w="2886" w:type="dxa"/>
            <w:tcBorders>
              <w:left w:val="single" w:sz="2" w:space="0" w:color="000000"/>
            </w:tcBorders>
          </w:tcPr>
          <w:p w14:paraId="6F876D15" w14:textId="77777777" w:rsidR="006626FE" w:rsidRDefault="006626FE" w:rsidP="00E526FF">
            <w:pPr>
              <w:widowControl w:val="0"/>
              <w:spacing w:line="240" w:lineRule="auto"/>
              <w:ind w:firstLine="709"/>
              <w:jc w:val="both"/>
              <w:rPr>
                <w:rFonts w:ascii="Times New Roman" w:hAnsi="Times New Roman" w:cs="Times New Roman"/>
                <w:b/>
                <w:bCs/>
                <w:sz w:val="22"/>
                <w:szCs w:val="22"/>
              </w:rPr>
            </w:pPr>
          </w:p>
        </w:tc>
        <w:tc>
          <w:tcPr>
            <w:tcW w:w="2276" w:type="dxa"/>
          </w:tcPr>
          <w:p w14:paraId="3970A428"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3156712B"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5C4041E8" w14:textId="77777777" w:rsidR="006626FE" w:rsidRDefault="006626FE" w:rsidP="00E526FF">
            <w:pPr>
              <w:widowControl w:val="0"/>
              <w:spacing w:line="240" w:lineRule="auto"/>
              <w:ind w:firstLine="709"/>
              <w:jc w:val="both"/>
              <w:rPr>
                <w:rFonts w:ascii="Times New Roman" w:hAnsi="Times New Roman" w:cs="Times New Roman"/>
                <w:sz w:val="22"/>
                <w:szCs w:val="22"/>
              </w:rPr>
            </w:pPr>
          </w:p>
        </w:tc>
      </w:tr>
      <w:tr w:rsidR="006626FE" w14:paraId="532AF172" w14:textId="77777777" w:rsidTr="00966C68">
        <w:tc>
          <w:tcPr>
            <w:tcW w:w="2119" w:type="dxa"/>
            <w:tcBorders>
              <w:top w:val="single" w:sz="2" w:space="0" w:color="000000"/>
              <w:left w:val="single" w:sz="2" w:space="0" w:color="000000"/>
              <w:bottom w:val="single" w:sz="2" w:space="0" w:color="000000"/>
            </w:tcBorders>
          </w:tcPr>
          <w:p w14:paraId="6AE89E6E" w14:textId="77777777" w:rsidR="006626FE" w:rsidRDefault="006626FE" w:rsidP="00E526FF">
            <w:pPr>
              <w:widowControl w:val="0"/>
              <w:snapToGrid w:val="0"/>
              <w:spacing w:line="240" w:lineRule="auto"/>
              <w:ind w:firstLine="709"/>
              <w:rPr>
                <w:rFonts w:ascii="Times New Roman" w:hAnsi="Times New Roman" w:cs="Times New Roman"/>
                <w:sz w:val="22"/>
                <w:szCs w:val="22"/>
              </w:rPr>
            </w:pPr>
            <w:r>
              <w:rPr>
                <w:rFonts w:ascii="Times New Roman" w:hAnsi="Times New Roman" w:cs="Times New Roman"/>
                <w:sz w:val="22"/>
                <w:szCs w:val="22"/>
              </w:rPr>
              <w:t>TOTAL</w:t>
            </w:r>
          </w:p>
        </w:tc>
        <w:tc>
          <w:tcPr>
            <w:tcW w:w="2268" w:type="dxa"/>
            <w:tcBorders>
              <w:top w:val="single" w:sz="2" w:space="0" w:color="000000"/>
              <w:left w:val="single" w:sz="2" w:space="0" w:color="000000"/>
              <w:bottom w:val="single" w:sz="2" w:space="0" w:color="000000"/>
              <w:right w:val="single" w:sz="2" w:space="0" w:color="000000"/>
            </w:tcBorders>
          </w:tcPr>
          <w:p w14:paraId="7912D8DE" w14:textId="77777777" w:rsidR="006626FE" w:rsidRDefault="006626FE" w:rsidP="00E526FF">
            <w:pPr>
              <w:pStyle w:val="Contedodatabela"/>
              <w:widowControl w:val="0"/>
              <w:ind w:firstLine="709"/>
              <w:rPr>
                <w:rFonts w:ascii="Times New Roman" w:hAnsi="Times New Roman" w:cs="Times New Roman"/>
                <w:sz w:val="22"/>
                <w:szCs w:val="22"/>
              </w:rPr>
            </w:pPr>
          </w:p>
        </w:tc>
        <w:tc>
          <w:tcPr>
            <w:tcW w:w="2055" w:type="dxa"/>
            <w:tcBorders>
              <w:top w:val="single" w:sz="2" w:space="0" w:color="000000"/>
              <w:left w:val="single" w:sz="2" w:space="0" w:color="000000"/>
              <w:bottom w:val="single" w:sz="2" w:space="0" w:color="000000"/>
              <w:right w:val="single" w:sz="2" w:space="0" w:color="000000"/>
            </w:tcBorders>
          </w:tcPr>
          <w:p w14:paraId="6316C70A"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303</w:t>
            </w:r>
          </w:p>
        </w:tc>
        <w:tc>
          <w:tcPr>
            <w:tcW w:w="2055" w:type="dxa"/>
            <w:tcBorders>
              <w:top w:val="single" w:sz="2" w:space="0" w:color="000000"/>
              <w:left w:val="single" w:sz="2" w:space="0" w:color="000000"/>
              <w:bottom w:val="single" w:sz="2" w:space="0" w:color="000000"/>
              <w:right w:val="single" w:sz="2" w:space="0" w:color="000000"/>
            </w:tcBorders>
          </w:tcPr>
          <w:p w14:paraId="7BDEB75A" w14:textId="77777777" w:rsidR="006626FE" w:rsidRDefault="006626FE" w:rsidP="00E526FF">
            <w:pPr>
              <w:pStyle w:val="Contedodatabela"/>
              <w:widowControl w:val="0"/>
              <w:ind w:firstLine="709"/>
              <w:jc w:val="right"/>
              <w:rPr>
                <w:rFonts w:ascii="Times New Roman" w:hAnsi="Times New Roman" w:cs="Times New Roman"/>
                <w:sz w:val="22"/>
                <w:szCs w:val="22"/>
              </w:rPr>
            </w:pPr>
            <w:r>
              <w:rPr>
                <w:rFonts w:ascii="Times New Roman" w:hAnsi="Times New Roman" w:cs="Times New Roman"/>
                <w:sz w:val="22"/>
                <w:szCs w:val="22"/>
              </w:rPr>
              <w:t>100</w:t>
            </w:r>
          </w:p>
        </w:tc>
        <w:tc>
          <w:tcPr>
            <w:tcW w:w="2886" w:type="dxa"/>
            <w:tcBorders>
              <w:left w:val="single" w:sz="2" w:space="0" w:color="000000"/>
            </w:tcBorders>
          </w:tcPr>
          <w:p w14:paraId="2A2CE70A" w14:textId="77777777" w:rsidR="006626FE" w:rsidRDefault="006626FE" w:rsidP="00E526FF">
            <w:pPr>
              <w:widowControl w:val="0"/>
              <w:spacing w:line="240" w:lineRule="auto"/>
              <w:ind w:firstLine="709"/>
              <w:jc w:val="both"/>
              <w:rPr>
                <w:rFonts w:ascii="Times New Roman" w:hAnsi="Times New Roman" w:cs="Times New Roman"/>
                <w:b/>
                <w:bCs/>
                <w:sz w:val="22"/>
                <w:szCs w:val="22"/>
              </w:rPr>
            </w:pPr>
          </w:p>
        </w:tc>
        <w:tc>
          <w:tcPr>
            <w:tcW w:w="2276" w:type="dxa"/>
          </w:tcPr>
          <w:p w14:paraId="17A84154"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2CDEED10" w14:textId="77777777" w:rsidR="006626FE" w:rsidRDefault="006626FE" w:rsidP="00E526FF">
            <w:pPr>
              <w:widowControl w:val="0"/>
              <w:spacing w:line="240" w:lineRule="auto"/>
              <w:ind w:firstLine="709"/>
              <w:jc w:val="both"/>
              <w:rPr>
                <w:rFonts w:ascii="Times New Roman" w:hAnsi="Times New Roman" w:cs="Times New Roman"/>
                <w:sz w:val="22"/>
                <w:szCs w:val="22"/>
              </w:rPr>
            </w:pPr>
          </w:p>
        </w:tc>
        <w:tc>
          <w:tcPr>
            <w:tcW w:w="2277" w:type="dxa"/>
          </w:tcPr>
          <w:p w14:paraId="7F394577" w14:textId="77777777" w:rsidR="006626FE" w:rsidRDefault="006626FE" w:rsidP="00E526FF">
            <w:pPr>
              <w:widowControl w:val="0"/>
              <w:spacing w:line="240" w:lineRule="auto"/>
              <w:ind w:firstLine="709"/>
              <w:jc w:val="both"/>
              <w:rPr>
                <w:rFonts w:ascii="Times New Roman" w:hAnsi="Times New Roman" w:cs="Times New Roman"/>
                <w:sz w:val="22"/>
                <w:szCs w:val="22"/>
              </w:rPr>
            </w:pPr>
          </w:p>
        </w:tc>
      </w:tr>
    </w:tbl>
    <w:p w14:paraId="317D8EFD" w14:textId="77777777" w:rsidR="006626FE" w:rsidRDefault="006626FE" w:rsidP="006626FE">
      <w:pPr>
        <w:pStyle w:val="Standard"/>
        <w:jc w:val="both"/>
        <w:rPr>
          <w:rFonts w:hint="eastAsia"/>
          <w:sz w:val="20"/>
          <w:szCs w:val="20"/>
        </w:rPr>
      </w:pPr>
      <w:r>
        <w:rPr>
          <w:rFonts w:ascii="Times New Roman" w:hAnsi="Times New Roman" w:cs="Times New Roman"/>
          <w:sz w:val="20"/>
          <w:szCs w:val="20"/>
        </w:rPr>
        <w:t>* Uma vez que são a maioria, optamos por apresentar a nomenclatura das patentes utilizada pelo Exército, que possui seus correlatos na Marinha e Aeronáutica.</w:t>
      </w:r>
    </w:p>
    <w:p w14:paraId="38E33AF4" w14:textId="77777777" w:rsidR="006626FE" w:rsidRDefault="006626FE" w:rsidP="006626FE">
      <w:pPr>
        <w:pStyle w:val="Standard"/>
        <w:spacing w:after="240"/>
        <w:ind w:firstLine="709"/>
        <w:jc w:val="both"/>
        <w:rPr>
          <w:rFonts w:hint="eastAsia"/>
          <w:sz w:val="20"/>
          <w:szCs w:val="20"/>
        </w:rPr>
      </w:pPr>
      <w:r>
        <w:rPr>
          <w:rFonts w:ascii="Times New Roman" w:hAnsi="Times New Roman" w:cs="Times New Roman"/>
          <w:sz w:val="20"/>
          <w:szCs w:val="20"/>
        </w:rPr>
        <w:t>Fonte: elaboração própria com base em ‘Resposta CC’.</w:t>
      </w:r>
    </w:p>
    <w:p w14:paraId="00598194"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 xml:space="preserve">A tabela 3 mostra a quase completa ausência de praças ou oficiais subalternos entre os quadros indicados pelo </w:t>
      </w:r>
      <w:proofErr w:type="spellStart"/>
      <w:r>
        <w:rPr>
          <w:rFonts w:ascii="Times New Roman" w:hAnsi="Times New Roman" w:cs="Times New Roman"/>
        </w:rPr>
        <w:t>ParM</w:t>
      </w:r>
      <w:proofErr w:type="spellEnd"/>
      <w:r>
        <w:rPr>
          <w:rFonts w:ascii="Times New Roman" w:hAnsi="Times New Roman" w:cs="Times New Roman"/>
        </w:rPr>
        <w:t xml:space="preserve">, o que parece inconsistente com a forma como </w:t>
      </w:r>
      <w:r>
        <w:rPr>
          <w:rFonts w:ascii="Times New Roman" w:hAnsi="Times New Roman" w:cs="Times New Roman"/>
        </w:rPr>
        <w:lastRenderedPageBreak/>
        <w:t xml:space="preserve">Bolsonaro construiu sua carreira política, apresentando-se como representante da ‘família militar’. Na hora da partilha das cadeiras, contudo, o </w:t>
      </w:r>
      <w:proofErr w:type="spellStart"/>
      <w:r>
        <w:rPr>
          <w:rFonts w:ascii="Times New Roman" w:hAnsi="Times New Roman" w:cs="Times New Roman"/>
        </w:rPr>
        <w:t>ParM</w:t>
      </w:r>
      <w:proofErr w:type="spellEnd"/>
      <w:r>
        <w:rPr>
          <w:rFonts w:ascii="Times New Roman" w:hAnsi="Times New Roman" w:cs="Times New Roman"/>
        </w:rPr>
        <w:t>, comandado pelos oficiais generais, praticamente não contemplou as baixas patentes no núcleo do governo.</w:t>
      </w:r>
    </w:p>
    <w:p w14:paraId="04CCC391"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Chama a atenção os 21 oficiais generais, com destaque para os ministros-generais Heleno, Ramos, Braga Netto e Flávio Rocha. Essa predominância indica que é acertada a avaliação de que a organização do </w:t>
      </w:r>
      <w:proofErr w:type="spellStart"/>
      <w:r>
        <w:rPr>
          <w:rFonts w:ascii="Times New Roman" w:hAnsi="Times New Roman" w:cs="Times New Roman"/>
        </w:rPr>
        <w:t>ParM</w:t>
      </w:r>
      <w:proofErr w:type="spellEnd"/>
      <w:r>
        <w:rPr>
          <w:rFonts w:ascii="Times New Roman" w:hAnsi="Times New Roman" w:cs="Times New Roman"/>
        </w:rPr>
        <w:t xml:space="preserve"> mimetiza àquela das </w:t>
      </w:r>
      <w:proofErr w:type="spellStart"/>
      <w:r>
        <w:rPr>
          <w:rFonts w:ascii="Times New Roman" w:hAnsi="Times New Roman" w:cs="Times New Roman"/>
        </w:rPr>
        <w:t>ffaa</w:t>
      </w:r>
      <w:proofErr w:type="spellEnd"/>
      <w:r>
        <w:rPr>
          <w:rFonts w:ascii="Times New Roman" w:hAnsi="Times New Roman" w:cs="Times New Roman"/>
        </w:rPr>
        <w:t>. As demais cadeiras são ocupadas por capitães e pelos oficiais superiores. Há um leve predomínio dos coronéis, numa proporção média de 7 oficiais superiores por general.</w:t>
      </w:r>
    </w:p>
    <w:p w14:paraId="3E773904" w14:textId="77777777" w:rsidR="006626FE" w:rsidRDefault="006626FE" w:rsidP="006626FE">
      <w:pPr>
        <w:pStyle w:val="Standard"/>
        <w:spacing w:line="360" w:lineRule="auto"/>
        <w:ind w:firstLine="709"/>
        <w:jc w:val="both"/>
        <w:rPr>
          <w:rFonts w:ascii="Times New Roman" w:hAnsi="Times New Roman"/>
        </w:rPr>
      </w:pPr>
      <w:r>
        <w:rPr>
          <w:rFonts w:ascii="Times New Roman" w:hAnsi="Times New Roman"/>
        </w:rPr>
        <w:t xml:space="preserve">Sabe-se que a participação feminina nas fileiras militares é ainda muito baixa. Não é diferente no estudado aqui. </w:t>
      </w:r>
      <w:r>
        <w:rPr>
          <w:rFonts w:ascii="Times New Roman" w:hAnsi="Times New Roman" w:cs="Times New Roman"/>
        </w:rPr>
        <w:t xml:space="preserve">Na amostra analisada existem 11 mulheres, 3 delas pertencendo ao Exército, 4 à Marinha e 4 à Aeronáutica. Portanto, uma vez que reproduz características da Instituição militar, o partido é comandado por homens. Porém, ao contrário da predominância da força terrestre tanto no governo quanto na direção do </w:t>
      </w:r>
      <w:proofErr w:type="spellStart"/>
      <w:r>
        <w:rPr>
          <w:rFonts w:ascii="Times New Roman" w:hAnsi="Times New Roman" w:cs="Times New Roman"/>
        </w:rPr>
        <w:t>ParM</w:t>
      </w:r>
      <w:proofErr w:type="spellEnd"/>
      <w:r>
        <w:rPr>
          <w:rFonts w:ascii="Times New Roman" w:hAnsi="Times New Roman" w:cs="Times New Roman"/>
        </w:rPr>
        <w:t>, há maior participação feminina advinda das demais forças.</w:t>
      </w:r>
    </w:p>
    <w:p w14:paraId="7ED31E29" w14:textId="77777777" w:rsidR="006626FE" w:rsidRDefault="006626FE" w:rsidP="006626FE">
      <w:pPr>
        <w:pStyle w:val="Standard"/>
        <w:spacing w:line="360" w:lineRule="auto"/>
        <w:ind w:firstLine="709"/>
        <w:jc w:val="both"/>
        <w:rPr>
          <w:rFonts w:hint="eastAsia"/>
        </w:rPr>
      </w:pPr>
      <w:bookmarkStart w:id="2" w:name="art5i"/>
      <w:bookmarkEnd w:id="2"/>
      <w:r>
        <w:rPr>
          <w:rFonts w:ascii="Times New Roman" w:hAnsi="Times New Roman" w:cs="Times New Roman"/>
        </w:rPr>
        <w:t>A maior proporção na Marinha (9%) e na Aeronáutica (9,5%) relativamente ao Exército (1,4%) provavelmente acontece por dois motivos: o primeiro, por terem aberto suas fileiras a mais tempo para a presença feminina,</w:t>
      </w:r>
      <w:r>
        <w:rPr>
          <w:rStyle w:val="ncoradanotaderodap"/>
          <w:rFonts w:ascii="Times New Roman" w:hAnsi="Times New Roman" w:cs="Times New Roman"/>
        </w:rPr>
        <w:footnoteReference w:id="26"/>
      </w:r>
      <w:r>
        <w:rPr>
          <w:rFonts w:ascii="Times New Roman" w:hAnsi="Times New Roman" w:cs="Times New Roman"/>
        </w:rPr>
        <w:t xml:space="preserve">, elas já estão em postos mais graduados e são mais conhecidas internamente a ponto de gozarem de maior legitimidade para as indicações. </w:t>
      </w:r>
      <w:proofErr w:type="gramStart"/>
      <w:r>
        <w:rPr>
          <w:rFonts w:ascii="Times New Roman" w:hAnsi="Times New Roman" w:cs="Times New Roman"/>
        </w:rPr>
        <w:t>Segundo, os</w:t>
      </w:r>
      <w:proofErr w:type="gramEnd"/>
      <w:r>
        <w:rPr>
          <w:rFonts w:ascii="Times New Roman" w:hAnsi="Times New Roman" w:cs="Times New Roman"/>
        </w:rPr>
        <w:t xml:space="preserve"> quadros de comando do </w:t>
      </w:r>
      <w:proofErr w:type="spellStart"/>
      <w:r>
        <w:rPr>
          <w:rFonts w:ascii="Times New Roman" w:hAnsi="Times New Roman" w:cs="Times New Roman"/>
        </w:rPr>
        <w:t>ParM</w:t>
      </w:r>
      <w:proofErr w:type="spellEnd"/>
      <w:r>
        <w:rPr>
          <w:rFonts w:ascii="Times New Roman" w:hAnsi="Times New Roman" w:cs="Times New Roman"/>
        </w:rPr>
        <w:t xml:space="preserve"> nessas forças são mais abertos à presença de mulheres. Seria possível também aventar hipóteses como a de que elas têm relações familiares com outros quadros do </w:t>
      </w:r>
      <w:proofErr w:type="spellStart"/>
      <w:r>
        <w:rPr>
          <w:rFonts w:ascii="Times New Roman" w:hAnsi="Times New Roman" w:cs="Times New Roman"/>
        </w:rPr>
        <w:t>ParM</w:t>
      </w:r>
      <w:proofErr w:type="spellEnd"/>
      <w:r>
        <w:rPr>
          <w:rFonts w:ascii="Times New Roman" w:hAnsi="Times New Roman" w:cs="Times New Roman"/>
        </w:rPr>
        <w:t xml:space="preserve"> também destacados para a atuação no governo, mas os dados disponíveis não permitem esses cruzamentos.</w:t>
      </w:r>
    </w:p>
    <w:p w14:paraId="0438FE70"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Quanto ao local de atuação, das 11 mulheres, 8 (mais de 70%) estão alojadas na </w:t>
      </w:r>
      <w:proofErr w:type="spellStart"/>
      <w:r>
        <w:rPr>
          <w:rFonts w:ascii="Times New Roman" w:hAnsi="Times New Roman" w:cs="Times New Roman"/>
        </w:rPr>
        <w:t>Secretaria-Geral</w:t>
      </w:r>
      <w:proofErr w:type="spellEnd"/>
      <w:r>
        <w:rPr>
          <w:rFonts w:ascii="Times New Roman" w:hAnsi="Times New Roman" w:cs="Times New Roman"/>
        </w:rPr>
        <w:t xml:space="preserve"> da presidência da República, à época comandada por um membro do que poderia ser chamado partido fardado</w:t>
      </w:r>
      <w:r>
        <w:rPr>
          <w:rStyle w:val="ncoradanotaderodap"/>
          <w:rFonts w:ascii="Times New Roman" w:hAnsi="Times New Roman" w:cs="Times New Roman"/>
        </w:rPr>
        <w:footnoteReference w:id="27"/>
      </w:r>
      <w:r>
        <w:rPr>
          <w:rFonts w:ascii="Times New Roman" w:hAnsi="Times New Roman" w:cs="Times New Roman"/>
        </w:rPr>
        <w:t xml:space="preserve"> – aquele que reúne todas as forças de segurança, e possivelmente, com atribuições similares àquelas em geral atribuídas as mulheres pela sociedade: secretárias e auxiliares em serviços administrativos.</w:t>
      </w:r>
    </w:p>
    <w:p w14:paraId="1985C59D"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lastRenderedPageBreak/>
        <w:t xml:space="preserve">Relativamente à distribuição dos quadros do </w:t>
      </w:r>
      <w:proofErr w:type="spellStart"/>
      <w:r>
        <w:rPr>
          <w:rFonts w:ascii="Times New Roman" w:hAnsi="Times New Roman" w:cs="Times New Roman"/>
        </w:rPr>
        <w:t>ParM</w:t>
      </w:r>
      <w:proofErr w:type="spellEnd"/>
      <w:r>
        <w:rPr>
          <w:rFonts w:ascii="Times New Roman" w:hAnsi="Times New Roman" w:cs="Times New Roman"/>
        </w:rPr>
        <w:t xml:space="preserve"> pelo núcleo do governo, a maioria dos quadros ocupados por militares estão no GSI, totalizando 56%. Como apontado na tabela 4, este é o espaço mais militarizado do núcleo do governo.</w:t>
      </w:r>
    </w:p>
    <w:p w14:paraId="3BFAD0FB" w14:textId="77777777" w:rsidR="006626FE" w:rsidRPr="008D1E6A" w:rsidRDefault="006626FE" w:rsidP="006626FE">
      <w:pPr>
        <w:pStyle w:val="Standard"/>
        <w:spacing w:line="360" w:lineRule="auto"/>
        <w:ind w:firstLine="709"/>
        <w:jc w:val="both"/>
        <w:rPr>
          <w:rFonts w:hint="eastAsia"/>
        </w:rPr>
      </w:pPr>
      <w:r w:rsidRPr="008D1E6A">
        <w:rPr>
          <w:rFonts w:ascii="Times New Roman" w:hAnsi="Times New Roman" w:cs="Times New Roman"/>
        </w:rPr>
        <w:t>Tabela 4 – Lotação dos membros das FA na Presidência da República</w:t>
      </w:r>
    </w:p>
    <w:tbl>
      <w:tblPr>
        <w:tblW w:w="4919" w:type="pct"/>
        <w:tblLayout w:type="fixed"/>
        <w:tblCellMar>
          <w:left w:w="10" w:type="dxa"/>
          <w:right w:w="10" w:type="dxa"/>
        </w:tblCellMar>
        <w:tblLook w:val="0000" w:firstRow="0" w:lastRow="0" w:firstColumn="0" w:lastColumn="0" w:noHBand="0" w:noVBand="0"/>
      </w:tblPr>
      <w:tblGrid>
        <w:gridCol w:w="4357"/>
        <w:gridCol w:w="2001"/>
        <w:gridCol w:w="2002"/>
      </w:tblGrid>
      <w:tr w:rsidR="006626FE" w:rsidRPr="008D1E6A" w14:paraId="5DB393A8" w14:textId="77777777" w:rsidTr="00966C68">
        <w:tc>
          <w:tcPr>
            <w:tcW w:w="4357" w:type="dxa"/>
            <w:tcBorders>
              <w:top w:val="single" w:sz="2" w:space="0" w:color="000000"/>
              <w:left w:val="single" w:sz="2" w:space="0" w:color="000000"/>
              <w:bottom w:val="single" w:sz="2" w:space="0" w:color="000000"/>
            </w:tcBorders>
          </w:tcPr>
          <w:p w14:paraId="203008D3" w14:textId="77777777" w:rsidR="006626FE" w:rsidRPr="008D1E6A" w:rsidRDefault="006626FE" w:rsidP="00966C68">
            <w:pPr>
              <w:pStyle w:val="Contedodatabela"/>
              <w:widowControl w:val="0"/>
              <w:spacing w:line="360" w:lineRule="auto"/>
              <w:jc w:val="both"/>
              <w:rPr>
                <w:rFonts w:hint="eastAsia"/>
              </w:rPr>
            </w:pPr>
            <w:r w:rsidRPr="008D1E6A">
              <w:rPr>
                <w:rFonts w:ascii="Times New Roman" w:hAnsi="Times New Roman" w:cs="Times New Roman"/>
              </w:rPr>
              <w:t>Estrutura Administrativa</w:t>
            </w:r>
          </w:p>
        </w:tc>
        <w:tc>
          <w:tcPr>
            <w:tcW w:w="2001" w:type="dxa"/>
            <w:tcBorders>
              <w:top w:val="single" w:sz="2" w:space="0" w:color="000000"/>
              <w:left w:val="single" w:sz="2" w:space="0" w:color="000000"/>
              <w:bottom w:val="single" w:sz="2" w:space="0" w:color="000000"/>
            </w:tcBorders>
          </w:tcPr>
          <w:p w14:paraId="6DCF3FBF" w14:textId="77777777" w:rsidR="006626FE" w:rsidRPr="008D1E6A" w:rsidRDefault="006626FE" w:rsidP="00966C68">
            <w:pPr>
              <w:pStyle w:val="Contedodatabela"/>
              <w:widowControl w:val="0"/>
              <w:spacing w:line="360" w:lineRule="auto"/>
              <w:ind w:firstLine="709"/>
              <w:jc w:val="both"/>
              <w:rPr>
                <w:rFonts w:hint="eastAsia"/>
              </w:rPr>
            </w:pPr>
            <w:r w:rsidRPr="008D1E6A">
              <w:rPr>
                <w:rFonts w:ascii="Times New Roman" w:hAnsi="Times New Roman" w:cs="Times New Roman"/>
              </w:rPr>
              <w:t>Indicados</w:t>
            </w:r>
          </w:p>
        </w:tc>
        <w:tc>
          <w:tcPr>
            <w:tcW w:w="2002" w:type="dxa"/>
            <w:tcBorders>
              <w:top w:val="single" w:sz="2" w:space="0" w:color="000000"/>
              <w:left w:val="single" w:sz="2" w:space="0" w:color="000000"/>
              <w:bottom w:val="single" w:sz="2" w:space="0" w:color="000000"/>
              <w:right w:val="single" w:sz="2" w:space="0" w:color="000000"/>
            </w:tcBorders>
          </w:tcPr>
          <w:p w14:paraId="42CD6BF6" w14:textId="77777777" w:rsidR="006626FE" w:rsidRPr="008D1E6A" w:rsidRDefault="006626FE" w:rsidP="00966C68">
            <w:pPr>
              <w:pStyle w:val="Contedodatabela"/>
              <w:widowControl w:val="0"/>
              <w:spacing w:line="360" w:lineRule="auto"/>
              <w:jc w:val="center"/>
              <w:rPr>
                <w:rFonts w:hint="eastAsia"/>
              </w:rPr>
            </w:pPr>
            <w:r w:rsidRPr="008D1E6A">
              <w:rPr>
                <w:rFonts w:ascii="Times New Roman" w:hAnsi="Times New Roman" w:cs="Times New Roman"/>
              </w:rPr>
              <w:t>Proporcional (%)</w:t>
            </w:r>
          </w:p>
        </w:tc>
      </w:tr>
      <w:tr w:rsidR="006626FE" w14:paraId="5924A86C" w14:textId="77777777" w:rsidTr="00966C68">
        <w:tc>
          <w:tcPr>
            <w:tcW w:w="4357" w:type="dxa"/>
            <w:tcBorders>
              <w:left w:val="single" w:sz="2" w:space="0" w:color="000000"/>
              <w:bottom w:val="single" w:sz="2" w:space="0" w:color="000000"/>
            </w:tcBorders>
          </w:tcPr>
          <w:p w14:paraId="4D348553"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Casa Civil</w:t>
            </w:r>
          </w:p>
        </w:tc>
        <w:tc>
          <w:tcPr>
            <w:tcW w:w="2001" w:type="dxa"/>
            <w:tcBorders>
              <w:left w:val="single" w:sz="2" w:space="0" w:color="000000"/>
              <w:bottom w:val="single" w:sz="2" w:space="0" w:color="000000"/>
            </w:tcBorders>
          </w:tcPr>
          <w:p w14:paraId="72EB8D34"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23</w:t>
            </w:r>
          </w:p>
        </w:tc>
        <w:tc>
          <w:tcPr>
            <w:tcW w:w="2002" w:type="dxa"/>
            <w:tcBorders>
              <w:left w:val="single" w:sz="2" w:space="0" w:color="000000"/>
              <w:bottom w:val="single" w:sz="2" w:space="0" w:color="000000"/>
              <w:right w:val="single" w:sz="2" w:space="0" w:color="000000"/>
            </w:tcBorders>
          </w:tcPr>
          <w:p w14:paraId="5194EBBE"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7,5</w:t>
            </w:r>
          </w:p>
        </w:tc>
      </w:tr>
      <w:tr w:rsidR="006626FE" w14:paraId="49D24E80" w14:textId="77777777" w:rsidTr="00966C68">
        <w:tc>
          <w:tcPr>
            <w:tcW w:w="4357" w:type="dxa"/>
            <w:tcBorders>
              <w:left w:val="single" w:sz="2" w:space="0" w:color="000000"/>
              <w:bottom w:val="single" w:sz="2" w:space="0" w:color="000000"/>
            </w:tcBorders>
          </w:tcPr>
          <w:p w14:paraId="6E5E0D40"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Gabinete Pessoal do Presidente</w:t>
            </w:r>
          </w:p>
        </w:tc>
        <w:tc>
          <w:tcPr>
            <w:tcW w:w="2001" w:type="dxa"/>
            <w:tcBorders>
              <w:left w:val="single" w:sz="2" w:space="0" w:color="000000"/>
              <w:bottom w:val="single" w:sz="2" w:space="0" w:color="000000"/>
            </w:tcBorders>
          </w:tcPr>
          <w:p w14:paraId="292F3E2C"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23</w:t>
            </w:r>
          </w:p>
        </w:tc>
        <w:tc>
          <w:tcPr>
            <w:tcW w:w="2002" w:type="dxa"/>
            <w:tcBorders>
              <w:left w:val="single" w:sz="2" w:space="0" w:color="000000"/>
              <w:bottom w:val="single" w:sz="2" w:space="0" w:color="000000"/>
              <w:right w:val="single" w:sz="2" w:space="0" w:color="000000"/>
            </w:tcBorders>
          </w:tcPr>
          <w:p w14:paraId="1470E37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7,5</w:t>
            </w:r>
          </w:p>
        </w:tc>
      </w:tr>
      <w:tr w:rsidR="006626FE" w14:paraId="57B340CB" w14:textId="77777777" w:rsidTr="00966C68">
        <w:tc>
          <w:tcPr>
            <w:tcW w:w="4357" w:type="dxa"/>
            <w:tcBorders>
              <w:left w:val="single" w:sz="2" w:space="0" w:color="000000"/>
              <w:bottom w:val="single" w:sz="2" w:space="0" w:color="000000"/>
            </w:tcBorders>
          </w:tcPr>
          <w:p w14:paraId="241A6649"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Gabinete de Segurança Institucional</w:t>
            </w:r>
          </w:p>
        </w:tc>
        <w:tc>
          <w:tcPr>
            <w:tcW w:w="2001" w:type="dxa"/>
            <w:tcBorders>
              <w:left w:val="single" w:sz="2" w:space="0" w:color="000000"/>
              <w:bottom w:val="single" w:sz="2" w:space="0" w:color="000000"/>
            </w:tcBorders>
          </w:tcPr>
          <w:p w14:paraId="23D2B39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169</w:t>
            </w:r>
          </w:p>
        </w:tc>
        <w:tc>
          <w:tcPr>
            <w:tcW w:w="2002" w:type="dxa"/>
            <w:tcBorders>
              <w:left w:val="single" w:sz="2" w:space="0" w:color="000000"/>
              <w:bottom w:val="single" w:sz="2" w:space="0" w:color="000000"/>
              <w:right w:val="single" w:sz="2" w:space="0" w:color="000000"/>
            </w:tcBorders>
          </w:tcPr>
          <w:p w14:paraId="653FB297"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55,9</w:t>
            </w:r>
          </w:p>
        </w:tc>
      </w:tr>
      <w:tr w:rsidR="006626FE" w14:paraId="22345D65" w14:textId="77777777" w:rsidTr="00966C68">
        <w:tc>
          <w:tcPr>
            <w:tcW w:w="4357" w:type="dxa"/>
            <w:tcBorders>
              <w:left w:val="single" w:sz="2" w:space="0" w:color="000000"/>
              <w:bottom w:val="single" w:sz="2" w:space="0" w:color="000000"/>
            </w:tcBorders>
          </w:tcPr>
          <w:p w14:paraId="12C981D7"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Secretaria de Governo</w:t>
            </w:r>
          </w:p>
        </w:tc>
        <w:tc>
          <w:tcPr>
            <w:tcW w:w="2001" w:type="dxa"/>
            <w:tcBorders>
              <w:left w:val="single" w:sz="2" w:space="0" w:color="000000"/>
              <w:bottom w:val="single" w:sz="2" w:space="0" w:color="000000"/>
            </w:tcBorders>
          </w:tcPr>
          <w:p w14:paraId="5786E3A1"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24</w:t>
            </w:r>
          </w:p>
        </w:tc>
        <w:tc>
          <w:tcPr>
            <w:tcW w:w="2002" w:type="dxa"/>
            <w:tcBorders>
              <w:left w:val="single" w:sz="2" w:space="0" w:color="000000"/>
              <w:bottom w:val="single" w:sz="2" w:space="0" w:color="000000"/>
              <w:right w:val="single" w:sz="2" w:space="0" w:color="000000"/>
            </w:tcBorders>
          </w:tcPr>
          <w:p w14:paraId="6CD77F1D"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8</w:t>
            </w:r>
          </w:p>
        </w:tc>
      </w:tr>
      <w:tr w:rsidR="006626FE" w14:paraId="3CA1A6A1" w14:textId="77777777" w:rsidTr="00966C68">
        <w:tc>
          <w:tcPr>
            <w:tcW w:w="4357" w:type="dxa"/>
            <w:tcBorders>
              <w:left w:val="single" w:sz="2" w:space="0" w:color="000000"/>
              <w:bottom w:val="single" w:sz="2" w:space="0" w:color="000000"/>
            </w:tcBorders>
          </w:tcPr>
          <w:p w14:paraId="4DEFA7B5"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Secretaria Geral</w:t>
            </w:r>
          </w:p>
        </w:tc>
        <w:tc>
          <w:tcPr>
            <w:tcW w:w="2001" w:type="dxa"/>
            <w:tcBorders>
              <w:left w:val="single" w:sz="2" w:space="0" w:color="000000"/>
              <w:bottom w:val="single" w:sz="2" w:space="0" w:color="000000"/>
            </w:tcBorders>
          </w:tcPr>
          <w:p w14:paraId="7E01B78C"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56</w:t>
            </w:r>
          </w:p>
        </w:tc>
        <w:tc>
          <w:tcPr>
            <w:tcW w:w="2002" w:type="dxa"/>
            <w:tcBorders>
              <w:left w:val="single" w:sz="2" w:space="0" w:color="000000"/>
              <w:bottom w:val="single" w:sz="2" w:space="0" w:color="000000"/>
              <w:right w:val="single" w:sz="2" w:space="0" w:color="000000"/>
            </w:tcBorders>
          </w:tcPr>
          <w:p w14:paraId="22EB6C2C"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18,5</w:t>
            </w:r>
          </w:p>
        </w:tc>
      </w:tr>
      <w:tr w:rsidR="006626FE" w14:paraId="1CD2598A" w14:textId="77777777" w:rsidTr="00966C68">
        <w:tc>
          <w:tcPr>
            <w:tcW w:w="4357" w:type="dxa"/>
            <w:tcBorders>
              <w:left w:val="single" w:sz="2" w:space="0" w:color="000000"/>
              <w:bottom w:val="single" w:sz="2" w:space="0" w:color="000000"/>
            </w:tcBorders>
          </w:tcPr>
          <w:p w14:paraId="208255BE"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Secretaria Especial de Assuntos Estratégicos</w:t>
            </w:r>
          </w:p>
        </w:tc>
        <w:tc>
          <w:tcPr>
            <w:tcW w:w="2001" w:type="dxa"/>
            <w:tcBorders>
              <w:left w:val="single" w:sz="2" w:space="0" w:color="000000"/>
              <w:bottom w:val="single" w:sz="2" w:space="0" w:color="000000"/>
            </w:tcBorders>
          </w:tcPr>
          <w:p w14:paraId="4320190A"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8</w:t>
            </w:r>
          </w:p>
        </w:tc>
        <w:tc>
          <w:tcPr>
            <w:tcW w:w="2002" w:type="dxa"/>
            <w:tcBorders>
              <w:left w:val="single" w:sz="2" w:space="0" w:color="000000"/>
              <w:bottom w:val="single" w:sz="2" w:space="0" w:color="000000"/>
              <w:right w:val="single" w:sz="2" w:space="0" w:color="000000"/>
            </w:tcBorders>
          </w:tcPr>
          <w:p w14:paraId="416D654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2,6</w:t>
            </w:r>
          </w:p>
        </w:tc>
      </w:tr>
      <w:tr w:rsidR="006626FE" w14:paraId="52E7F188" w14:textId="77777777" w:rsidTr="00966C68">
        <w:tc>
          <w:tcPr>
            <w:tcW w:w="4357" w:type="dxa"/>
            <w:tcBorders>
              <w:left w:val="single" w:sz="2" w:space="0" w:color="000000"/>
              <w:bottom w:val="single" w:sz="2" w:space="0" w:color="000000"/>
            </w:tcBorders>
          </w:tcPr>
          <w:p w14:paraId="4CC1BE53"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TOTAL</w:t>
            </w:r>
          </w:p>
        </w:tc>
        <w:tc>
          <w:tcPr>
            <w:tcW w:w="2001" w:type="dxa"/>
            <w:tcBorders>
              <w:left w:val="single" w:sz="2" w:space="0" w:color="000000"/>
              <w:bottom w:val="single" w:sz="2" w:space="0" w:color="000000"/>
            </w:tcBorders>
          </w:tcPr>
          <w:p w14:paraId="3FAF6306"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303</w:t>
            </w:r>
          </w:p>
        </w:tc>
        <w:tc>
          <w:tcPr>
            <w:tcW w:w="2002" w:type="dxa"/>
            <w:tcBorders>
              <w:left w:val="single" w:sz="2" w:space="0" w:color="000000"/>
              <w:bottom w:val="single" w:sz="2" w:space="0" w:color="000000"/>
              <w:right w:val="single" w:sz="2" w:space="0" w:color="000000"/>
            </w:tcBorders>
          </w:tcPr>
          <w:p w14:paraId="4676B419"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100</w:t>
            </w:r>
          </w:p>
        </w:tc>
      </w:tr>
    </w:tbl>
    <w:p w14:paraId="2729CF11" w14:textId="77777777" w:rsidR="006626FE" w:rsidRDefault="006626FE" w:rsidP="006626FE">
      <w:pPr>
        <w:pStyle w:val="Standard"/>
        <w:spacing w:line="360" w:lineRule="auto"/>
        <w:ind w:firstLine="709"/>
        <w:jc w:val="both"/>
        <w:rPr>
          <w:rFonts w:hint="eastAsia"/>
        </w:rPr>
      </w:pPr>
      <w:r>
        <w:rPr>
          <w:rFonts w:ascii="Times New Roman" w:hAnsi="Times New Roman" w:cs="Times New Roman"/>
          <w:sz w:val="20"/>
          <w:szCs w:val="20"/>
        </w:rPr>
        <w:t xml:space="preserve">Fonte: elaboração própria com base em ‘Resposta CC’. </w:t>
      </w:r>
    </w:p>
    <w:p w14:paraId="09F97ECB"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A tabela também permite ver certa simetria no recrutamento de cargos comissionados militares entre a Casa Civil, o Gabinete Pessoal do Presidente e a Secretaria de Governo, entretanto, a Casa Civil tem uma estrutura muito maior que as outras duas pastas, o que indica que, comparativamente, ela é menos militarizada do que outras, provavelmente também acomodando os indicados pelos aliados no Congresso.</w:t>
      </w:r>
    </w:p>
    <w:p w14:paraId="4381ED64"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Já foi apontada forte presença de altos oficiais e de oficiais generais entre os nomeados. Todavia, a legislação obriga que uma parte dos cargos comissionados seja distribuído entre servidores efetivos. Por isso, é previsível a presença de cargos comissionados preenchidos por militares da ativa, representando 68%, como apontado abaixo:</w:t>
      </w:r>
    </w:p>
    <w:p w14:paraId="6A7CDF48" w14:textId="77777777" w:rsidR="006626FE" w:rsidRPr="008D1E6A" w:rsidRDefault="006626FE" w:rsidP="006626FE">
      <w:pPr>
        <w:pStyle w:val="Standard"/>
        <w:spacing w:line="360" w:lineRule="auto"/>
        <w:ind w:firstLine="709"/>
        <w:jc w:val="both"/>
        <w:rPr>
          <w:rFonts w:hint="eastAsia"/>
        </w:rPr>
      </w:pPr>
      <w:r w:rsidRPr="008D1E6A">
        <w:rPr>
          <w:rFonts w:ascii="Times New Roman" w:hAnsi="Times New Roman" w:cs="Times New Roman"/>
        </w:rPr>
        <w:t>Tabela 5 - Situação funcional dos comissionados na Presidência da República</w:t>
      </w:r>
    </w:p>
    <w:tbl>
      <w:tblPr>
        <w:tblW w:w="4984" w:type="pct"/>
        <w:tblInd w:w="-3" w:type="dxa"/>
        <w:tblLayout w:type="fixed"/>
        <w:tblCellMar>
          <w:left w:w="10" w:type="dxa"/>
          <w:right w:w="10" w:type="dxa"/>
        </w:tblCellMar>
        <w:tblLook w:val="0000" w:firstRow="0" w:lastRow="0" w:firstColumn="0" w:lastColumn="0" w:noHBand="0" w:noVBand="0"/>
      </w:tblPr>
      <w:tblGrid>
        <w:gridCol w:w="3674"/>
        <w:gridCol w:w="2399"/>
        <w:gridCol w:w="2398"/>
      </w:tblGrid>
      <w:tr w:rsidR="006626FE" w:rsidRPr="008D1E6A" w14:paraId="5A3B8393" w14:textId="77777777" w:rsidTr="00966C68">
        <w:tc>
          <w:tcPr>
            <w:tcW w:w="3673" w:type="dxa"/>
            <w:tcBorders>
              <w:top w:val="single" w:sz="2" w:space="0" w:color="000000"/>
              <w:left w:val="single" w:sz="2" w:space="0" w:color="000000"/>
              <w:bottom w:val="single" w:sz="2" w:space="0" w:color="000000"/>
            </w:tcBorders>
          </w:tcPr>
          <w:p w14:paraId="538EB1B6" w14:textId="77777777" w:rsidR="006626FE" w:rsidRPr="008D1E6A" w:rsidRDefault="006626FE" w:rsidP="00966C68">
            <w:pPr>
              <w:pStyle w:val="Contedodatabela"/>
              <w:widowControl w:val="0"/>
              <w:spacing w:line="360" w:lineRule="auto"/>
              <w:jc w:val="both"/>
              <w:rPr>
                <w:rFonts w:ascii="Times New Roman" w:hAnsi="Times New Roman" w:cs="Times New Roman"/>
              </w:rPr>
            </w:pPr>
            <w:r w:rsidRPr="008D1E6A">
              <w:rPr>
                <w:rFonts w:ascii="Times New Roman" w:hAnsi="Times New Roman" w:cs="Times New Roman"/>
              </w:rPr>
              <w:t>Situação Funcional</w:t>
            </w:r>
          </w:p>
        </w:tc>
        <w:tc>
          <w:tcPr>
            <w:tcW w:w="2399" w:type="dxa"/>
            <w:tcBorders>
              <w:top w:val="single" w:sz="2" w:space="0" w:color="000000"/>
              <w:left w:val="single" w:sz="2" w:space="0" w:color="000000"/>
              <w:bottom w:val="single" w:sz="2" w:space="0" w:color="000000"/>
            </w:tcBorders>
          </w:tcPr>
          <w:p w14:paraId="244463D1" w14:textId="77777777" w:rsidR="006626FE" w:rsidRPr="008D1E6A" w:rsidRDefault="006626FE" w:rsidP="00966C68">
            <w:pPr>
              <w:pStyle w:val="Contedodatabela"/>
              <w:widowControl w:val="0"/>
              <w:spacing w:line="360" w:lineRule="auto"/>
              <w:jc w:val="center"/>
              <w:rPr>
                <w:rFonts w:ascii="Times New Roman" w:hAnsi="Times New Roman" w:cs="Times New Roman"/>
              </w:rPr>
            </w:pPr>
            <w:r w:rsidRPr="008D1E6A">
              <w:rPr>
                <w:rFonts w:ascii="Times New Roman" w:hAnsi="Times New Roman" w:cs="Times New Roman"/>
              </w:rPr>
              <w:t>Números Absolutos</w:t>
            </w:r>
          </w:p>
        </w:tc>
        <w:tc>
          <w:tcPr>
            <w:tcW w:w="2398" w:type="dxa"/>
            <w:tcBorders>
              <w:top w:val="single" w:sz="2" w:space="0" w:color="000000"/>
              <w:left w:val="single" w:sz="2" w:space="0" w:color="000000"/>
              <w:bottom w:val="single" w:sz="2" w:space="0" w:color="000000"/>
              <w:right w:val="single" w:sz="2" w:space="0" w:color="000000"/>
            </w:tcBorders>
          </w:tcPr>
          <w:p w14:paraId="6EB61473" w14:textId="77777777" w:rsidR="006626FE" w:rsidRPr="008D1E6A" w:rsidRDefault="006626FE" w:rsidP="00966C68">
            <w:pPr>
              <w:pStyle w:val="Contedodatabela"/>
              <w:widowControl w:val="0"/>
              <w:spacing w:line="360" w:lineRule="auto"/>
              <w:ind w:firstLine="709"/>
              <w:jc w:val="both"/>
              <w:rPr>
                <w:rFonts w:ascii="Times New Roman" w:hAnsi="Times New Roman" w:cs="Times New Roman"/>
              </w:rPr>
            </w:pPr>
            <w:r w:rsidRPr="008D1E6A">
              <w:rPr>
                <w:rFonts w:ascii="Times New Roman" w:hAnsi="Times New Roman" w:cs="Times New Roman"/>
              </w:rPr>
              <w:t>Percentual (%)</w:t>
            </w:r>
          </w:p>
        </w:tc>
      </w:tr>
      <w:tr w:rsidR="006626FE" w14:paraId="01BA7989" w14:textId="77777777" w:rsidTr="00966C68">
        <w:tc>
          <w:tcPr>
            <w:tcW w:w="3673" w:type="dxa"/>
            <w:tcBorders>
              <w:top w:val="single" w:sz="2" w:space="0" w:color="000000"/>
              <w:left w:val="single" w:sz="2" w:space="0" w:color="000000"/>
              <w:bottom w:val="single" w:sz="2" w:space="0" w:color="000000"/>
            </w:tcBorders>
          </w:tcPr>
          <w:p w14:paraId="38338BB9"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Ativa</w:t>
            </w:r>
          </w:p>
        </w:tc>
        <w:tc>
          <w:tcPr>
            <w:tcW w:w="2399" w:type="dxa"/>
            <w:tcBorders>
              <w:top w:val="single" w:sz="2" w:space="0" w:color="000000"/>
              <w:left w:val="single" w:sz="2" w:space="0" w:color="000000"/>
              <w:bottom w:val="single" w:sz="2" w:space="0" w:color="000000"/>
            </w:tcBorders>
          </w:tcPr>
          <w:p w14:paraId="2C84129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208</w:t>
            </w:r>
          </w:p>
        </w:tc>
        <w:tc>
          <w:tcPr>
            <w:tcW w:w="2398" w:type="dxa"/>
            <w:tcBorders>
              <w:top w:val="single" w:sz="2" w:space="0" w:color="000000"/>
              <w:left w:val="single" w:sz="2" w:space="0" w:color="000000"/>
              <w:bottom w:val="single" w:sz="2" w:space="0" w:color="000000"/>
              <w:right w:val="single" w:sz="2" w:space="0" w:color="000000"/>
            </w:tcBorders>
          </w:tcPr>
          <w:p w14:paraId="61C94720"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68</w:t>
            </w:r>
          </w:p>
        </w:tc>
      </w:tr>
      <w:tr w:rsidR="006626FE" w14:paraId="24A244CC" w14:textId="77777777" w:rsidTr="00966C68">
        <w:tc>
          <w:tcPr>
            <w:tcW w:w="3673" w:type="dxa"/>
            <w:tcBorders>
              <w:left w:val="single" w:sz="2" w:space="0" w:color="000000"/>
              <w:bottom w:val="single" w:sz="2" w:space="0" w:color="000000"/>
            </w:tcBorders>
          </w:tcPr>
          <w:p w14:paraId="69D52740"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Reserva</w:t>
            </w:r>
          </w:p>
        </w:tc>
        <w:tc>
          <w:tcPr>
            <w:tcW w:w="2399" w:type="dxa"/>
            <w:tcBorders>
              <w:left w:val="single" w:sz="2" w:space="0" w:color="000000"/>
              <w:bottom w:val="single" w:sz="2" w:space="0" w:color="000000"/>
            </w:tcBorders>
          </w:tcPr>
          <w:p w14:paraId="314FC215"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94</w:t>
            </w:r>
          </w:p>
        </w:tc>
        <w:tc>
          <w:tcPr>
            <w:tcW w:w="2398" w:type="dxa"/>
            <w:tcBorders>
              <w:left w:val="single" w:sz="2" w:space="0" w:color="000000"/>
              <w:bottom w:val="single" w:sz="2" w:space="0" w:color="000000"/>
              <w:right w:val="single" w:sz="2" w:space="0" w:color="000000"/>
            </w:tcBorders>
          </w:tcPr>
          <w:p w14:paraId="5BD56576"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32</w:t>
            </w:r>
          </w:p>
        </w:tc>
      </w:tr>
      <w:tr w:rsidR="006626FE" w14:paraId="2C19CF77" w14:textId="77777777" w:rsidTr="00966C68">
        <w:tc>
          <w:tcPr>
            <w:tcW w:w="3673" w:type="dxa"/>
            <w:tcBorders>
              <w:left w:val="single" w:sz="2" w:space="0" w:color="000000"/>
              <w:bottom w:val="single" w:sz="2" w:space="0" w:color="000000"/>
            </w:tcBorders>
          </w:tcPr>
          <w:p w14:paraId="0036134A"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TOTAL</w:t>
            </w:r>
          </w:p>
        </w:tc>
        <w:tc>
          <w:tcPr>
            <w:tcW w:w="2399" w:type="dxa"/>
            <w:tcBorders>
              <w:left w:val="single" w:sz="2" w:space="0" w:color="000000"/>
              <w:bottom w:val="single" w:sz="2" w:space="0" w:color="000000"/>
            </w:tcBorders>
          </w:tcPr>
          <w:p w14:paraId="358EB4CE"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303</w:t>
            </w:r>
          </w:p>
        </w:tc>
        <w:tc>
          <w:tcPr>
            <w:tcW w:w="2398" w:type="dxa"/>
            <w:tcBorders>
              <w:left w:val="single" w:sz="2" w:space="0" w:color="000000"/>
              <w:bottom w:val="single" w:sz="2" w:space="0" w:color="000000"/>
              <w:right w:val="single" w:sz="2" w:space="0" w:color="000000"/>
            </w:tcBorders>
          </w:tcPr>
          <w:p w14:paraId="3EBB2226"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100</w:t>
            </w:r>
          </w:p>
        </w:tc>
      </w:tr>
    </w:tbl>
    <w:p w14:paraId="7538E2E4" w14:textId="77777777" w:rsidR="006626FE" w:rsidRDefault="006626FE" w:rsidP="006626FE">
      <w:pPr>
        <w:pStyle w:val="Standard"/>
        <w:spacing w:line="360" w:lineRule="auto"/>
        <w:jc w:val="both"/>
        <w:rPr>
          <w:rFonts w:hint="eastAsia"/>
        </w:rPr>
      </w:pPr>
      <w:r>
        <w:rPr>
          <w:rFonts w:ascii="Times New Roman" w:hAnsi="Times New Roman" w:cs="Times New Roman"/>
          <w:sz w:val="20"/>
          <w:szCs w:val="20"/>
        </w:rPr>
        <w:t>Fonte: elaboração própria com base em ‘Resposta CC’.</w:t>
      </w:r>
    </w:p>
    <w:p w14:paraId="22653CCA" w14:textId="77777777" w:rsidR="006626FE" w:rsidRPr="008D1E6A" w:rsidRDefault="006626FE" w:rsidP="006626FE">
      <w:pPr>
        <w:spacing w:line="360" w:lineRule="auto"/>
        <w:ind w:firstLine="709"/>
        <w:jc w:val="both"/>
        <w:rPr>
          <w:rFonts w:ascii="Times New Roman" w:hAnsi="Times New Roman" w:cs="Times New Roman"/>
        </w:rPr>
      </w:pPr>
      <w:r>
        <w:rPr>
          <w:rFonts w:ascii="Times New Roman" w:hAnsi="Times New Roman" w:cs="Times New Roman"/>
        </w:rPr>
        <w:t xml:space="preserve">Há segmentos militares que argumentam que os comissionados na ativa estão cumprindo funções de natureza militar, por exemplo no GSI, e que essa era uma prática comum a outros governos. Para testar esse argumento, optou-se por, em primeiro lugar, destacar os cargos comissionados DAS </w:t>
      </w:r>
      <w:proofErr w:type="spellStart"/>
      <w:r>
        <w:rPr>
          <w:rFonts w:ascii="Times New Roman" w:hAnsi="Times New Roman" w:cs="Times New Roman"/>
        </w:rPr>
        <w:t>das</w:t>
      </w:r>
      <w:proofErr w:type="spellEnd"/>
      <w:r>
        <w:rPr>
          <w:rFonts w:ascii="Times New Roman" w:hAnsi="Times New Roman" w:cs="Times New Roman"/>
        </w:rPr>
        <w:t xml:space="preserve"> Funções Militares Comissionadas, ambos ocupados por militares. </w:t>
      </w:r>
    </w:p>
    <w:p w14:paraId="20D9E3E2" w14:textId="77777777" w:rsidR="006626FE" w:rsidRPr="008D1E6A" w:rsidRDefault="006626FE" w:rsidP="006626FE">
      <w:pPr>
        <w:pStyle w:val="Standard"/>
        <w:spacing w:line="360" w:lineRule="auto"/>
        <w:ind w:firstLine="709"/>
        <w:jc w:val="both"/>
        <w:rPr>
          <w:rFonts w:hint="eastAsia"/>
        </w:rPr>
      </w:pPr>
      <w:r w:rsidRPr="008D1E6A">
        <w:rPr>
          <w:rFonts w:ascii="Times New Roman" w:hAnsi="Times New Roman" w:cs="Times New Roman"/>
        </w:rPr>
        <w:lastRenderedPageBreak/>
        <w:t>Tabela 6 – Funções comissionadas ocupadas por militares</w:t>
      </w:r>
    </w:p>
    <w:tbl>
      <w:tblPr>
        <w:tblW w:w="5000" w:type="pct"/>
        <w:tblLayout w:type="fixed"/>
        <w:tblCellMar>
          <w:left w:w="10" w:type="dxa"/>
          <w:right w:w="10" w:type="dxa"/>
        </w:tblCellMar>
        <w:tblLook w:val="0000" w:firstRow="0" w:lastRow="0" w:firstColumn="0" w:lastColumn="0" w:noHBand="0" w:noVBand="0"/>
      </w:tblPr>
      <w:tblGrid>
        <w:gridCol w:w="2827"/>
        <w:gridCol w:w="2824"/>
        <w:gridCol w:w="2847"/>
      </w:tblGrid>
      <w:tr w:rsidR="006626FE" w:rsidRPr="008D1E6A" w14:paraId="71EED512" w14:textId="77777777" w:rsidTr="00966C68">
        <w:tc>
          <w:tcPr>
            <w:tcW w:w="2829" w:type="dxa"/>
            <w:tcBorders>
              <w:top w:val="single" w:sz="2" w:space="0" w:color="000000"/>
              <w:left w:val="single" w:sz="2" w:space="0" w:color="000000"/>
              <w:bottom w:val="single" w:sz="2" w:space="0" w:color="000000"/>
            </w:tcBorders>
          </w:tcPr>
          <w:p w14:paraId="6208080D" w14:textId="77777777" w:rsidR="006626FE" w:rsidRPr="008D1E6A" w:rsidRDefault="006626FE" w:rsidP="00966C68">
            <w:pPr>
              <w:pStyle w:val="Contedodatabela"/>
              <w:widowControl w:val="0"/>
              <w:spacing w:line="360" w:lineRule="auto"/>
              <w:rPr>
                <w:rFonts w:hint="eastAsia"/>
              </w:rPr>
            </w:pPr>
            <w:r w:rsidRPr="008D1E6A">
              <w:rPr>
                <w:rFonts w:ascii="Times New Roman" w:hAnsi="Times New Roman" w:cs="Times New Roman"/>
              </w:rPr>
              <w:t>Função</w:t>
            </w:r>
          </w:p>
        </w:tc>
        <w:tc>
          <w:tcPr>
            <w:tcW w:w="2826" w:type="dxa"/>
            <w:tcBorders>
              <w:top w:val="single" w:sz="2" w:space="0" w:color="000000"/>
              <w:left w:val="single" w:sz="2" w:space="0" w:color="000000"/>
              <w:bottom w:val="single" w:sz="2" w:space="0" w:color="000000"/>
            </w:tcBorders>
          </w:tcPr>
          <w:p w14:paraId="6929C857" w14:textId="77777777" w:rsidR="006626FE" w:rsidRPr="008D1E6A" w:rsidRDefault="006626FE" w:rsidP="00966C68">
            <w:pPr>
              <w:pStyle w:val="Contedodatabela"/>
              <w:widowControl w:val="0"/>
              <w:spacing w:line="360" w:lineRule="auto"/>
              <w:ind w:firstLine="709"/>
              <w:jc w:val="both"/>
              <w:rPr>
                <w:rFonts w:hint="eastAsia"/>
              </w:rPr>
            </w:pPr>
            <w:r w:rsidRPr="008D1E6A">
              <w:rPr>
                <w:rFonts w:ascii="Times New Roman" w:hAnsi="Times New Roman" w:cs="Times New Roman"/>
              </w:rPr>
              <w:t>Absolutos</w:t>
            </w:r>
          </w:p>
        </w:tc>
        <w:tc>
          <w:tcPr>
            <w:tcW w:w="2849" w:type="dxa"/>
            <w:tcBorders>
              <w:top w:val="single" w:sz="2" w:space="0" w:color="000000"/>
              <w:left w:val="single" w:sz="2" w:space="0" w:color="000000"/>
              <w:bottom w:val="single" w:sz="2" w:space="0" w:color="000000"/>
              <w:right w:val="single" w:sz="2" w:space="0" w:color="000000"/>
            </w:tcBorders>
          </w:tcPr>
          <w:p w14:paraId="02F7A7D9" w14:textId="77777777" w:rsidR="006626FE" w:rsidRPr="008D1E6A" w:rsidRDefault="006626FE" w:rsidP="00966C68">
            <w:pPr>
              <w:pStyle w:val="Contedodatabela"/>
              <w:widowControl w:val="0"/>
              <w:spacing w:line="360" w:lineRule="auto"/>
              <w:ind w:firstLine="709"/>
              <w:jc w:val="both"/>
              <w:rPr>
                <w:rFonts w:hint="eastAsia"/>
              </w:rPr>
            </w:pPr>
            <w:r w:rsidRPr="008D1E6A">
              <w:rPr>
                <w:rFonts w:ascii="Times New Roman" w:hAnsi="Times New Roman" w:cs="Times New Roman"/>
              </w:rPr>
              <w:t>Proporcional</w:t>
            </w:r>
          </w:p>
        </w:tc>
      </w:tr>
      <w:tr w:rsidR="006626FE" w14:paraId="1FFE4593" w14:textId="77777777" w:rsidTr="00966C68">
        <w:tc>
          <w:tcPr>
            <w:tcW w:w="2829" w:type="dxa"/>
            <w:tcBorders>
              <w:left w:val="single" w:sz="2" w:space="0" w:color="000000"/>
              <w:bottom w:val="single" w:sz="2" w:space="0" w:color="000000"/>
            </w:tcBorders>
          </w:tcPr>
          <w:p w14:paraId="7270F7F1"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 xml:space="preserve">DAS </w:t>
            </w:r>
          </w:p>
        </w:tc>
        <w:tc>
          <w:tcPr>
            <w:tcW w:w="2826" w:type="dxa"/>
            <w:tcBorders>
              <w:left w:val="single" w:sz="2" w:space="0" w:color="000000"/>
              <w:bottom w:val="single" w:sz="2" w:space="0" w:color="000000"/>
            </w:tcBorders>
          </w:tcPr>
          <w:p w14:paraId="72E4D89A"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133</w:t>
            </w:r>
          </w:p>
        </w:tc>
        <w:tc>
          <w:tcPr>
            <w:tcW w:w="2849" w:type="dxa"/>
            <w:tcBorders>
              <w:left w:val="single" w:sz="2" w:space="0" w:color="000000"/>
              <w:bottom w:val="single" w:sz="2" w:space="0" w:color="000000"/>
              <w:right w:val="single" w:sz="2" w:space="0" w:color="000000"/>
            </w:tcBorders>
          </w:tcPr>
          <w:p w14:paraId="5056761E"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44</w:t>
            </w:r>
          </w:p>
        </w:tc>
      </w:tr>
      <w:tr w:rsidR="006626FE" w14:paraId="156E7D02" w14:textId="77777777" w:rsidTr="00966C68">
        <w:tc>
          <w:tcPr>
            <w:tcW w:w="2829" w:type="dxa"/>
            <w:tcBorders>
              <w:left w:val="single" w:sz="2" w:space="0" w:color="000000"/>
              <w:bottom w:val="single" w:sz="2" w:space="0" w:color="000000"/>
            </w:tcBorders>
          </w:tcPr>
          <w:p w14:paraId="78BFE8B9"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NE e ministros</w:t>
            </w:r>
          </w:p>
        </w:tc>
        <w:tc>
          <w:tcPr>
            <w:tcW w:w="2826" w:type="dxa"/>
            <w:tcBorders>
              <w:left w:val="single" w:sz="2" w:space="0" w:color="000000"/>
              <w:bottom w:val="single" w:sz="2" w:space="0" w:color="000000"/>
            </w:tcBorders>
          </w:tcPr>
          <w:p w14:paraId="754FF69E"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8</w:t>
            </w:r>
          </w:p>
        </w:tc>
        <w:tc>
          <w:tcPr>
            <w:tcW w:w="2849" w:type="dxa"/>
            <w:tcBorders>
              <w:left w:val="single" w:sz="2" w:space="0" w:color="000000"/>
              <w:bottom w:val="single" w:sz="2" w:space="0" w:color="000000"/>
              <w:right w:val="single" w:sz="2" w:space="0" w:color="000000"/>
            </w:tcBorders>
          </w:tcPr>
          <w:p w14:paraId="17B4FD84"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2,6</w:t>
            </w:r>
          </w:p>
        </w:tc>
      </w:tr>
      <w:tr w:rsidR="006626FE" w14:paraId="1CB07F89" w14:textId="77777777" w:rsidTr="00966C68">
        <w:tc>
          <w:tcPr>
            <w:tcW w:w="2829" w:type="dxa"/>
            <w:tcBorders>
              <w:left w:val="single" w:sz="2" w:space="0" w:color="000000"/>
              <w:bottom w:val="single" w:sz="2" w:space="0" w:color="000000"/>
            </w:tcBorders>
          </w:tcPr>
          <w:p w14:paraId="4ABE7737"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Função militar</w:t>
            </w:r>
          </w:p>
        </w:tc>
        <w:tc>
          <w:tcPr>
            <w:tcW w:w="2826" w:type="dxa"/>
            <w:tcBorders>
              <w:left w:val="single" w:sz="2" w:space="0" w:color="000000"/>
              <w:bottom w:val="single" w:sz="2" w:space="0" w:color="000000"/>
            </w:tcBorders>
          </w:tcPr>
          <w:p w14:paraId="07F0496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162</w:t>
            </w:r>
          </w:p>
        </w:tc>
        <w:tc>
          <w:tcPr>
            <w:tcW w:w="2849" w:type="dxa"/>
            <w:tcBorders>
              <w:left w:val="single" w:sz="2" w:space="0" w:color="000000"/>
              <w:bottom w:val="single" w:sz="2" w:space="0" w:color="000000"/>
              <w:right w:val="single" w:sz="2" w:space="0" w:color="000000"/>
            </w:tcBorders>
          </w:tcPr>
          <w:p w14:paraId="283BE442"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53,4</w:t>
            </w:r>
          </w:p>
        </w:tc>
      </w:tr>
      <w:tr w:rsidR="006626FE" w14:paraId="00792B4C" w14:textId="77777777" w:rsidTr="00966C68">
        <w:tc>
          <w:tcPr>
            <w:tcW w:w="2829" w:type="dxa"/>
            <w:tcBorders>
              <w:left w:val="single" w:sz="2" w:space="0" w:color="000000"/>
              <w:bottom w:val="single" w:sz="2" w:space="0" w:color="000000"/>
            </w:tcBorders>
          </w:tcPr>
          <w:p w14:paraId="3A197027"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Não identificado</w:t>
            </w:r>
          </w:p>
        </w:tc>
        <w:tc>
          <w:tcPr>
            <w:tcW w:w="2826" w:type="dxa"/>
            <w:tcBorders>
              <w:left w:val="single" w:sz="2" w:space="0" w:color="000000"/>
              <w:bottom w:val="single" w:sz="2" w:space="0" w:color="000000"/>
            </w:tcBorders>
          </w:tcPr>
          <w:p w14:paraId="7CF069A5"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8</w:t>
            </w:r>
          </w:p>
        </w:tc>
        <w:tc>
          <w:tcPr>
            <w:tcW w:w="2849" w:type="dxa"/>
            <w:tcBorders>
              <w:left w:val="single" w:sz="2" w:space="0" w:color="000000"/>
              <w:bottom w:val="single" w:sz="2" w:space="0" w:color="000000"/>
              <w:right w:val="single" w:sz="2" w:space="0" w:color="000000"/>
            </w:tcBorders>
          </w:tcPr>
          <w:p w14:paraId="2E11EB35" w14:textId="77777777" w:rsidR="006626FE" w:rsidRDefault="006626FE" w:rsidP="00966C68">
            <w:pPr>
              <w:pStyle w:val="Contedodatabela"/>
              <w:widowControl w:val="0"/>
              <w:snapToGrid w:val="0"/>
              <w:spacing w:line="360" w:lineRule="auto"/>
              <w:ind w:firstLine="709"/>
              <w:jc w:val="right"/>
              <w:rPr>
                <w:rFonts w:hint="eastAsia"/>
              </w:rPr>
            </w:pPr>
            <w:r>
              <w:rPr>
                <w:rFonts w:ascii="Times New Roman" w:hAnsi="Times New Roman" w:cs="Times New Roman"/>
              </w:rPr>
              <w:t>2,6</w:t>
            </w:r>
          </w:p>
        </w:tc>
      </w:tr>
      <w:tr w:rsidR="006626FE" w14:paraId="3DF4967C" w14:textId="77777777" w:rsidTr="00966C68">
        <w:tc>
          <w:tcPr>
            <w:tcW w:w="2829" w:type="dxa"/>
            <w:tcBorders>
              <w:left w:val="single" w:sz="2" w:space="0" w:color="000000"/>
              <w:bottom w:val="single" w:sz="2" w:space="0" w:color="000000"/>
            </w:tcBorders>
          </w:tcPr>
          <w:p w14:paraId="437EAA52" w14:textId="77777777" w:rsidR="006626FE" w:rsidRDefault="006626FE" w:rsidP="00966C68">
            <w:pPr>
              <w:pStyle w:val="Contedodatabela"/>
              <w:widowControl w:val="0"/>
              <w:spacing w:line="360" w:lineRule="auto"/>
              <w:jc w:val="both"/>
              <w:rPr>
                <w:rFonts w:hint="eastAsia"/>
              </w:rPr>
            </w:pPr>
            <w:r>
              <w:rPr>
                <w:rFonts w:ascii="Times New Roman" w:hAnsi="Times New Roman" w:cs="Times New Roman"/>
              </w:rPr>
              <w:t>TOTAL</w:t>
            </w:r>
          </w:p>
        </w:tc>
        <w:tc>
          <w:tcPr>
            <w:tcW w:w="2826" w:type="dxa"/>
            <w:tcBorders>
              <w:left w:val="single" w:sz="2" w:space="0" w:color="000000"/>
              <w:bottom w:val="single" w:sz="2" w:space="0" w:color="000000"/>
            </w:tcBorders>
          </w:tcPr>
          <w:p w14:paraId="6D58EFF8"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303</w:t>
            </w:r>
          </w:p>
        </w:tc>
        <w:tc>
          <w:tcPr>
            <w:tcW w:w="2849" w:type="dxa"/>
            <w:tcBorders>
              <w:left w:val="single" w:sz="2" w:space="0" w:color="000000"/>
              <w:bottom w:val="single" w:sz="2" w:space="0" w:color="000000"/>
              <w:right w:val="single" w:sz="2" w:space="0" w:color="000000"/>
            </w:tcBorders>
          </w:tcPr>
          <w:p w14:paraId="07FADCC8" w14:textId="77777777" w:rsidR="006626FE" w:rsidRDefault="006626FE" w:rsidP="00966C68">
            <w:pPr>
              <w:pStyle w:val="Contedodatabela"/>
              <w:widowControl w:val="0"/>
              <w:spacing w:line="360" w:lineRule="auto"/>
              <w:ind w:firstLine="709"/>
              <w:jc w:val="right"/>
              <w:rPr>
                <w:rFonts w:hint="eastAsia"/>
              </w:rPr>
            </w:pPr>
            <w:r>
              <w:rPr>
                <w:rFonts w:ascii="Times New Roman" w:hAnsi="Times New Roman" w:cs="Times New Roman"/>
              </w:rPr>
              <w:t>100</w:t>
            </w:r>
          </w:p>
        </w:tc>
      </w:tr>
    </w:tbl>
    <w:p w14:paraId="6B3DE4DE" w14:textId="77777777" w:rsidR="006626FE" w:rsidRDefault="006626FE" w:rsidP="006626FE">
      <w:pPr>
        <w:pStyle w:val="Standard"/>
        <w:spacing w:line="360" w:lineRule="auto"/>
        <w:jc w:val="both"/>
        <w:rPr>
          <w:rFonts w:hint="eastAsia"/>
        </w:rPr>
      </w:pPr>
      <w:r>
        <w:rPr>
          <w:rFonts w:ascii="Times New Roman" w:hAnsi="Times New Roman" w:cs="Times New Roman"/>
          <w:sz w:val="20"/>
          <w:szCs w:val="20"/>
        </w:rPr>
        <w:t>Fonte: elaboração própria com base em ‘Resposta CC’.</w:t>
      </w:r>
    </w:p>
    <w:p w14:paraId="4081FFFA"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Verifica-se, o argumento acima não se sustenta, pois </w:t>
      </w:r>
      <w:proofErr w:type="gramStart"/>
      <w:r>
        <w:rPr>
          <w:rFonts w:ascii="Times New Roman" w:hAnsi="Times New Roman" w:cs="Times New Roman"/>
        </w:rPr>
        <w:t>os comissionados que cumprem funções militares pode</w:t>
      </w:r>
      <w:proofErr w:type="gramEnd"/>
      <w:r>
        <w:rPr>
          <w:rFonts w:ascii="Times New Roman" w:hAnsi="Times New Roman" w:cs="Times New Roman"/>
        </w:rPr>
        <w:t xml:space="preserve"> ser atribuído a pouco mais de 50% da amostra.</w:t>
      </w:r>
    </w:p>
    <w:p w14:paraId="5645DFE1"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 xml:space="preserve">Para identificar melhor o perfil dos principais quadros do </w:t>
      </w:r>
      <w:proofErr w:type="spellStart"/>
      <w:r>
        <w:rPr>
          <w:rFonts w:ascii="Times New Roman" w:hAnsi="Times New Roman" w:cs="Times New Roman"/>
        </w:rPr>
        <w:t>ParM</w:t>
      </w:r>
      <w:proofErr w:type="spellEnd"/>
      <w:r>
        <w:rPr>
          <w:rFonts w:ascii="Times New Roman" w:hAnsi="Times New Roman" w:cs="Times New Roman"/>
        </w:rPr>
        <w:t xml:space="preserve">, foi separada uma nova amostra, destacando apenas aqueles nomeados em DAS superior (níveis 4, 5 e 6, remuneração maior que R$10 mil/mês), os ocupantes de cargos de natureza especial e os ministros. Essa segunda amostra equivale a 94 pessoas. Segundo a hipótese levantada, esses são os quadros dirigentes do </w:t>
      </w:r>
      <w:proofErr w:type="spellStart"/>
      <w:r>
        <w:rPr>
          <w:rFonts w:ascii="Times New Roman" w:hAnsi="Times New Roman" w:cs="Times New Roman"/>
        </w:rPr>
        <w:t>ParM</w:t>
      </w:r>
      <w:proofErr w:type="spellEnd"/>
      <w:r>
        <w:rPr>
          <w:rFonts w:ascii="Times New Roman" w:hAnsi="Times New Roman" w:cs="Times New Roman"/>
        </w:rPr>
        <w:t xml:space="preserve"> que foram destacados para o núcleo do governo.</w:t>
      </w:r>
    </w:p>
    <w:p w14:paraId="51AA8E35" w14:textId="77777777" w:rsidR="006626FE" w:rsidRDefault="006626FE" w:rsidP="006626FE">
      <w:pPr>
        <w:pStyle w:val="Standard"/>
        <w:spacing w:line="360" w:lineRule="auto"/>
        <w:ind w:firstLine="709"/>
        <w:jc w:val="both"/>
        <w:rPr>
          <w:rFonts w:hint="eastAsia"/>
        </w:rPr>
      </w:pPr>
      <w:r>
        <w:rPr>
          <w:rFonts w:ascii="Times New Roman" w:hAnsi="Times New Roman" w:cs="Times New Roman"/>
        </w:rPr>
        <w:t xml:space="preserve">Nessa nova amostra, 72,4% correspondem a militares na reserva ou reformados, o que coaduna com os apontamentos já apresentados, do papel da reserva na articulação política do </w:t>
      </w:r>
      <w:proofErr w:type="spellStart"/>
      <w:r>
        <w:rPr>
          <w:rFonts w:ascii="Times New Roman" w:hAnsi="Times New Roman" w:cs="Times New Roman"/>
        </w:rPr>
        <w:t>ParM</w:t>
      </w:r>
      <w:proofErr w:type="spellEnd"/>
      <w:r>
        <w:rPr>
          <w:rFonts w:ascii="Times New Roman" w:hAnsi="Times New Roman" w:cs="Times New Roman"/>
        </w:rPr>
        <w:t xml:space="preserve">, uma vez que tem maior autonomia de movimentação. </w:t>
      </w:r>
    </w:p>
    <w:p w14:paraId="171E6E6F"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Quanto à distribuição entre as três Forças, a Aeronáutica sofre uma retração e a Marinha se mantém, o que faz com que o Exército chegue a quase 80% do total de ocupação de cargos. Sob esse aspecto, é possível aventar que a Aeronáutica destacou para o preenchimento dos cargos comissionados militares que efetivamente estão cumprindo funções militares e, por isso, sua representação é menor nessa segunda amostra, estritamente política.</w:t>
      </w:r>
    </w:p>
    <w:p w14:paraId="057F5060"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Relativamente à lotação dos membros das FA nestes estratos, os dados apontam a absoluta continuidade da predominância do GSI como local para os quadros do </w:t>
      </w:r>
      <w:proofErr w:type="spellStart"/>
      <w:r>
        <w:rPr>
          <w:rFonts w:ascii="Times New Roman" w:hAnsi="Times New Roman" w:cs="Times New Roman"/>
        </w:rPr>
        <w:t>ParM</w:t>
      </w:r>
      <w:proofErr w:type="spellEnd"/>
      <w:r>
        <w:rPr>
          <w:rFonts w:ascii="Times New Roman" w:hAnsi="Times New Roman" w:cs="Times New Roman"/>
        </w:rPr>
        <w:t>, e a completa militarização dos altos cargos do Gabinete, quase 90%. Os números da cúpula da SAE também impressionam, com quase 40% de militares.</w:t>
      </w:r>
    </w:p>
    <w:p w14:paraId="003B2143"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O cruzamento das variáveis força singular de origem e local de lotação permitem aventar nova hipótese sobre o funcionamento interno do </w:t>
      </w:r>
      <w:proofErr w:type="spellStart"/>
      <w:r>
        <w:rPr>
          <w:rFonts w:ascii="Times New Roman" w:hAnsi="Times New Roman" w:cs="Times New Roman"/>
        </w:rPr>
        <w:t>ParM</w:t>
      </w:r>
      <w:proofErr w:type="spellEnd"/>
      <w:r>
        <w:rPr>
          <w:rFonts w:ascii="Times New Roman" w:hAnsi="Times New Roman" w:cs="Times New Roman"/>
        </w:rPr>
        <w:t xml:space="preserve">. No debate teórico, assinalou-se que o </w:t>
      </w:r>
      <w:proofErr w:type="spellStart"/>
      <w:r>
        <w:rPr>
          <w:rFonts w:ascii="Times New Roman" w:hAnsi="Times New Roman" w:cs="Times New Roman"/>
        </w:rPr>
        <w:t>ParM</w:t>
      </w:r>
      <w:proofErr w:type="spellEnd"/>
      <w:r>
        <w:rPr>
          <w:rFonts w:ascii="Times New Roman" w:hAnsi="Times New Roman" w:cs="Times New Roman"/>
        </w:rPr>
        <w:t xml:space="preserve"> não é homogêneo, mas que suas tendências internas não derivam de conflitos ideológicos. Cruzando as duas variáveis, observa-se que entre os 14 militares da Marinha na amostra, 6 estão na SAE, comandada por um Almirante. Sob a mesma lógica, chama a atenção o fato de que na Casa Civil, todos os militares nomeados </w:t>
      </w:r>
      <w:r>
        <w:rPr>
          <w:rFonts w:ascii="Times New Roman" w:hAnsi="Times New Roman" w:cs="Times New Roman"/>
        </w:rPr>
        <w:lastRenderedPageBreak/>
        <w:t xml:space="preserve">pertencem ao Exército. Por isso, levanta-se a hipótese de que uma questão orientadora da organização das tendências internas ao </w:t>
      </w:r>
      <w:proofErr w:type="spellStart"/>
      <w:r>
        <w:rPr>
          <w:rFonts w:ascii="Times New Roman" w:hAnsi="Times New Roman" w:cs="Times New Roman"/>
        </w:rPr>
        <w:t>ParM</w:t>
      </w:r>
      <w:proofErr w:type="spellEnd"/>
      <w:r>
        <w:rPr>
          <w:rFonts w:ascii="Times New Roman" w:hAnsi="Times New Roman" w:cs="Times New Roman"/>
        </w:rPr>
        <w:t xml:space="preserve"> são as afinidades corporativas.</w:t>
      </w:r>
    </w:p>
    <w:p w14:paraId="7777A529"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Ainda sobre a ocupação dos estratos DAS superiores, as informações quanto à patente apontam que existe um </w:t>
      </w:r>
      <w:proofErr w:type="gramStart"/>
      <w:r>
        <w:rPr>
          <w:rFonts w:ascii="Times New Roman" w:hAnsi="Times New Roman" w:cs="Times New Roman"/>
        </w:rPr>
        <w:t>único praça</w:t>
      </w:r>
      <w:proofErr w:type="gramEnd"/>
      <w:r>
        <w:rPr>
          <w:rFonts w:ascii="Times New Roman" w:hAnsi="Times New Roman" w:cs="Times New Roman"/>
        </w:rPr>
        <w:t xml:space="preserve"> (segundo sargento) entre os nomeados, servindo no gabinete pessoal do presidente. Mesmo os oficiais subalternos somam apenas 8,5%, mantendo a média já apontada. Outro dado interessante é a ampliação da proporção de oficiais superiores, notadamente de coronéis. Coronéis representam 51% de todos os indicados do </w:t>
      </w:r>
      <w:proofErr w:type="spellStart"/>
      <w:r>
        <w:rPr>
          <w:rFonts w:ascii="Times New Roman" w:hAnsi="Times New Roman" w:cs="Times New Roman"/>
        </w:rPr>
        <w:t>ParM</w:t>
      </w:r>
      <w:proofErr w:type="spellEnd"/>
      <w:r>
        <w:rPr>
          <w:rFonts w:ascii="Times New Roman" w:hAnsi="Times New Roman" w:cs="Times New Roman"/>
        </w:rPr>
        <w:t xml:space="preserve"> para os altos cargos do governo. Dado que o </w:t>
      </w:r>
      <w:proofErr w:type="spellStart"/>
      <w:r>
        <w:rPr>
          <w:rFonts w:ascii="Times New Roman" w:hAnsi="Times New Roman" w:cs="Times New Roman"/>
        </w:rPr>
        <w:t>ParM</w:t>
      </w:r>
      <w:proofErr w:type="spellEnd"/>
      <w:r>
        <w:rPr>
          <w:rFonts w:ascii="Times New Roman" w:hAnsi="Times New Roman" w:cs="Times New Roman"/>
        </w:rPr>
        <w:t xml:space="preserve"> não é um partido formal, sendo impossível analisar “fichas de filiação”, fica a hipótese de que, em seus quadros de direção, predominem os coronéis. Essa presença pode ter relação com a própria maneira como se organiza a carreira militar, pois os coronéis normalmente já cumpriram os cursos de Estado-Maior, entretanto, enfrentam o funil de ascensão ao generalato – a maior parte dos militares segue para a reserva como coronel, portanto.</w:t>
      </w:r>
    </w:p>
    <w:p w14:paraId="4407FAF9"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 Os oficiais generais ocupam a segunda posição nos cargos DAS deste estrato (21,3% dos cargos), com 20 generais, entre estes os 4 ministros. Existem quatro oficiais generais na ativa: um Brigadeiro do Ar e dois Generais de Divisão, os três servindo no Gabinete de Segurança Institucional, e o Almirante Flávio Rocha como Secretário. </w:t>
      </w:r>
    </w:p>
    <w:p w14:paraId="01340BE3"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Assim, pode-se dizer que a nova presença militar no governo Bolsonaro encontra guarida no </w:t>
      </w:r>
      <w:proofErr w:type="spellStart"/>
      <w:r>
        <w:rPr>
          <w:rFonts w:ascii="Times New Roman" w:hAnsi="Times New Roman" w:cs="Times New Roman"/>
        </w:rPr>
        <w:t>ParM</w:t>
      </w:r>
      <w:proofErr w:type="spellEnd"/>
      <w:r>
        <w:rPr>
          <w:rFonts w:ascii="Times New Roman" w:hAnsi="Times New Roman" w:cs="Times New Roman"/>
        </w:rPr>
        <w:t xml:space="preserve">. Por meio de um sobrevoo combinado pela literatura que trata de partidos políticos com a de partido militar, buscou-se apontar como a expressão “Partido Militar” é representativa da hodierna forma de atuação política das </w:t>
      </w:r>
      <w:proofErr w:type="spellStart"/>
      <w:r>
        <w:rPr>
          <w:rFonts w:ascii="Times New Roman" w:hAnsi="Times New Roman" w:cs="Times New Roman"/>
        </w:rPr>
        <w:t>ffaa</w:t>
      </w:r>
      <w:proofErr w:type="spellEnd"/>
      <w:r>
        <w:rPr>
          <w:rFonts w:ascii="Times New Roman" w:hAnsi="Times New Roman" w:cs="Times New Roman"/>
        </w:rPr>
        <w:t xml:space="preserve">. </w:t>
      </w:r>
    </w:p>
    <w:p w14:paraId="44B8A662"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Ao estudar o </w:t>
      </w:r>
      <w:proofErr w:type="spellStart"/>
      <w:r>
        <w:rPr>
          <w:rFonts w:ascii="Times New Roman" w:hAnsi="Times New Roman" w:cs="Times New Roman"/>
        </w:rPr>
        <w:t>ParM</w:t>
      </w:r>
      <w:proofErr w:type="spellEnd"/>
      <w:r>
        <w:rPr>
          <w:rFonts w:ascii="Times New Roman" w:hAnsi="Times New Roman" w:cs="Times New Roman"/>
        </w:rPr>
        <w:t xml:space="preserve">, verificou-se que ele guarda muitas semelhanças com os chamados partidos de quadros, mas destes se afasta no que se refere ao conteúdo programático dos partidos: mais que um programa a dirigir suas ações, o </w:t>
      </w:r>
      <w:proofErr w:type="spellStart"/>
      <w:r>
        <w:rPr>
          <w:rFonts w:ascii="Times New Roman" w:hAnsi="Times New Roman" w:cs="Times New Roman"/>
        </w:rPr>
        <w:t>ParM</w:t>
      </w:r>
      <w:proofErr w:type="spellEnd"/>
      <w:r>
        <w:rPr>
          <w:rFonts w:ascii="Times New Roman" w:hAnsi="Times New Roman" w:cs="Times New Roman"/>
        </w:rPr>
        <w:t xml:space="preserve"> busca especialmente objetivos corporativos. </w:t>
      </w:r>
    </w:p>
    <w:p w14:paraId="7AD3C9CD"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Comparando-se a ação política do antigo partido militar (até 1985) com a do atual, especialmente avaliados pelos dados quantitativos de ocupação de cargos DAS, verificou-se que a reforma promovida por Castelo Branco foi feliz para impedir a apresentação para o público externo (civil) de lideranças castrenses do oficialato superior, pois são os oficiais generais que representam (são porta vozes) não apenas da tropa, mas também do </w:t>
      </w:r>
      <w:proofErr w:type="spellStart"/>
      <w:r>
        <w:rPr>
          <w:rFonts w:ascii="Times New Roman" w:hAnsi="Times New Roman" w:cs="Times New Roman"/>
        </w:rPr>
        <w:t>ParM</w:t>
      </w:r>
      <w:proofErr w:type="spellEnd"/>
      <w:r>
        <w:rPr>
          <w:rFonts w:ascii="Times New Roman" w:hAnsi="Times New Roman" w:cs="Times New Roman"/>
        </w:rPr>
        <w:t xml:space="preserve">. No entanto, a reforma não foi suficiente para impedir que os coronéis atuem como correia de transmissão doutrinária do partido, se constituindo como as lideranças portadoras da vontade do partido. </w:t>
      </w:r>
    </w:p>
    <w:p w14:paraId="29F1BEBA"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lastRenderedPageBreak/>
        <w:t xml:space="preserve">Por outro lado, confirmou-se a tradição de predominância do Exército frente à Marinha e Aeronáutica na distribuição de cargos. É </w:t>
      </w:r>
      <w:proofErr w:type="gramStart"/>
      <w:r>
        <w:rPr>
          <w:rFonts w:ascii="Times New Roman" w:hAnsi="Times New Roman" w:cs="Times New Roman"/>
        </w:rPr>
        <w:t>dai</w:t>
      </w:r>
      <w:proofErr w:type="gramEnd"/>
      <w:r>
        <w:rPr>
          <w:rFonts w:ascii="Times New Roman" w:hAnsi="Times New Roman" w:cs="Times New Roman"/>
        </w:rPr>
        <w:t xml:space="preserve"> que deriva outra hipótese apontada pelo estudo: tendências internas constituídas pela afinidade corporativa. </w:t>
      </w:r>
    </w:p>
    <w:p w14:paraId="3A2EA5C9"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Outra tendência do estudo é a maior presença de militares reformados enquanto a voz da caserna, ao menos para o exterior. Isso decorre da sua liberdade para fazer proselitismo político – Heleno foi o exemplo mais explícito –, sendo a nomeação para cargos a compensação pelo serviço.</w:t>
      </w:r>
    </w:p>
    <w:p w14:paraId="2A9ADD0C" w14:textId="77777777" w:rsidR="006626FE" w:rsidRDefault="006626FE" w:rsidP="006626FE">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O estudo mostrou ainda que, dos setores do governo analisados, o que congrega o maior número de cargos comissionados ocupados por militares está no GSI. Cabe lembrar que o GSI foi extinto pela presidenta Dilma Rousseff (o que por muitos é avaliado como o estopim final da relação entre a </w:t>
      </w:r>
      <w:proofErr w:type="spellStart"/>
      <w:r>
        <w:rPr>
          <w:rFonts w:ascii="Times New Roman" w:hAnsi="Times New Roman" w:cs="Times New Roman"/>
        </w:rPr>
        <w:t>ex-presidenta</w:t>
      </w:r>
      <w:proofErr w:type="spellEnd"/>
      <w:r>
        <w:rPr>
          <w:rFonts w:ascii="Times New Roman" w:hAnsi="Times New Roman" w:cs="Times New Roman"/>
        </w:rPr>
        <w:t xml:space="preserve"> e os militares) e reorganizado por Sérgio Etchegoyen ainda no governo Temer. Até que ponto esta não é uma maneira de mandar um recado para as forças de oposição? Esta é uma pergunta que só no futuro se poderá responder.</w:t>
      </w:r>
    </w:p>
    <w:p w14:paraId="7CFC9DE3" w14:textId="77777777" w:rsidR="00620D03" w:rsidRPr="0015002D" w:rsidRDefault="00620D03" w:rsidP="00620D03">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w:t>
      </w:r>
    </w:p>
    <w:p w14:paraId="02420E1F" w14:textId="77777777" w:rsidR="00620D03" w:rsidRPr="0015002D" w:rsidRDefault="00620D03" w:rsidP="00620D03">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 *</w:t>
      </w:r>
    </w:p>
    <w:p w14:paraId="67CDAA88" w14:textId="77777777" w:rsidR="00955C95" w:rsidRPr="00AA44D6" w:rsidRDefault="00955C95" w:rsidP="00955C95">
      <w:pPr>
        <w:spacing w:after="0" w:line="360" w:lineRule="auto"/>
        <w:ind w:firstLine="709"/>
        <w:jc w:val="both"/>
        <w:rPr>
          <w:rFonts w:ascii="Times New Roman" w:eastAsia="Times New Roman" w:hAnsi="Times New Roman" w:cs="Times New Roman"/>
          <w:color w:val="000000"/>
          <w:kern w:val="0"/>
          <w:lang w:eastAsia="pt-BR"/>
          <w14:ligatures w14:val="none"/>
        </w:rPr>
      </w:pPr>
      <w:r w:rsidRPr="00AA44D6">
        <w:rPr>
          <w:rFonts w:ascii="Times New Roman" w:eastAsia="Times New Roman" w:hAnsi="Times New Roman" w:cs="Times New Roman"/>
          <w:color w:val="000000"/>
          <w:kern w:val="0"/>
          <w:lang w:eastAsia="pt-BR"/>
          <w14:ligatures w14:val="none"/>
        </w:rPr>
        <w:t xml:space="preserve">O levantamento empírico realizado confirma que o Partido Militar não é mera metáfora para designar a presença de fardados na política, mas uma estrutura de poder efetiva, hierarquizada e disciplinada, que reproduz na esfera estatal a lógica corporativa das Forças Armadas. Ao ocupar o Executivo, o </w:t>
      </w:r>
      <w:proofErr w:type="spellStart"/>
      <w:r w:rsidRPr="00AA44D6">
        <w:rPr>
          <w:rFonts w:ascii="Times New Roman" w:eastAsia="Times New Roman" w:hAnsi="Times New Roman" w:cs="Times New Roman"/>
          <w:color w:val="000000"/>
          <w:kern w:val="0"/>
          <w:lang w:eastAsia="pt-BR"/>
          <w14:ligatures w14:val="none"/>
        </w:rPr>
        <w:t>ParM</w:t>
      </w:r>
      <w:proofErr w:type="spellEnd"/>
      <w:r w:rsidRPr="00AA44D6">
        <w:rPr>
          <w:rFonts w:ascii="Times New Roman" w:eastAsia="Times New Roman" w:hAnsi="Times New Roman" w:cs="Times New Roman"/>
          <w:color w:val="000000"/>
          <w:kern w:val="0"/>
          <w:lang w:eastAsia="pt-BR"/>
          <w14:ligatures w14:val="none"/>
        </w:rPr>
        <w:t xml:space="preserve"> não apenas ampliou a influência militar sobre a formulação e execução de políticas públicas, como também redefiniu a gramática do fazer político, imprimindo-lhe valores castrenses, tais como hierarquia, disciplina e obediência.</w:t>
      </w:r>
    </w:p>
    <w:p w14:paraId="58140184" w14:textId="77777777" w:rsidR="00955C95" w:rsidRPr="00AA44D6" w:rsidRDefault="00955C95" w:rsidP="00955C95">
      <w:pPr>
        <w:spacing w:after="0" w:line="360" w:lineRule="auto"/>
        <w:ind w:firstLine="709"/>
        <w:jc w:val="both"/>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lang w:eastAsia="pt-BR"/>
        </w:rPr>
        <w:t>Por meio da</w:t>
      </w:r>
      <w:r w:rsidRPr="00AA44D6">
        <w:rPr>
          <w:rFonts w:ascii="Times New Roman" w:eastAsia="Times New Roman" w:hAnsi="Times New Roman" w:cs="Times New Roman"/>
          <w:color w:val="000000"/>
          <w:kern w:val="0"/>
          <w:lang w:eastAsia="pt-BR"/>
          <w14:ligatures w14:val="none"/>
        </w:rPr>
        <w:t xml:space="preserve"> análise quantitativa dos cargos comissionados evidenci</w:t>
      </w:r>
      <w:r>
        <w:rPr>
          <w:rFonts w:ascii="Times New Roman" w:eastAsia="Times New Roman" w:hAnsi="Times New Roman" w:cs="Times New Roman"/>
          <w:color w:val="000000"/>
          <w:lang w:eastAsia="pt-BR"/>
        </w:rPr>
        <w:t>ou-se</w:t>
      </w:r>
      <w:r w:rsidRPr="00AA44D6">
        <w:rPr>
          <w:rFonts w:ascii="Times New Roman" w:eastAsia="Times New Roman" w:hAnsi="Times New Roman" w:cs="Times New Roman"/>
          <w:color w:val="000000"/>
          <w:kern w:val="0"/>
          <w:lang w:eastAsia="pt-BR"/>
          <w14:ligatures w14:val="none"/>
        </w:rPr>
        <w:t xml:space="preserve"> que o núcleo dirigente do </w:t>
      </w:r>
      <w:proofErr w:type="spellStart"/>
      <w:r w:rsidRPr="00AA44D6">
        <w:rPr>
          <w:rFonts w:ascii="Times New Roman" w:eastAsia="Times New Roman" w:hAnsi="Times New Roman" w:cs="Times New Roman"/>
          <w:color w:val="000000"/>
          <w:kern w:val="0"/>
          <w:lang w:eastAsia="pt-BR"/>
          <w14:ligatures w14:val="none"/>
        </w:rPr>
        <w:t>ParM</w:t>
      </w:r>
      <w:proofErr w:type="spellEnd"/>
      <w:r w:rsidRPr="00AA44D6">
        <w:rPr>
          <w:rFonts w:ascii="Times New Roman" w:eastAsia="Times New Roman" w:hAnsi="Times New Roman" w:cs="Times New Roman"/>
          <w:color w:val="000000"/>
          <w:kern w:val="0"/>
          <w:lang w:eastAsia="pt-BR"/>
          <w14:ligatures w14:val="none"/>
        </w:rPr>
        <w:t xml:space="preserve"> se concentra nos altos oficiais do Exército, reproduzindo a histórica predominância dessa força sobre as demais. Observou-se ainda o papel dos coronéis como elo de transmissão entre a cúpula e as bases, funcionando como correia doutrinária dentro e fora dos quartéis. O predomínio de militares da reserva e de homens nas posições de comando reforça o caráter conservador e excludente da organização partidária.</w:t>
      </w:r>
    </w:p>
    <w:p w14:paraId="128B0431" w14:textId="77777777" w:rsidR="00955C95" w:rsidRPr="00AA44D6" w:rsidRDefault="00955C95" w:rsidP="00955C95">
      <w:pPr>
        <w:spacing w:after="0" w:line="360" w:lineRule="auto"/>
        <w:ind w:firstLine="709"/>
        <w:jc w:val="both"/>
        <w:rPr>
          <w:rFonts w:ascii="Times New Roman" w:eastAsia="Times New Roman" w:hAnsi="Times New Roman" w:cs="Times New Roman"/>
          <w:color w:val="000000"/>
          <w:kern w:val="0"/>
          <w:lang w:eastAsia="pt-BR"/>
          <w14:ligatures w14:val="none"/>
        </w:rPr>
      </w:pPr>
      <w:r w:rsidRPr="00AA44D6">
        <w:rPr>
          <w:rFonts w:ascii="Times New Roman" w:eastAsia="Times New Roman" w:hAnsi="Times New Roman" w:cs="Times New Roman"/>
          <w:color w:val="000000"/>
          <w:kern w:val="0"/>
          <w:lang w:eastAsia="pt-BR"/>
          <w14:ligatures w14:val="none"/>
        </w:rPr>
        <w:t>O estudo sugere que o governo Bolsonaro representou não apenas o retorno de militares à política, mas a consolidação de um</w:t>
      </w:r>
      <w:r>
        <w:rPr>
          <w:rFonts w:ascii="Times New Roman" w:eastAsia="Times New Roman" w:hAnsi="Times New Roman" w:cs="Times New Roman"/>
          <w:color w:val="000000"/>
          <w:lang w:eastAsia="pt-BR"/>
        </w:rPr>
        <w:t xml:space="preserve"> modelo de governo tutelado (Quartim, 1987)</w:t>
      </w:r>
      <w:r w:rsidRPr="00AA44D6">
        <w:rPr>
          <w:rFonts w:ascii="Times New Roman" w:eastAsia="Times New Roman" w:hAnsi="Times New Roman" w:cs="Times New Roman"/>
          <w:color w:val="000000"/>
          <w:kern w:val="0"/>
          <w:lang w:eastAsia="pt-BR"/>
          <w14:ligatures w14:val="none"/>
        </w:rPr>
        <w:t xml:space="preserve">, em que o </w:t>
      </w:r>
      <w:proofErr w:type="spellStart"/>
      <w:r w:rsidRPr="00AA44D6">
        <w:rPr>
          <w:rFonts w:ascii="Times New Roman" w:eastAsia="Times New Roman" w:hAnsi="Times New Roman" w:cs="Times New Roman"/>
          <w:color w:val="000000"/>
          <w:kern w:val="0"/>
          <w:lang w:eastAsia="pt-BR"/>
          <w14:ligatures w14:val="none"/>
        </w:rPr>
        <w:t>ParM</w:t>
      </w:r>
      <w:proofErr w:type="spellEnd"/>
      <w:r w:rsidRPr="00AA44D6">
        <w:rPr>
          <w:rFonts w:ascii="Times New Roman" w:eastAsia="Times New Roman" w:hAnsi="Times New Roman" w:cs="Times New Roman"/>
          <w:color w:val="000000"/>
          <w:kern w:val="0"/>
          <w:lang w:eastAsia="pt-BR"/>
          <w14:ligatures w14:val="none"/>
        </w:rPr>
        <w:t xml:space="preserve"> atua como partido hegemônico de sustentação, articulando-se com </w:t>
      </w:r>
      <w:r w:rsidRPr="00AA44D6">
        <w:rPr>
          <w:rFonts w:ascii="Times New Roman" w:eastAsia="Times New Roman" w:hAnsi="Times New Roman" w:cs="Times New Roman"/>
          <w:color w:val="000000"/>
          <w:kern w:val="0"/>
          <w:lang w:eastAsia="pt-BR"/>
          <w14:ligatures w14:val="none"/>
        </w:rPr>
        <w:lastRenderedPageBreak/>
        <w:t xml:space="preserve">setores civis e do Partido Fardado. O caso analisado permite, portanto, compreender que o </w:t>
      </w:r>
      <w:proofErr w:type="spellStart"/>
      <w:r w:rsidRPr="00AA44D6">
        <w:rPr>
          <w:rFonts w:ascii="Times New Roman" w:eastAsia="Times New Roman" w:hAnsi="Times New Roman" w:cs="Times New Roman"/>
          <w:color w:val="000000"/>
          <w:kern w:val="0"/>
          <w:lang w:eastAsia="pt-BR"/>
          <w14:ligatures w14:val="none"/>
        </w:rPr>
        <w:t>ParM</w:t>
      </w:r>
      <w:proofErr w:type="spellEnd"/>
      <w:r w:rsidRPr="00AA44D6">
        <w:rPr>
          <w:rFonts w:ascii="Times New Roman" w:eastAsia="Times New Roman" w:hAnsi="Times New Roman" w:cs="Times New Roman"/>
          <w:color w:val="000000"/>
          <w:kern w:val="0"/>
          <w:lang w:eastAsia="pt-BR"/>
          <w14:ligatures w14:val="none"/>
        </w:rPr>
        <w:t xml:space="preserve"> é parte constitutiva do sistema político brasileiro contemporâneo e que sua permanência no poder depende menos da conjuntura eleitoral e mais da ocupação institucional prolongada de espaços estratégicos do Estado.</w:t>
      </w:r>
    </w:p>
    <w:p w14:paraId="121EE4B6" w14:textId="77FEA63B" w:rsidR="006626FE" w:rsidRDefault="00955C95" w:rsidP="00955C95">
      <w:pPr>
        <w:spacing w:line="360" w:lineRule="auto"/>
        <w:ind w:firstLine="709"/>
        <w:jc w:val="both"/>
      </w:pPr>
      <w:r w:rsidRPr="00AA44D6">
        <w:rPr>
          <w:rFonts w:ascii="Times New Roman" w:eastAsia="Times New Roman" w:hAnsi="Times New Roman" w:cs="Times New Roman"/>
          <w:color w:val="000000"/>
          <w:kern w:val="0"/>
          <w:lang w:eastAsia="pt-BR"/>
          <w14:ligatures w14:val="none"/>
        </w:rPr>
        <w:t xml:space="preserve">Por conseguinte, a experiência do governo Bolsonaro pode ser interpretada como a culminância de um processo de remilitarização iniciado ainda no governo Temer e, em larga medida, legitimado por um sistema político fragilizado, incapaz de conter o avanço de atores armados sobre a esfera civil. O próximo capítulo retomará essa discussão, explorando os efeitos dessa ocupação sobre </w:t>
      </w:r>
      <w:r>
        <w:rPr>
          <w:rFonts w:ascii="Times New Roman" w:eastAsia="Times New Roman" w:hAnsi="Times New Roman" w:cs="Times New Roman"/>
          <w:color w:val="000000"/>
          <w:lang w:eastAsia="pt-BR"/>
        </w:rPr>
        <w:t>o Legislativo brasileiro</w:t>
      </w:r>
      <w:r w:rsidR="003A596A">
        <w:rPr>
          <w:rFonts w:ascii="Times New Roman" w:eastAsia="Times New Roman" w:hAnsi="Times New Roman" w:cs="Times New Roman"/>
          <w:color w:val="000000"/>
          <w:lang w:eastAsia="pt-BR"/>
        </w:rPr>
        <w:t>.</w:t>
      </w:r>
    </w:p>
    <w:p w14:paraId="1DFBC405" w14:textId="77777777" w:rsidR="00620D03" w:rsidRDefault="00620D03" w:rsidP="006626FE">
      <w:pPr>
        <w:spacing w:line="360" w:lineRule="auto"/>
        <w:ind w:firstLine="709"/>
        <w:jc w:val="both"/>
      </w:pPr>
    </w:p>
    <w:p w14:paraId="1705BC0C" w14:textId="77777777" w:rsidR="00620D03" w:rsidRDefault="00620D03" w:rsidP="006626FE">
      <w:pPr>
        <w:spacing w:line="360" w:lineRule="auto"/>
        <w:ind w:firstLine="709"/>
        <w:jc w:val="both"/>
      </w:pPr>
    </w:p>
    <w:p w14:paraId="54682568" w14:textId="77777777" w:rsidR="00620D03" w:rsidRDefault="00620D03" w:rsidP="006626FE">
      <w:pPr>
        <w:spacing w:line="360" w:lineRule="auto"/>
        <w:ind w:firstLine="709"/>
        <w:jc w:val="both"/>
        <w:sectPr w:rsidR="00620D03" w:rsidSect="00E01B97">
          <w:pgSz w:w="11906" w:h="16838"/>
          <w:pgMar w:top="1417" w:right="1701" w:bottom="1417" w:left="1701" w:header="708" w:footer="708" w:gutter="0"/>
          <w:pgNumType w:start="0"/>
          <w:cols w:space="708"/>
          <w:titlePg/>
          <w:docGrid w:linePitch="360"/>
        </w:sectPr>
      </w:pPr>
    </w:p>
    <w:p w14:paraId="7F06E259" w14:textId="2ADD73A2" w:rsidR="00620D03" w:rsidRPr="00E526FF" w:rsidRDefault="00227D34" w:rsidP="006626FE">
      <w:pPr>
        <w:spacing w:line="360" w:lineRule="auto"/>
        <w:ind w:firstLine="709"/>
        <w:jc w:val="both"/>
        <w:rPr>
          <w:rFonts w:ascii="Times New Roman" w:hAnsi="Times New Roman" w:cs="Times New Roman"/>
          <w:color w:val="A6A6A6" w:themeColor="background1" w:themeShade="A6"/>
        </w:rPr>
      </w:pPr>
      <w:r w:rsidRPr="00E526FF">
        <w:rPr>
          <w:rFonts w:ascii="Times New Roman" w:hAnsi="Times New Roman" w:cs="Times New Roman"/>
          <w:color w:val="A6A6A6" w:themeColor="background1" w:themeShade="A6"/>
        </w:rPr>
        <w:lastRenderedPageBreak/>
        <w:t>Capítulo 4</w:t>
      </w:r>
    </w:p>
    <w:p w14:paraId="1B212E84" w14:textId="77777777" w:rsidR="00227D34" w:rsidRPr="00330BD8" w:rsidRDefault="00227D34" w:rsidP="00936EFF">
      <w:pPr>
        <w:spacing w:after="0" w:line="360" w:lineRule="auto"/>
        <w:ind w:firstLine="709"/>
        <w:jc w:val="both"/>
        <w:rPr>
          <w:rFonts w:ascii="Times New Roman" w:hAnsi="Times New Roman" w:cs="Times New Roman"/>
        </w:rPr>
      </w:pPr>
    </w:p>
    <w:p w14:paraId="63023ADE" w14:textId="77777777" w:rsidR="00227D34" w:rsidRPr="00330BD8" w:rsidRDefault="00227D34" w:rsidP="00936EFF">
      <w:pPr>
        <w:spacing w:after="0" w:line="360" w:lineRule="auto"/>
        <w:ind w:firstLine="709"/>
        <w:jc w:val="both"/>
        <w:rPr>
          <w:rFonts w:ascii="Times New Roman" w:hAnsi="Times New Roman" w:cs="Times New Roman"/>
        </w:rPr>
      </w:pPr>
    </w:p>
    <w:p w14:paraId="67994A56" w14:textId="77777777" w:rsidR="00227D34" w:rsidRPr="00330BD8" w:rsidRDefault="00227D34" w:rsidP="006E6687">
      <w:pPr>
        <w:pStyle w:val="Ttulo2"/>
        <w:spacing w:before="0" w:line="360" w:lineRule="auto"/>
        <w:ind w:firstLine="709"/>
        <w:jc w:val="center"/>
        <w:rPr>
          <w:rFonts w:ascii="Times New Roman" w:hAnsi="Times New Roman" w:cs="Times New Roman"/>
          <w:color w:val="auto"/>
          <w:sz w:val="24"/>
          <w:szCs w:val="24"/>
        </w:rPr>
      </w:pPr>
      <w:r w:rsidRPr="00330BD8">
        <w:rPr>
          <w:rFonts w:ascii="Times New Roman" w:hAnsi="Times New Roman" w:cs="Times New Roman"/>
          <w:color w:val="auto"/>
          <w:sz w:val="24"/>
          <w:szCs w:val="24"/>
        </w:rPr>
        <w:t xml:space="preserve">O Partido Militar no </w:t>
      </w:r>
      <w:proofErr w:type="spellStart"/>
      <w:r w:rsidRPr="00330BD8">
        <w:rPr>
          <w:rFonts w:ascii="Times New Roman" w:hAnsi="Times New Roman" w:cs="Times New Roman"/>
          <w:color w:val="auto"/>
          <w:sz w:val="24"/>
          <w:szCs w:val="24"/>
        </w:rPr>
        <w:t>Parlamento</w:t>
      </w:r>
      <w:proofErr w:type="spellEnd"/>
      <w:r w:rsidRPr="00330BD8">
        <w:rPr>
          <w:rFonts w:ascii="Times New Roman" w:hAnsi="Times New Roman" w:cs="Times New Roman"/>
          <w:color w:val="auto"/>
          <w:sz w:val="24"/>
          <w:szCs w:val="24"/>
        </w:rPr>
        <w:t xml:space="preserve"> Brasileiro: lobby e </w:t>
      </w:r>
      <w:proofErr w:type="spellStart"/>
      <w:r w:rsidRPr="00330BD8">
        <w:rPr>
          <w:rFonts w:ascii="Times New Roman" w:hAnsi="Times New Roman" w:cs="Times New Roman"/>
          <w:color w:val="auto"/>
          <w:sz w:val="24"/>
          <w:szCs w:val="24"/>
        </w:rPr>
        <w:t>perfil</w:t>
      </w:r>
      <w:proofErr w:type="spellEnd"/>
      <w:r w:rsidRPr="00330BD8">
        <w:rPr>
          <w:rFonts w:ascii="Times New Roman" w:hAnsi="Times New Roman" w:cs="Times New Roman"/>
          <w:color w:val="auto"/>
          <w:sz w:val="24"/>
          <w:szCs w:val="24"/>
        </w:rPr>
        <w:t xml:space="preserve"> dos </w:t>
      </w:r>
      <w:proofErr w:type="spellStart"/>
      <w:r w:rsidRPr="00330BD8">
        <w:rPr>
          <w:rFonts w:ascii="Times New Roman" w:hAnsi="Times New Roman" w:cs="Times New Roman"/>
          <w:color w:val="auto"/>
          <w:sz w:val="24"/>
          <w:szCs w:val="24"/>
        </w:rPr>
        <w:t>eleitos</w:t>
      </w:r>
      <w:proofErr w:type="spellEnd"/>
    </w:p>
    <w:p w14:paraId="7EC5B076" w14:textId="77777777" w:rsidR="00227D34" w:rsidRPr="00330BD8" w:rsidRDefault="00227D34" w:rsidP="00936EFF">
      <w:pPr>
        <w:spacing w:after="0" w:line="360" w:lineRule="auto"/>
        <w:ind w:firstLine="709"/>
        <w:jc w:val="both"/>
        <w:rPr>
          <w:rFonts w:ascii="Times New Roman" w:hAnsi="Times New Roman" w:cs="Times New Roman"/>
        </w:rPr>
      </w:pPr>
    </w:p>
    <w:p w14:paraId="010F9C4D" w14:textId="77777777" w:rsidR="00227D34" w:rsidRPr="00330BD8" w:rsidRDefault="00227D34" w:rsidP="00936EFF">
      <w:pPr>
        <w:spacing w:after="0" w:line="360" w:lineRule="auto"/>
        <w:ind w:firstLine="709"/>
        <w:jc w:val="both"/>
        <w:rPr>
          <w:rFonts w:ascii="Times New Roman" w:hAnsi="Times New Roman" w:cs="Times New Roman"/>
        </w:rPr>
      </w:pPr>
    </w:p>
    <w:p w14:paraId="4EEBEBFF" w14:textId="77777777" w:rsidR="00227D34" w:rsidRPr="00330BD8" w:rsidRDefault="00227D34" w:rsidP="00936EFF">
      <w:pPr>
        <w:spacing w:after="0" w:line="360" w:lineRule="auto"/>
        <w:ind w:firstLine="709"/>
        <w:jc w:val="both"/>
        <w:rPr>
          <w:rFonts w:ascii="Times New Roman" w:hAnsi="Times New Roman" w:cs="Times New Roman"/>
        </w:rPr>
      </w:pPr>
      <w:r w:rsidRPr="00330BD8">
        <w:rPr>
          <w:rFonts w:ascii="Times New Roman" w:hAnsi="Times New Roman" w:cs="Times New Roman"/>
        </w:rPr>
        <w:t xml:space="preserve">Da mesma forma que o bolsonarismo não se dissipou após as eleições de 2022, o Partido Militar também prosseguiu sua trajetória, agora em novas trincheiras e com outras estratégias, antigas ou renovadas. Para dimensionar uma dessas frentes — ainda pouco explorada pela literatura —, neste capítulo volta-se o olhar para o Poder Legislativo. O objetivo é observar como o </w:t>
      </w:r>
      <w:proofErr w:type="spellStart"/>
      <w:r w:rsidRPr="00330BD8">
        <w:rPr>
          <w:rFonts w:ascii="Times New Roman" w:hAnsi="Times New Roman" w:cs="Times New Roman"/>
        </w:rPr>
        <w:t>ParM</w:t>
      </w:r>
      <w:proofErr w:type="spellEnd"/>
      <w:r w:rsidRPr="00330BD8">
        <w:rPr>
          <w:rFonts w:ascii="Times New Roman" w:hAnsi="Times New Roman" w:cs="Times New Roman"/>
        </w:rPr>
        <w:t xml:space="preserve"> se apresenta no Congresso Nacional e, quantitativamente, identificar quais militares, em sentido amplo (oriundos das Forças Armadas, Polícias Militares e Corpos de Bombeiros Militares), conquistaram mandatos iniciados em 2023.</w:t>
      </w:r>
    </w:p>
    <w:p w14:paraId="4BC96E0E" w14:textId="77777777" w:rsidR="00227D34" w:rsidRPr="00330BD8" w:rsidRDefault="00227D34" w:rsidP="00936EFF">
      <w:pPr>
        <w:spacing w:after="0" w:line="360" w:lineRule="auto"/>
        <w:ind w:firstLine="709"/>
        <w:jc w:val="both"/>
        <w:rPr>
          <w:rFonts w:ascii="Times New Roman" w:hAnsi="Times New Roman" w:cs="Times New Roman"/>
        </w:rPr>
      </w:pPr>
      <w:r w:rsidRPr="00330BD8">
        <w:rPr>
          <w:rFonts w:ascii="Times New Roman" w:hAnsi="Times New Roman" w:cs="Times New Roman"/>
        </w:rPr>
        <w:t>A título de transição, cabe lembrar que todos os ministros militares de Bolsonaro — excetuando o próprio e Braga Neto, candidato a vice-presidente na mesma chapa pelo Partido Liberal — lograram êxito eleitoral em 2022. Marcos Pontes (PL-SP) e Hamilton Mourão (Republicanos-RS) foram eleitos senadores; Eduardo Pazuello (PL-RJ) obteve assento na Câmara dos Deputados; e Tarcísio de Freitas (Republicanos) tornou-se governador de São Paulo, rompendo a tradição paulista de não eleger políticos externos à cena local — no caso, um carioca sem trajetória pública no estado.</w:t>
      </w:r>
    </w:p>
    <w:p w14:paraId="098FDAEB" w14:textId="77777777" w:rsidR="00227D34" w:rsidRPr="00330BD8" w:rsidRDefault="00227D34" w:rsidP="00936EFF">
      <w:pPr>
        <w:spacing w:after="0" w:line="360" w:lineRule="auto"/>
        <w:ind w:firstLine="709"/>
        <w:jc w:val="both"/>
        <w:rPr>
          <w:rFonts w:ascii="Times New Roman" w:hAnsi="Times New Roman" w:cs="Times New Roman"/>
        </w:rPr>
      </w:pPr>
      <w:r w:rsidRPr="00330BD8">
        <w:rPr>
          <w:rFonts w:ascii="Times New Roman" w:hAnsi="Times New Roman" w:cs="Times New Roman"/>
        </w:rPr>
        <w:t xml:space="preserve">A análise segue dois eixos complementares. O primeiro busca traçar um perfil dos militares eleitos e/ou reeleitos em 2022 para a Câmara dos Deputados e o Senado Federal, a fim de compor um quadro das lideranças político-militares e compreender suas trajetórias individuais. O segundo examina a estrutura institucional de relações parlamentares criada pelas </w:t>
      </w:r>
      <w:proofErr w:type="spellStart"/>
      <w:r w:rsidRPr="00330BD8">
        <w:rPr>
          <w:rFonts w:ascii="Times New Roman" w:hAnsi="Times New Roman" w:cs="Times New Roman"/>
        </w:rPr>
        <w:t>ffaa</w:t>
      </w:r>
      <w:proofErr w:type="spellEnd"/>
      <w:r w:rsidRPr="00330BD8">
        <w:rPr>
          <w:rFonts w:ascii="Times New Roman" w:hAnsi="Times New Roman" w:cs="Times New Roman"/>
        </w:rPr>
        <w:t xml:space="preserve"> para atuar junto ao Legislativo e defender interesses corporativos. Exceto quando mencionado, as informações derivam de Penido et al. (2022).</w:t>
      </w:r>
    </w:p>
    <w:p w14:paraId="6ECE15F3" w14:textId="77777777" w:rsidR="00227D34" w:rsidRPr="005E2C54" w:rsidRDefault="00227D34" w:rsidP="005E2C54">
      <w:pPr>
        <w:spacing w:after="0" w:line="360" w:lineRule="auto"/>
        <w:ind w:firstLine="709"/>
        <w:jc w:val="both"/>
        <w:rPr>
          <w:rFonts w:ascii="Times New Roman" w:hAnsi="Times New Roman" w:cs="Times New Roman"/>
          <w:b/>
          <w:bCs/>
        </w:rPr>
      </w:pPr>
      <w:r w:rsidRPr="005E2C54">
        <w:rPr>
          <w:rFonts w:ascii="Times New Roman" w:hAnsi="Times New Roman" w:cs="Times New Roman"/>
          <w:b/>
          <w:bCs/>
        </w:rPr>
        <w:t xml:space="preserve">Sistema de </w:t>
      </w:r>
      <w:r w:rsidRPr="005E2C54">
        <w:rPr>
          <w:rFonts w:ascii="Times New Roman" w:hAnsi="Times New Roman" w:cs="Times New Roman"/>
          <w:b/>
          <w:bCs/>
          <w:i/>
          <w:iCs/>
        </w:rPr>
        <w:t>lobby</w:t>
      </w:r>
      <w:r w:rsidRPr="005E2C54">
        <w:rPr>
          <w:rFonts w:ascii="Times New Roman" w:hAnsi="Times New Roman" w:cs="Times New Roman"/>
          <w:b/>
          <w:bCs/>
        </w:rPr>
        <w:t xml:space="preserve"> das Forças Armadas</w:t>
      </w:r>
    </w:p>
    <w:p w14:paraId="732D0E66" w14:textId="77777777" w:rsidR="00227D34" w:rsidRPr="005E2C54" w:rsidRDefault="00227D34" w:rsidP="005E2C54">
      <w:pPr>
        <w:spacing w:after="0" w:line="360" w:lineRule="auto"/>
        <w:ind w:firstLine="709"/>
        <w:jc w:val="both"/>
        <w:rPr>
          <w:rFonts w:ascii="Times New Roman" w:hAnsi="Times New Roman" w:cs="Times New Roman"/>
        </w:rPr>
      </w:pPr>
      <w:r w:rsidRPr="005E2C54">
        <w:rPr>
          <w:rFonts w:ascii="Times New Roman" w:hAnsi="Times New Roman" w:cs="Times New Roman"/>
        </w:rPr>
        <w:t xml:space="preserve">No contexto de ampla autonomia em relação ao poder político civil, as </w:t>
      </w:r>
      <w:proofErr w:type="spellStart"/>
      <w:r w:rsidRPr="005E2C54">
        <w:rPr>
          <w:rFonts w:ascii="Times New Roman" w:hAnsi="Times New Roman" w:cs="Times New Roman"/>
        </w:rPr>
        <w:t>ffaa</w:t>
      </w:r>
      <w:proofErr w:type="spellEnd"/>
      <w:r w:rsidRPr="005E2C54">
        <w:rPr>
          <w:rFonts w:ascii="Times New Roman" w:hAnsi="Times New Roman" w:cs="Times New Roman"/>
        </w:rPr>
        <w:t xml:space="preserve"> mantêm um sistema consolidado de servidores militares atuando diretamente no Parlamento: o Sistema de Assessoramento Parlamentar, existente em cada Força, com a finalidade de estabelecer vínculos com parlamentares das três esferas federativas e de </w:t>
      </w:r>
      <w:r w:rsidRPr="005E2C54">
        <w:rPr>
          <w:rFonts w:ascii="Times New Roman" w:hAnsi="Times New Roman" w:cs="Times New Roman"/>
        </w:rPr>
        <w:lastRenderedPageBreak/>
        <w:t>defender interesses institucionais. Trata-se, em essência, de um corpo de lobistas uniformizados que assegura a manutenção da autonomia e a influência política das corporações.</w:t>
      </w:r>
    </w:p>
    <w:p w14:paraId="228E5A50" w14:textId="77777777" w:rsidR="00227D34" w:rsidRPr="005E2C54" w:rsidRDefault="00227D34" w:rsidP="005E2C54">
      <w:pPr>
        <w:spacing w:after="0" w:line="360" w:lineRule="auto"/>
        <w:ind w:firstLine="709"/>
        <w:jc w:val="both"/>
        <w:rPr>
          <w:rFonts w:ascii="Times New Roman" w:hAnsi="Times New Roman" w:cs="Times New Roman"/>
        </w:rPr>
      </w:pPr>
      <w:r w:rsidRPr="005E2C54">
        <w:rPr>
          <w:rFonts w:ascii="Times New Roman" w:hAnsi="Times New Roman" w:cs="Times New Roman"/>
        </w:rPr>
        <w:t>A justificativa histórica para a criação dessa estrutura remonta à “evolução política brasileira”. Logo após a crise do parlamentarismo em 1961, o Exército criou, em 1962, a Secretaria de Ligação com o Poder Legislativo, responsável por articular interesses político-corporativos que culminariam, dois anos depois, na tomada do poder (Silva, 1975). Segundo o próprio Exército,</w:t>
      </w:r>
      <w:r w:rsidRPr="005E2C54">
        <w:rPr>
          <w:rStyle w:val="Refdenotaderodap"/>
          <w:rFonts w:ascii="Times New Roman" w:hAnsi="Times New Roman" w:cs="Times New Roman"/>
        </w:rPr>
        <w:footnoteReference w:id="28"/>
      </w:r>
      <w:r w:rsidRPr="005E2C54">
        <w:rPr>
          <w:rFonts w:ascii="Times New Roman" w:hAnsi="Times New Roman" w:cs="Times New Roman"/>
        </w:rPr>
        <w:t xml:space="preserve"> essa assessoria viveu dois períodos: o burocrático-autoritário (ou “Executivo Forte”), quando desempenhava função técnica de acompanhamento de matérias produzidas pelo Executivo; e o democrático, a partir de 1985, quando passou a exercer funções mais amplas de influência legislativa. As assessorias da Marinha e da Aeronáutica são posteriores, criadas após a instituição do Ministério da Defesa.</w:t>
      </w:r>
    </w:p>
    <w:p w14:paraId="4A2B8142" w14:textId="77777777" w:rsidR="00227D34" w:rsidRPr="005E2C54" w:rsidRDefault="00227D34" w:rsidP="005E2C54">
      <w:pPr>
        <w:spacing w:after="0" w:line="360" w:lineRule="auto"/>
        <w:ind w:firstLine="709"/>
        <w:jc w:val="both"/>
        <w:rPr>
          <w:rFonts w:ascii="Times New Roman" w:hAnsi="Times New Roman" w:cs="Times New Roman"/>
        </w:rPr>
      </w:pPr>
      <w:r w:rsidRPr="005E2C54">
        <w:rPr>
          <w:rFonts w:ascii="Times New Roman" w:hAnsi="Times New Roman" w:cs="Times New Roman"/>
        </w:rPr>
        <w:t>Em termos organizativos, cada assessoria está diretamente subordinada ao respectivo comandante de Força. Na Marinha,</w:t>
      </w:r>
      <w:r w:rsidRPr="005E2C54">
        <w:rPr>
          <w:rStyle w:val="Refdenotaderodap"/>
          <w:rFonts w:ascii="Times New Roman" w:hAnsi="Times New Roman" w:cs="Times New Roman"/>
        </w:rPr>
        <w:footnoteReference w:id="29"/>
      </w:r>
      <w:r w:rsidRPr="005E2C54">
        <w:rPr>
          <w:rFonts w:ascii="Times New Roman" w:hAnsi="Times New Roman" w:cs="Times New Roman"/>
        </w:rPr>
        <w:t xml:space="preserve"> a Assessoria de Relações Institucionais, sediada no Gabinete do Comandante e chefiada por um Capitão de Mar e Guerra, conta com seis assessorias especializadas e doze servidores.</w:t>
      </w:r>
      <w:r w:rsidRPr="005E2C54">
        <w:rPr>
          <w:rStyle w:val="Refdenotaderodap"/>
          <w:rFonts w:ascii="Times New Roman" w:hAnsi="Times New Roman" w:cs="Times New Roman"/>
        </w:rPr>
        <w:footnoteReference w:id="30"/>
      </w:r>
      <w:r w:rsidRPr="005E2C54">
        <w:rPr>
          <w:rFonts w:ascii="Times New Roman" w:hAnsi="Times New Roman" w:cs="Times New Roman"/>
        </w:rPr>
        <w:t xml:space="preserve"> Na Aeronáutica, a Assessoria Parlamentar e de Relações Institucionais (ASPAER)</w:t>
      </w:r>
      <w:r w:rsidRPr="005E2C54">
        <w:rPr>
          <w:rStyle w:val="Refdenotaderodap"/>
          <w:rFonts w:ascii="Times New Roman" w:hAnsi="Times New Roman" w:cs="Times New Roman"/>
        </w:rPr>
        <w:footnoteReference w:id="31"/>
      </w:r>
      <w:r w:rsidRPr="005E2C54">
        <w:rPr>
          <w:rFonts w:ascii="Times New Roman" w:hAnsi="Times New Roman" w:cs="Times New Roman"/>
        </w:rPr>
        <w:t xml:space="preserve"> integra o Gabinete do Comandante, compondo o Sistema de Relações Institucionais do Comando da Aeronáutica (SISRI), com dez militares distribuídos em quatro divisões — Legislativo, Judiciário, Executivo e administrativa —, atuando apenas no plano federal.</w:t>
      </w:r>
    </w:p>
    <w:p w14:paraId="020AA4C9" w14:textId="77777777" w:rsidR="00227D34" w:rsidRPr="005E2C54" w:rsidRDefault="00227D34" w:rsidP="005E2C54">
      <w:pPr>
        <w:spacing w:after="0" w:line="360" w:lineRule="auto"/>
        <w:ind w:firstLine="709"/>
        <w:jc w:val="both"/>
        <w:rPr>
          <w:rFonts w:ascii="Times New Roman" w:hAnsi="Times New Roman" w:cs="Times New Roman"/>
        </w:rPr>
      </w:pPr>
      <w:r w:rsidRPr="005E2C54">
        <w:rPr>
          <w:rFonts w:ascii="Times New Roman" w:hAnsi="Times New Roman" w:cs="Times New Roman"/>
        </w:rPr>
        <w:t>O Exército, porém, dispõe de aparato mais amplo. A Assessoria Parlamentar do Exército (ASPAR), subordinada ao Gabinete do Comandante, coordena o Sistema de Assessoria Parlamentar do Exército, chefiado por um general de divisão.</w:t>
      </w:r>
      <w:r w:rsidRPr="005E2C54">
        <w:rPr>
          <w:rStyle w:val="Refdenotaderodap"/>
          <w:rFonts w:ascii="Times New Roman" w:hAnsi="Times New Roman" w:cs="Times New Roman"/>
        </w:rPr>
        <w:footnoteReference w:id="32"/>
      </w:r>
      <w:r w:rsidRPr="005E2C54">
        <w:rPr>
          <w:rFonts w:ascii="Times New Roman" w:hAnsi="Times New Roman" w:cs="Times New Roman"/>
        </w:rPr>
        <w:t xml:space="preserve"> O gabinete </w:t>
      </w:r>
      <w:r w:rsidRPr="005E2C54">
        <w:rPr>
          <w:rFonts w:ascii="Times New Roman" w:hAnsi="Times New Roman" w:cs="Times New Roman"/>
        </w:rPr>
        <w:lastRenderedPageBreak/>
        <w:t>possui quatro assessorias, sendo a parlamentar comandada por um general de brigada. Após quase duas décadas sob coronéis, a ASPAR voltou a ser dirigida por um general, o que confirma a centralidade política dessa função.</w:t>
      </w:r>
      <w:r w:rsidRPr="005E2C54">
        <w:rPr>
          <w:rStyle w:val="Refdenotaderodap"/>
          <w:rFonts w:ascii="Times New Roman" w:hAnsi="Times New Roman" w:cs="Times New Roman"/>
        </w:rPr>
        <w:footnoteReference w:id="33"/>
      </w:r>
      <w:r w:rsidRPr="005E2C54">
        <w:rPr>
          <w:rFonts w:ascii="Times New Roman" w:hAnsi="Times New Roman" w:cs="Times New Roman"/>
        </w:rPr>
        <w:t xml:space="preserve"> Este último comanda uma equipe de 14 funcionários públicos militares. Não é obrigatório que todos sejam da ativa, mas o mais comum é que sejam.</w:t>
      </w:r>
    </w:p>
    <w:p w14:paraId="6D606465" w14:textId="77777777" w:rsidR="00227D34" w:rsidRPr="005E2C54" w:rsidRDefault="00227D34" w:rsidP="005E2C54">
      <w:pPr>
        <w:spacing w:after="0" w:line="360" w:lineRule="auto"/>
        <w:ind w:firstLine="709"/>
        <w:jc w:val="both"/>
        <w:rPr>
          <w:rFonts w:ascii="Times New Roman" w:hAnsi="Times New Roman" w:cs="Times New Roman"/>
        </w:rPr>
      </w:pPr>
      <w:r w:rsidRPr="005E2C54">
        <w:rPr>
          <w:rFonts w:ascii="Times New Roman" w:hAnsi="Times New Roman" w:cs="Times New Roman"/>
        </w:rPr>
        <w:t xml:space="preserve">Somadas as três Forças, o número de servidores em assessorias parlamentares alcançava, em 2022, 36 militares — 33 da ativa e 3 da reserva —, contra 13 no Ministério da Defesa. Ou seja, o sistema militar é 278% maior que a estrutura do órgão ao qual, teoricamente, deveria subordinar-se. Ademais, metade dos </w:t>
      </w:r>
      <w:proofErr w:type="spellStart"/>
      <w:r w:rsidRPr="005E2C54">
        <w:rPr>
          <w:rFonts w:ascii="Times New Roman" w:hAnsi="Times New Roman" w:cs="Times New Roman"/>
        </w:rPr>
        <w:t>assessors</w:t>
      </w:r>
      <w:proofErr w:type="spellEnd"/>
      <w:r w:rsidRPr="005E2C54">
        <w:rPr>
          <w:rFonts w:ascii="Times New Roman" w:hAnsi="Times New Roman" w:cs="Times New Roman"/>
        </w:rPr>
        <w:t xml:space="preserve"> parlamentares do MD é composta por militares.</w:t>
      </w:r>
    </w:p>
    <w:p w14:paraId="25F86B6F" w14:textId="77777777" w:rsidR="00227D34" w:rsidRDefault="00227D34" w:rsidP="00E85256">
      <w:pPr>
        <w:spacing w:after="0" w:line="360" w:lineRule="auto"/>
        <w:ind w:firstLine="709"/>
        <w:jc w:val="both"/>
        <w:rPr>
          <w:rFonts w:ascii="Times New Roman" w:hAnsi="Times New Roman" w:cs="Times New Roman"/>
        </w:rPr>
      </w:pPr>
      <w:r w:rsidRPr="005E2C54">
        <w:rPr>
          <w:rFonts w:ascii="Times New Roman" w:hAnsi="Times New Roman" w:cs="Times New Roman"/>
        </w:rPr>
        <w:t>Conforme a Portaria n</w:t>
      </w:r>
      <w:r w:rsidRPr="005E2C54">
        <w:rPr>
          <w:rFonts w:ascii="Times New Roman" w:hAnsi="Times New Roman" w:cs="Times New Roman"/>
          <w:u w:val="single"/>
          <w:vertAlign w:val="superscript"/>
        </w:rPr>
        <w:t>o</w:t>
      </w:r>
      <w:r w:rsidRPr="005E2C54">
        <w:rPr>
          <w:rFonts w:ascii="Times New Roman" w:hAnsi="Times New Roman" w:cs="Times New Roman"/>
        </w:rPr>
        <w:t xml:space="preserve"> 966-Cmt. Ex., de 15 de </w:t>
      </w:r>
      <w:proofErr w:type="gramStart"/>
      <w:r w:rsidRPr="005E2C54">
        <w:rPr>
          <w:rFonts w:ascii="Times New Roman" w:hAnsi="Times New Roman" w:cs="Times New Roman"/>
        </w:rPr>
        <w:t>Agosto</w:t>
      </w:r>
      <w:proofErr w:type="gramEnd"/>
      <w:r w:rsidRPr="005E2C54">
        <w:rPr>
          <w:rFonts w:ascii="Times New Roman" w:hAnsi="Times New Roman" w:cs="Times New Roman"/>
        </w:rPr>
        <w:t xml:space="preserve"> de 2016, a estrutura da ASPAER é centralizada, subordinada diretamente ao Comandante, coordena ainda 19 assessorias regionais distribuídas pelos oito Comandos Militares de Área (Sul, Sudeste, Leste, Centro-Oeste, Nordeste, Norte, Amazônia e Planalto) e outras 11 assessorias locais. Embora nem todas tenham seus quadros conhecidos, estimativas indicam cerca de 93 militares dedicados ao </w:t>
      </w:r>
      <w:r w:rsidRPr="005E2C54">
        <w:rPr>
          <w:rFonts w:ascii="Times New Roman" w:hAnsi="Times New Roman" w:cs="Times New Roman"/>
          <w:i/>
          <w:iCs/>
        </w:rPr>
        <w:t>lobby</w:t>
      </w:r>
      <w:r w:rsidRPr="005E2C54">
        <w:rPr>
          <w:rFonts w:ascii="Times New Roman" w:hAnsi="Times New Roman" w:cs="Times New Roman"/>
        </w:rPr>
        <w:t xml:space="preserve"> junto aos parlamentos, mais da metade espalhada regionalmente. Isso torna o sistema 715% superior à estrutura do Ministério da Defesa, reforçando a autonomia política </w:t>
      </w:r>
      <w:r>
        <w:rPr>
          <w:rFonts w:ascii="Times New Roman" w:hAnsi="Times New Roman" w:cs="Times New Roman"/>
        </w:rPr>
        <w:t>castrense</w:t>
      </w:r>
      <w:r w:rsidRPr="005E2C54">
        <w:rPr>
          <w:rFonts w:ascii="Times New Roman" w:hAnsi="Times New Roman" w:cs="Times New Roman"/>
        </w:rPr>
        <w:t>.</w:t>
      </w:r>
      <w:r>
        <w:rPr>
          <w:rFonts w:ascii="Times New Roman" w:hAnsi="Times New Roman" w:cs="Times New Roman"/>
        </w:rPr>
        <w:t xml:space="preserve"> A titulo de comparação, as organizações populares e o bloco parlamentar </w:t>
      </w:r>
      <w:proofErr w:type="spellStart"/>
      <w:r>
        <w:rPr>
          <w:rFonts w:ascii="Times New Roman" w:hAnsi="Times New Roman" w:cs="Times New Roman"/>
        </w:rPr>
        <w:t>progressita</w:t>
      </w:r>
      <w:proofErr w:type="spellEnd"/>
      <w:r>
        <w:rPr>
          <w:rFonts w:ascii="Times New Roman" w:hAnsi="Times New Roman" w:cs="Times New Roman"/>
        </w:rPr>
        <w:t xml:space="preserve"> não mantêm nenhum assessor nas </w:t>
      </w:r>
      <w:proofErr w:type="spellStart"/>
      <w:r>
        <w:rPr>
          <w:rFonts w:ascii="Times New Roman" w:hAnsi="Times New Roman" w:cs="Times New Roman"/>
        </w:rPr>
        <w:t>temativas</w:t>
      </w:r>
      <w:proofErr w:type="spellEnd"/>
      <w:r>
        <w:rPr>
          <w:rFonts w:ascii="Times New Roman" w:hAnsi="Times New Roman" w:cs="Times New Roman"/>
        </w:rPr>
        <w:t xml:space="preserve"> de defesa e correlatas.</w:t>
      </w:r>
    </w:p>
    <w:p w14:paraId="463E4B94" w14:textId="77777777" w:rsidR="00227D34" w:rsidRDefault="00227D34" w:rsidP="00E85256">
      <w:pPr>
        <w:spacing w:after="0" w:line="360" w:lineRule="auto"/>
        <w:ind w:firstLine="709"/>
        <w:jc w:val="both"/>
        <w:rPr>
          <w:rFonts w:ascii="Times New Roman" w:eastAsia="Times New Roman" w:hAnsi="Times New Roman" w:cs="Times New Roman"/>
          <w:color w:val="000000"/>
          <w:lang w:eastAsia="pt-BR"/>
        </w:rPr>
      </w:pPr>
      <w:r w:rsidRPr="003C150D">
        <w:rPr>
          <w:rFonts w:ascii="Times New Roman" w:eastAsia="Times New Roman" w:hAnsi="Times New Roman" w:cs="Times New Roman"/>
          <w:color w:val="000000"/>
          <w:lang w:eastAsia="pt-BR"/>
        </w:rPr>
        <w:t xml:space="preserve">Assim como as assessorias da Marinha e da </w:t>
      </w:r>
      <w:r w:rsidRPr="00F92D3E">
        <w:rPr>
          <w:rFonts w:ascii="Times New Roman" w:eastAsia="Times New Roman" w:hAnsi="Times New Roman" w:cs="Times New Roman"/>
          <w:color w:val="000000"/>
          <w:lang w:eastAsia="pt-BR"/>
        </w:rPr>
        <w:t>Aeronáutica</w:t>
      </w:r>
      <w:r w:rsidRPr="003C150D">
        <w:rPr>
          <w:rFonts w:ascii="Times New Roman" w:eastAsia="Times New Roman" w:hAnsi="Times New Roman" w:cs="Times New Roman"/>
          <w:color w:val="000000"/>
          <w:lang w:eastAsia="pt-BR"/>
        </w:rPr>
        <w:t>, a do Exército tem como um</w:t>
      </w:r>
      <w:r w:rsidRPr="00F92D3E">
        <w:rPr>
          <w:rFonts w:ascii="Times New Roman" w:eastAsia="Times New Roman" w:hAnsi="Times New Roman" w:cs="Times New Roman"/>
          <w:color w:val="000000"/>
          <w:lang w:eastAsia="pt-BR"/>
        </w:rPr>
        <w:t xml:space="preserve">a </w:t>
      </w:r>
      <w:r w:rsidRPr="003C150D">
        <w:rPr>
          <w:rFonts w:ascii="Times New Roman" w:eastAsia="Times New Roman" w:hAnsi="Times New Roman" w:cs="Times New Roman"/>
          <w:color w:val="000000"/>
          <w:lang w:eastAsia="pt-BR"/>
        </w:rPr>
        <w:t>de suas principais atividades atuar “em defesa” do orçamento da Força, sobretudo</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em torno dos Projetos Estratégicos do Exército chefiados pelo Escritório de</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Projetos do Exército, criado em 2010 e tendo como seu primeiro chefe o então</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general de divisão Eduardo Villas Bôas</w:t>
      </w:r>
      <w:r w:rsidRPr="00F92D3E">
        <w:rPr>
          <w:rFonts w:ascii="Times New Roman" w:eastAsia="Times New Roman" w:hAnsi="Times New Roman" w:cs="Times New Roman"/>
          <w:color w:val="000000"/>
          <w:lang w:eastAsia="pt-BR"/>
        </w:rPr>
        <w:t>.</w:t>
      </w:r>
      <w:r w:rsidRPr="00F92D3E">
        <w:rPr>
          <w:rStyle w:val="Refdenotaderodap"/>
          <w:rFonts w:ascii="Times New Roman" w:eastAsia="Times New Roman" w:hAnsi="Times New Roman" w:cs="Times New Roman"/>
          <w:color w:val="000000"/>
          <w:lang w:eastAsia="pt-BR"/>
        </w:rPr>
        <w:footnoteReference w:id="34"/>
      </w:r>
    </w:p>
    <w:p w14:paraId="5EE646D4" w14:textId="77777777" w:rsidR="00227D34" w:rsidRDefault="00227D34" w:rsidP="00E85256">
      <w:pPr>
        <w:spacing w:after="0" w:line="360" w:lineRule="auto"/>
        <w:ind w:firstLine="709"/>
        <w:jc w:val="both"/>
        <w:rPr>
          <w:rFonts w:ascii="Times New Roman" w:eastAsia="Times New Roman" w:hAnsi="Times New Roman" w:cs="Times New Roman"/>
          <w:color w:val="000000"/>
          <w:lang w:eastAsia="pt-BR"/>
        </w:rPr>
      </w:pPr>
      <w:r w:rsidRPr="00F92D3E">
        <w:rPr>
          <w:rFonts w:ascii="Times New Roman" w:eastAsia="Times New Roman" w:hAnsi="Times New Roman" w:cs="Times New Roman"/>
          <w:color w:val="000000"/>
          <w:lang w:eastAsia="pt-BR"/>
        </w:rPr>
        <w:t>Segundo o coronel Marcus Porto Oliveira (2021, p. 13), que integrou a Assessoria do Exército no Senado entre 2016 e 2018,</w:t>
      </w:r>
      <w:r w:rsidRPr="003C150D">
        <w:rPr>
          <w:rFonts w:ascii="Times New Roman" w:eastAsia="Times New Roman" w:hAnsi="Times New Roman" w:cs="Times New Roman"/>
          <w:color w:val="000000"/>
          <w:lang w:eastAsia="pt-BR"/>
        </w:rPr>
        <w:t xml:space="preserve"> tal assessoria cumpre</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um papel “</w:t>
      </w:r>
      <w:proofErr w:type="spellStart"/>
      <w:r w:rsidRPr="003C150D">
        <w:rPr>
          <w:rFonts w:ascii="Times New Roman" w:eastAsia="Times New Roman" w:hAnsi="Times New Roman" w:cs="Times New Roman"/>
          <w:color w:val="000000"/>
          <w:lang w:eastAsia="pt-BR"/>
        </w:rPr>
        <w:t>pró-ativo</w:t>
      </w:r>
      <w:proofErr w:type="spellEnd"/>
      <w:r w:rsidRPr="003C150D">
        <w:rPr>
          <w:rFonts w:ascii="Times New Roman" w:eastAsia="Times New Roman" w:hAnsi="Times New Roman" w:cs="Times New Roman"/>
          <w:color w:val="000000"/>
          <w:lang w:eastAsia="pt-BR"/>
        </w:rPr>
        <w:t>” na busca de emendas parlamentares (de relator, de bancada, de comissão e individuais), visando ampliar seu orçamento já definido na</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 xml:space="preserve">Lei de Diretrizes Orçamentárias. Isso </w:t>
      </w:r>
      <w:r w:rsidRPr="003C150D">
        <w:rPr>
          <w:rFonts w:ascii="Times New Roman" w:eastAsia="Times New Roman" w:hAnsi="Times New Roman" w:cs="Times New Roman"/>
          <w:color w:val="000000"/>
          <w:lang w:eastAsia="pt-BR"/>
        </w:rPr>
        <w:lastRenderedPageBreak/>
        <w:t>implica em realizar uma série de ações</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“que visam criar oportunidades para que os parlamentares conheçam as características, importância, pertinência e vantagens de cada programa, no intuito de</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gerar aceitação”, uma vez que “a opinião favorável de parte de seus integrantes</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gera apoio político, o que, nesse contexto, se traduz na expectativa de recursos</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adicionais”</w:t>
      </w:r>
      <w:r w:rsidRPr="00F92D3E">
        <w:rPr>
          <w:rFonts w:ascii="Times New Roman" w:eastAsia="Times New Roman" w:hAnsi="Times New Roman" w:cs="Times New Roman"/>
          <w:color w:val="000000"/>
          <w:lang w:eastAsia="pt-BR"/>
        </w:rPr>
        <w:t>.</w:t>
      </w:r>
    </w:p>
    <w:p w14:paraId="43381998" w14:textId="77777777" w:rsidR="00227D34" w:rsidRDefault="00227D34" w:rsidP="00E85256">
      <w:pPr>
        <w:spacing w:after="0" w:line="360" w:lineRule="auto"/>
        <w:ind w:firstLine="709"/>
        <w:jc w:val="both"/>
        <w:rPr>
          <w:rFonts w:ascii="Times New Roman" w:eastAsia="Times New Roman" w:hAnsi="Times New Roman" w:cs="Times New Roman"/>
          <w:color w:val="000000"/>
          <w:lang w:eastAsia="pt-BR"/>
        </w:rPr>
      </w:pPr>
      <w:r w:rsidRPr="003C150D">
        <w:rPr>
          <w:rFonts w:ascii="Times New Roman" w:eastAsia="Times New Roman" w:hAnsi="Times New Roman" w:cs="Times New Roman"/>
          <w:color w:val="000000"/>
          <w:lang w:eastAsia="pt-BR"/>
        </w:rPr>
        <w:t xml:space="preserve">O Exército </w:t>
      </w:r>
      <w:r w:rsidRPr="00F92D3E">
        <w:rPr>
          <w:rFonts w:ascii="Times New Roman" w:eastAsia="Times New Roman" w:hAnsi="Times New Roman" w:cs="Times New Roman"/>
          <w:color w:val="000000"/>
          <w:lang w:eastAsia="pt-BR"/>
        </w:rPr>
        <w:t>explicita</w:t>
      </w:r>
      <w:r w:rsidRPr="003C150D">
        <w:rPr>
          <w:rFonts w:ascii="Times New Roman" w:eastAsia="Times New Roman" w:hAnsi="Times New Roman" w:cs="Times New Roman"/>
          <w:color w:val="000000"/>
          <w:lang w:eastAsia="pt-BR"/>
        </w:rPr>
        <w:t xml:space="preserve"> seus objetivos políticos com a assessoria, mantendo o</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uso de conceitos da malfada Doutrina de Segurança Nacional. Nas formulações</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da caserna, os poderes da República surgem como “expressão política” do poder</w:t>
      </w:r>
      <w:r w:rsidRPr="00F92D3E">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nacional, apartada da “expressão militar”</w:t>
      </w:r>
      <w:r w:rsidRPr="00F92D3E">
        <w:rPr>
          <w:rFonts w:ascii="Times New Roman" w:eastAsia="Times New Roman" w:hAnsi="Times New Roman" w:cs="Times New Roman"/>
          <w:color w:val="000000"/>
          <w:lang w:eastAsia="pt-BR"/>
        </w:rPr>
        <w:t xml:space="preserve"> (</w:t>
      </w:r>
      <w:r w:rsidRPr="00F92D3E">
        <w:rPr>
          <w:rFonts w:ascii="Times New Roman" w:hAnsi="Times New Roman" w:cs="Times New Roman"/>
        </w:rPr>
        <w:t xml:space="preserve">Portaria n° 966-Cmt </w:t>
      </w:r>
      <w:proofErr w:type="spellStart"/>
      <w:r w:rsidRPr="00F92D3E">
        <w:rPr>
          <w:rFonts w:ascii="Times New Roman" w:hAnsi="Times New Roman" w:cs="Times New Roman"/>
        </w:rPr>
        <w:t>Ex</w:t>
      </w:r>
      <w:proofErr w:type="spellEnd"/>
      <w:r w:rsidRPr="00F92D3E">
        <w:rPr>
          <w:rFonts w:ascii="Times New Roman" w:hAnsi="Times New Roman" w:cs="Times New Roman"/>
        </w:rPr>
        <w:t>, de 15 de agosto de 2016)</w:t>
      </w:r>
      <w:r w:rsidRPr="003C150D">
        <w:rPr>
          <w:rFonts w:ascii="Times New Roman" w:eastAsia="Times New Roman" w:hAnsi="Times New Roman" w:cs="Times New Roman"/>
          <w:color w:val="000000"/>
          <w:lang w:eastAsia="pt-BR"/>
        </w:rPr>
        <w:t>. As metas do sistema são:</w:t>
      </w:r>
    </w:p>
    <w:p w14:paraId="5A3AA93E" w14:textId="77777777" w:rsidR="00227D34" w:rsidRPr="00F92D3E" w:rsidRDefault="00227D34" w:rsidP="00227D34">
      <w:pPr>
        <w:pStyle w:val="PargrafodaLista"/>
        <w:widowControl/>
        <w:numPr>
          <w:ilvl w:val="0"/>
          <w:numId w:val="7"/>
        </w:numPr>
        <w:autoSpaceDE/>
        <w:autoSpaceDN/>
        <w:ind w:left="1134" w:right="0" w:hanging="425"/>
        <w:contextualSpacing/>
        <w:rPr>
          <w:color w:val="000000"/>
          <w:sz w:val="24"/>
          <w:szCs w:val="24"/>
          <w:lang w:val="pt-BR" w:eastAsia="pt-BR"/>
        </w:rPr>
      </w:pPr>
      <w:r w:rsidRPr="00F92D3E">
        <w:rPr>
          <w:color w:val="000000"/>
          <w:sz w:val="24"/>
          <w:szCs w:val="24"/>
          <w:lang w:val="pt-BR" w:eastAsia="pt-BR"/>
        </w:rPr>
        <w:t>Facilitar a divulgação da imagem e dos interesses do Exército, no âmbito das casas legislativas;</w:t>
      </w:r>
    </w:p>
    <w:p w14:paraId="177BA53D" w14:textId="77777777" w:rsidR="00227D34" w:rsidRPr="00F92D3E" w:rsidRDefault="00227D34" w:rsidP="00227D34">
      <w:pPr>
        <w:pStyle w:val="PargrafodaLista"/>
        <w:widowControl/>
        <w:numPr>
          <w:ilvl w:val="0"/>
          <w:numId w:val="7"/>
        </w:numPr>
        <w:autoSpaceDE/>
        <w:autoSpaceDN/>
        <w:ind w:left="1134" w:right="0" w:hanging="425"/>
        <w:contextualSpacing/>
        <w:rPr>
          <w:color w:val="000000"/>
          <w:sz w:val="24"/>
          <w:szCs w:val="24"/>
          <w:lang w:val="pt-BR" w:eastAsia="pt-BR"/>
        </w:rPr>
      </w:pPr>
      <w:r w:rsidRPr="00F92D3E">
        <w:rPr>
          <w:color w:val="000000"/>
          <w:sz w:val="24"/>
          <w:szCs w:val="24"/>
          <w:lang w:val="pt-BR" w:eastAsia="pt-BR"/>
        </w:rPr>
        <w:t>Facilitar a ligação, de forma orientada, de parlamentares e comandantes de organizações militares;</w:t>
      </w:r>
    </w:p>
    <w:p w14:paraId="7D7ED658" w14:textId="77777777" w:rsidR="00227D34" w:rsidRPr="00F92D3E" w:rsidRDefault="00227D34" w:rsidP="00227D34">
      <w:pPr>
        <w:pStyle w:val="PargrafodaLista"/>
        <w:widowControl/>
        <w:numPr>
          <w:ilvl w:val="0"/>
          <w:numId w:val="7"/>
        </w:numPr>
        <w:autoSpaceDE/>
        <w:autoSpaceDN/>
        <w:ind w:left="1134" w:right="0" w:hanging="425"/>
        <w:contextualSpacing/>
        <w:rPr>
          <w:color w:val="000000"/>
          <w:sz w:val="24"/>
          <w:szCs w:val="24"/>
          <w:lang w:val="pt-BR" w:eastAsia="pt-BR"/>
        </w:rPr>
      </w:pPr>
      <w:r w:rsidRPr="00F92D3E">
        <w:rPr>
          <w:color w:val="000000"/>
          <w:sz w:val="24"/>
          <w:szCs w:val="24"/>
          <w:lang w:val="pt-BR" w:eastAsia="pt-BR"/>
        </w:rPr>
        <w:t>Facilitar a troca de informações sobre assuntos e projetos legislativos de relevância;</w:t>
      </w:r>
    </w:p>
    <w:p w14:paraId="05F1EF39" w14:textId="77777777" w:rsidR="00227D34" w:rsidRPr="00F92D3E" w:rsidRDefault="00227D34" w:rsidP="00227D34">
      <w:pPr>
        <w:pStyle w:val="PargrafodaLista"/>
        <w:widowControl/>
        <w:numPr>
          <w:ilvl w:val="0"/>
          <w:numId w:val="7"/>
        </w:numPr>
        <w:autoSpaceDE/>
        <w:autoSpaceDN/>
        <w:ind w:left="1134" w:right="0" w:hanging="425"/>
        <w:contextualSpacing/>
        <w:rPr>
          <w:color w:val="000000"/>
          <w:sz w:val="24"/>
          <w:szCs w:val="24"/>
          <w:lang w:val="pt-BR" w:eastAsia="pt-BR"/>
        </w:rPr>
      </w:pPr>
      <w:r w:rsidRPr="00F92D3E">
        <w:rPr>
          <w:color w:val="000000"/>
          <w:sz w:val="24"/>
          <w:szCs w:val="24"/>
          <w:lang w:val="pt-BR" w:eastAsia="pt-BR"/>
        </w:rPr>
        <w:t xml:space="preserve">Acompanhar, nas assembleias legislativas e câmaras municipais, as </w:t>
      </w:r>
      <w:proofErr w:type="gramStart"/>
      <w:r w:rsidRPr="00F92D3E">
        <w:rPr>
          <w:color w:val="000000"/>
          <w:sz w:val="24"/>
          <w:szCs w:val="24"/>
          <w:lang w:val="pt-BR" w:eastAsia="pt-BR"/>
        </w:rPr>
        <w:t>pro- posições</w:t>
      </w:r>
      <w:proofErr w:type="gramEnd"/>
      <w:r w:rsidRPr="00F92D3E">
        <w:rPr>
          <w:color w:val="000000"/>
          <w:sz w:val="24"/>
          <w:szCs w:val="24"/>
          <w:lang w:val="pt-BR" w:eastAsia="pt-BR"/>
        </w:rPr>
        <w:t xml:space="preserve"> de interesse da Força;</w:t>
      </w:r>
    </w:p>
    <w:p w14:paraId="2D731DEC" w14:textId="77777777" w:rsidR="00227D34" w:rsidRPr="00F92D3E" w:rsidRDefault="00227D34" w:rsidP="00227D34">
      <w:pPr>
        <w:pStyle w:val="PargrafodaLista"/>
        <w:widowControl/>
        <w:numPr>
          <w:ilvl w:val="0"/>
          <w:numId w:val="7"/>
        </w:numPr>
        <w:autoSpaceDE/>
        <w:autoSpaceDN/>
        <w:ind w:left="1134" w:right="0" w:hanging="425"/>
        <w:contextualSpacing/>
        <w:rPr>
          <w:color w:val="000000"/>
          <w:sz w:val="24"/>
          <w:szCs w:val="24"/>
          <w:lang w:val="pt-BR" w:eastAsia="pt-BR"/>
        </w:rPr>
      </w:pPr>
      <w:r w:rsidRPr="00F92D3E">
        <w:rPr>
          <w:color w:val="000000"/>
          <w:sz w:val="24"/>
          <w:szCs w:val="24"/>
          <w:lang w:val="pt-BR" w:eastAsia="pt-BR"/>
        </w:rPr>
        <w:t>Permitir a ligação com parlamentares em suas áreas de origem;</w:t>
      </w:r>
    </w:p>
    <w:p w14:paraId="344FB3C3" w14:textId="77777777" w:rsidR="00227D34" w:rsidRPr="00F92D3E" w:rsidRDefault="00227D34" w:rsidP="00227D34">
      <w:pPr>
        <w:pStyle w:val="PargrafodaLista"/>
        <w:widowControl/>
        <w:numPr>
          <w:ilvl w:val="0"/>
          <w:numId w:val="7"/>
        </w:numPr>
        <w:autoSpaceDE/>
        <w:autoSpaceDN/>
        <w:spacing w:after="200"/>
        <w:ind w:left="1134" w:right="0" w:hanging="425"/>
        <w:contextualSpacing/>
        <w:rPr>
          <w:color w:val="000000"/>
          <w:sz w:val="24"/>
          <w:szCs w:val="24"/>
          <w:lang w:val="pt-BR" w:eastAsia="pt-BR"/>
        </w:rPr>
      </w:pPr>
      <w:r w:rsidRPr="00F92D3E">
        <w:rPr>
          <w:color w:val="000000"/>
          <w:sz w:val="24"/>
          <w:szCs w:val="24"/>
          <w:lang w:val="pt-BR" w:eastAsia="pt-BR"/>
        </w:rPr>
        <w:t>Facilitar a transmissão de informações sobre emendas parlamentares.</w:t>
      </w:r>
    </w:p>
    <w:p w14:paraId="70B00F30" w14:textId="77777777" w:rsidR="00227D34" w:rsidRDefault="00227D34" w:rsidP="00E85256">
      <w:pPr>
        <w:spacing w:after="0" w:line="360" w:lineRule="auto"/>
        <w:ind w:firstLine="709"/>
        <w:jc w:val="both"/>
        <w:rPr>
          <w:rFonts w:ascii="Times New Roman" w:hAnsi="Times New Roman" w:cs="Times New Roman"/>
        </w:rPr>
      </w:pPr>
      <w:r w:rsidRPr="00602A5B">
        <w:rPr>
          <w:rFonts w:ascii="Times New Roman" w:eastAsia="Times New Roman" w:hAnsi="Times New Roman" w:cs="Times New Roman"/>
          <w:color w:val="000000"/>
          <w:lang w:eastAsia="pt-BR"/>
        </w:rPr>
        <w:t xml:space="preserve">Segundo regulamenta a Portaria </w:t>
      </w:r>
      <w:r w:rsidRPr="00602A5B">
        <w:rPr>
          <w:rFonts w:ascii="Times New Roman" w:hAnsi="Times New Roman" w:cs="Times New Roman"/>
        </w:rPr>
        <w:t>n</w:t>
      </w:r>
      <w:r w:rsidRPr="00602A5B">
        <w:rPr>
          <w:rFonts w:ascii="Times New Roman" w:hAnsi="Times New Roman" w:cs="Times New Roman"/>
          <w:u w:val="single"/>
          <w:vertAlign w:val="superscript"/>
        </w:rPr>
        <w:t>o</w:t>
      </w:r>
      <w:r w:rsidRPr="00602A5B">
        <w:rPr>
          <w:rFonts w:ascii="Times New Roman" w:hAnsi="Times New Roman" w:cs="Times New Roman"/>
        </w:rPr>
        <w:t xml:space="preserve"> 255-Cmt Ex, de 1° de março de 2018, as metas a serem atingidas pelos assessores são bastante detalhadas:</w:t>
      </w:r>
    </w:p>
    <w:p w14:paraId="2D438BFD" w14:textId="77777777" w:rsidR="00227D34" w:rsidRPr="007B1722" w:rsidRDefault="00227D34" w:rsidP="00227D34">
      <w:pPr>
        <w:pStyle w:val="PargrafodaLista"/>
        <w:widowControl/>
        <w:numPr>
          <w:ilvl w:val="0"/>
          <w:numId w:val="8"/>
        </w:numPr>
        <w:autoSpaceDE/>
        <w:autoSpaceDN/>
        <w:ind w:right="0"/>
        <w:contextualSpacing/>
        <w:rPr>
          <w:color w:val="000000"/>
          <w:sz w:val="24"/>
          <w:szCs w:val="24"/>
          <w:lang w:val="pt-BR" w:eastAsia="pt-BR"/>
        </w:rPr>
      </w:pPr>
      <w:r w:rsidRPr="007B1722">
        <w:rPr>
          <w:color w:val="000000"/>
          <w:sz w:val="24"/>
          <w:szCs w:val="24"/>
          <w:lang w:val="pt-BR" w:eastAsia="pt-BR"/>
        </w:rPr>
        <w:t>Identificar os reflexos para o EB de projetos ou decisões do Poder Executivo implementados ou em estudo;</w:t>
      </w:r>
    </w:p>
    <w:p w14:paraId="135E43CD" w14:textId="77777777" w:rsidR="00227D34" w:rsidRPr="007B1722" w:rsidRDefault="00227D34" w:rsidP="00227D34">
      <w:pPr>
        <w:pStyle w:val="PargrafodaLista"/>
        <w:widowControl/>
        <w:numPr>
          <w:ilvl w:val="0"/>
          <w:numId w:val="8"/>
        </w:numPr>
        <w:autoSpaceDE/>
        <w:autoSpaceDN/>
        <w:ind w:right="0"/>
        <w:contextualSpacing/>
        <w:rPr>
          <w:color w:val="000000"/>
          <w:sz w:val="24"/>
          <w:szCs w:val="24"/>
          <w:lang w:val="pt-BR" w:eastAsia="pt-BR"/>
        </w:rPr>
      </w:pPr>
      <w:r w:rsidRPr="007B1722">
        <w:rPr>
          <w:color w:val="000000"/>
          <w:sz w:val="24"/>
          <w:szCs w:val="24"/>
          <w:lang w:val="pt-BR" w:eastAsia="pt-BR"/>
        </w:rPr>
        <w:t>Identificar reflexos para o EB de resoluções e propostas de partidos políticos ou de organizações políticas que se contrapunha aos preceitos institucionais;</w:t>
      </w:r>
    </w:p>
    <w:p w14:paraId="225BCF9D" w14:textId="77777777" w:rsidR="00227D34" w:rsidRPr="007B1722" w:rsidRDefault="00227D34" w:rsidP="00227D34">
      <w:pPr>
        <w:pStyle w:val="PargrafodaLista"/>
        <w:widowControl/>
        <w:numPr>
          <w:ilvl w:val="0"/>
          <w:numId w:val="8"/>
        </w:numPr>
        <w:autoSpaceDE/>
        <w:autoSpaceDN/>
        <w:ind w:right="0"/>
        <w:contextualSpacing/>
        <w:rPr>
          <w:color w:val="000000"/>
          <w:sz w:val="24"/>
          <w:szCs w:val="24"/>
          <w:lang w:val="pt-BR" w:eastAsia="pt-BR"/>
        </w:rPr>
      </w:pPr>
      <w:r w:rsidRPr="007B1722">
        <w:rPr>
          <w:color w:val="000000"/>
          <w:sz w:val="24"/>
          <w:szCs w:val="24"/>
          <w:lang w:val="pt-BR" w:eastAsia="pt-BR"/>
        </w:rPr>
        <w:t>Identificar os reflexos para o EB de decisões e atos do Poder Legislativo, implementados ou em estudo, particularmente, de projetos de lei;</w:t>
      </w:r>
    </w:p>
    <w:p w14:paraId="37388018" w14:textId="77777777" w:rsidR="00227D34" w:rsidRPr="007B1722" w:rsidRDefault="00227D34" w:rsidP="00227D34">
      <w:pPr>
        <w:pStyle w:val="PargrafodaLista"/>
        <w:widowControl/>
        <w:numPr>
          <w:ilvl w:val="0"/>
          <w:numId w:val="8"/>
        </w:numPr>
        <w:autoSpaceDE/>
        <w:autoSpaceDN/>
        <w:ind w:right="0"/>
        <w:contextualSpacing/>
        <w:rPr>
          <w:color w:val="000000"/>
          <w:sz w:val="24"/>
          <w:szCs w:val="24"/>
          <w:lang w:val="pt-BR" w:eastAsia="pt-BR"/>
        </w:rPr>
      </w:pPr>
      <w:r w:rsidRPr="007B1722">
        <w:rPr>
          <w:color w:val="000000"/>
          <w:sz w:val="24"/>
          <w:szCs w:val="24"/>
          <w:lang w:val="pt-BR" w:eastAsia="pt-BR"/>
        </w:rPr>
        <w:t>Em coordenação com o sistema de apoio para assuntos jurídicos, identificar os reflexos para o EB de decisões do Poder Judiciário que influenciem a expressão política implementadas ou em estudo;</w:t>
      </w:r>
    </w:p>
    <w:p w14:paraId="0D96EC31" w14:textId="77777777" w:rsidR="00227D34" w:rsidRPr="007B1722" w:rsidRDefault="00227D34" w:rsidP="00227D34">
      <w:pPr>
        <w:pStyle w:val="PargrafodaLista"/>
        <w:widowControl/>
        <w:numPr>
          <w:ilvl w:val="0"/>
          <w:numId w:val="8"/>
        </w:numPr>
        <w:autoSpaceDE/>
        <w:autoSpaceDN/>
        <w:ind w:right="0"/>
        <w:contextualSpacing/>
        <w:rPr>
          <w:color w:val="000000"/>
          <w:sz w:val="24"/>
          <w:szCs w:val="24"/>
          <w:lang w:val="pt-BR" w:eastAsia="pt-BR"/>
        </w:rPr>
      </w:pPr>
      <w:r w:rsidRPr="007B1722">
        <w:rPr>
          <w:color w:val="000000"/>
          <w:sz w:val="24"/>
          <w:szCs w:val="24"/>
          <w:lang w:val="pt-BR" w:eastAsia="pt-BR"/>
        </w:rPr>
        <w:t>Identificar o posicionamento de autoridades nas esferas municipal, estadual e federal em relação ao EB e às decisões governamentais de interesse para a força;</w:t>
      </w:r>
    </w:p>
    <w:p w14:paraId="71EFD49C" w14:textId="77777777" w:rsidR="00227D34" w:rsidRPr="007B1722" w:rsidRDefault="00227D34" w:rsidP="00227D34">
      <w:pPr>
        <w:pStyle w:val="PargrafodaLista"/>
        <w:widowControl/>
        <w:numPr>
          <w:ilvl w:val="0"/>
          <w:numId w:val="8"/>
        </w:numPr>
        <w:autoSpaceDE/>
        <w:autoSpaceDN/>
        <w:spacing w:after="200"/>
        <w:ind w:right="0"/>
        <w:contextualSpacing/>
        <w:rPr>
          <w:color w:val="000000"/>
          <w:sz w:val="24"/>
          <w:szCs w:val="24"/>
          <w:lang w:val="pt-BR" w:eastAsia="pt-BR"/>
        </w:rPr>
      </w:pPr>
      <w:r w:rsidRPr="007B1722">
        <w:rPr>
          <w:color w:val="000000"/>
          <w:sz w:val="24"/>
          <w:szCs w:val="24"/>
          <w:lang w:val="pt-BR" w:eastAsia="pt-BR"/>
        </w:rPr>
        <w:t>Identificar o engajamento de outros elementos da administração pública em questões de interesse do EB”.</w:t>
      </w:r>
    </w:p>
    <w:p w14:paraId="18BC6973" w14:textId="77777777" w:rsidR="00227D34" w:rsidRDefault="00227D34" w:rsidP="00E85256">
      <w:pPr>
        <w:spacing w:after="0" w:line="360" w:lineRule="auto"/>
        <w:ind w:firstLine="709"/>
        <w:jc w:val="both"/>
        <w:rPr>
          <w:rFonts w:ascii="Times New Roman" w:hAnsi="Times New Roman" w:cs="Times New Roman"/>
        </w:rPr>
      </w:pPr>
      <w:r w:rsidRPr="003C150D">
        <w:rPr>
          <w:rFonts w:ascii="Times New Roman" w:eastAsia="Times New Roman" w:hAnsi="Times New Roman" w:cs="Times New Roman"/>
          <w:color w:val="000000"/>
          <w:lang w:eastAsia="pt-BR"/>
        </w:rPr>
        <w:t xml:space="preserve">Além disso, a presença da </w:t>
      </w:r>
      <w:proofErr w:type="spellStart"/>
      <w:r w:rsidRPr="003C150D">
        <w:rPr>
          <w:rFonts w:ascii="Times New Roman" w:eastAsia="Times New Roman" w:hAnsi="Times New Roman" w:cs="Times New Roman"/>
          <w:color w:val="000000"/>
          <w:lang w:eastAsia="pt-BR"/>
        </w:rPr>
        <w:t>AsPar</w:t>
      </w:r>
      <w:proofErr w:type="spellEnd"/>
      <w:r w:rsidRPr="003C150D">
        <w:rPr>
          <w:rFonts w:ascii="Times New Roman" w:eastAsia="Times New Roman" w:hAnsi="Times New Roman" w:cs="Times New Roman"/>
          <w:color w:val="000000"/>
          <w:lang w:eastAsia="pt-BR"/>
        </w:rPr>
        <w:t xml:space="preserve"> do Exército nas dependências do Congresso</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Nacional – o chamado “Escalão</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Avançado”, composto por sete oficiais -, viabiliza que “fatos políticos” do parlamento sejam reportados pela ótica da própria</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Força, evitando visões “deturpadas” de interlocutores; e a identificação de “aliados</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 xml:space="preserve">e adversários na </w:t>
      </w:r>
      <w:r w:rsidRPr="003C150D">
        <w:rPr>
          <w:rFonts w:ascii="Times New Roman" w:eastAsia="Times New Roman" w:hAnsi="Times New Roman" w:cs="Times New Roman"/>
          <w:color w:val="000000"/>
          <w:lang w:eastAsia="pt-BR"/>
        </w:rPr>
        <w:lastRenderedPageBreak/>
        <w:t>defesa de interesses do Exército no Congresso Nacional” para</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direcionar de forma precisa os esforços políticos da Força, evitando eventuais</w:t>
      </w:r>
      <w:r w:rsidRPr="00602A5B">
        <w:rPr>
          <w:rFonts w:ascii="Times New Roman" w:eastAsia="Times New Roman" w:hAnsi="Times New Roman" w:cs="Times New Roman"/>
          <w:color w:val="000000"/>
          <w:lang w:eastAsia="pt-BR"/>
        </w:rPr>
        <w:t xml:space="preserve"> </w:t>
      </w:r>
      <w:r w:rsidRPr="003C150D">
        <w:rPr>
          <w:rFonts w:ascii="Times New Roman" w:eastAsia="Times New Roman" w:hAnsi="Times New Roman" w:cs="Times New Roman"/>
          <w:color w:val="000000"/>
          <w:lang w:eastAsia="pt-BR"/>
        </w:rPr>
        <w:t>“desgastes” de autoridades militares</w:t>
      </w:r>
      <w:r>
        <w:rPr>
          <w:rFonts w:ascii="Times New Roman" w:eastAsia="Times New Roman" w:hAnsi="Times New Roman" w:cs="Times New Roman"/>
          <w:color w:val="000000"/>
          <w:lang w:eastAsia="pt-BR"/>
        </w:rPr>
        <w:t xml:space="preserve"> (Feitosa e Oliveira, 2023)</w:t>
      </w:r>
      <w:r w:rsidRPr="00602A5B">
        <w:rPr>
          <w:rFonts w:ascii="Times New Roman" w:eastAsia="Times New Roman" w:hAnsi="Times New Roman" w:cs="Times New Roman"/>
          <w:color w:val="000000"/>
          <w:lang w:eastAsia="pt-BR"/>
        </w:rPr>
        <w:t>.</w:t>
      </w:r>
    </w:p>
    <w:p w14:paraId="0F260F29" w14:textId="77777777" w:rsidR="00227D34" w:rsidRDefault="00227D34" w:rsidP="00E85256">
      <w:pPr>
        <w:spacing w:after="0" w:line="360" w:lineRule="auto"/>
        <w:ind w:firstLine="709"/>
        <w:jc w:val="both"/>
        <w:rPr>
          <w:rFonts w:ascii="Times New Roman" w:hAnsi="Times New Roman" w:cs="Times New Roman"/>
        </w:rPr>
      </w:pPr>
      <w:r>
        <w:rPr>
          <w:rFonts w:ascii="Times New Roman" w:hAnsi="Times New Roman" w:cs="Times New Roman"/>
        </w:rPr>
        <w:t xml:space="preserve">Apresentada a estrutura das </w:t>
      </w:r>
      <w:proofErr w:type="spellStart"/>
      <w:r>
        <w:rPr>
          <w:rFonts w:ascii="Times New Roman" w:hAnsi="Times New Roman" w:cs="Times New Roman"/>
        </w:rPr>
        <w:t>AsPar</w:t>
      </w:r>
      <w:proofErr w:type="spellEnd"/>
      <w:r>
        <w:rPr>
          <w:rFonts w:ascii="Times New Roman" w:hAnsi="Times New Roman" w:cs="Times New Roman"/>
        </w:rPr>
        <w:t>, como complemento para a compreensão geral de seu funcionamento, elenca-se abaixo as diferentes técnicas utilizadas pelas assessorias para influenciar os parlamentares:</w:t>
      </w:r>
    </w:p>
    <w:p w14:paraId="42205C14" w14:textId="77777777" w:rsidR="00227D34" w:rsidRPr="00494E5B" w:rsidRDefault="00227D34" w:rsidP="00227D34">
      <w:pPr>
        <w:pStyle w:val="PargrafodaLista"/>
        <w:widowControl/>
        <w:numPr>
          <w:ilvl w:val="0"/>
          <w:numId w:val="9"/>
        </w:numPr>
        <w:autoSpaceDE/>
        <w:autoSpaceDN/>
        <w:ind w:left="993" w:right="0" w:hanging="284"/>
        <w:contextualSpacing/>
        <w:rPr>
          <w:color w:val="000000"/>
          <w:sz w:val="24"/>
          <w:szCs w:val="24"/>
          <w:lang w:val="pt-BR" w:eastAsia="pt-BR"/>
        </w:rPr>
      </w:pPr>
      <w:r w:rsidRPr="00494E5B">
        <w:rPr>
          <w:color w:val="000000"/>
          <w:sz w:val="24"/>
          <w:szCs w:val="24"/>
          <w:lang w:val="pt-BR" w:eastAsia="pt-BR"/>
        </w:rPr>
        <w:t>Convite para eventos – visando produzir empatia e sentimento de prestígio, lideranças parlamentares são convidadas para formaturas</w:t>
      </w:r>
      <w:r>
        <w:rPr>
          <w:color w:val="000000"/>
          <w:sz w:val="24"/>
          <w:szCs w:val="24"/>
          <w:lang w:val="pt-BR" w:eastAsia="pt-BR"/>
        </w:rPr>
        <w:t xml:space="preserve"> </w:t>
      </w:r>
      <w:r w:rsidRPr="00494E5B">
        <w:rPr>
          <w:color w:val="000000"/>
          <w:sz w:val="24"/>
          <w:szCs w:val="24"/>
          <w:lang w:val="pt-BR" w:eastAsia="pt-BR"/>
        </w:rPr>
        <w:t xml:space="preserve">de conclusão de cursos de formação da carreira datas comemorativas, exposições militares, inclusive temáticas, como as mulheres nas </w:t>
      </w:r>
      <w:proofErr w:type="spellStart"/>
      <w:proofErr w:type="gramStart"/>
      <w:r>
        <w:rPr>
          <w:color w:val="000000"/>
          <w:sz w:val="24"/>
          <w:szCs w:val="24"/>
          <w:lang w:val="pt-BR" w:eastAsia="pt-BR"/>
        </w:rPr>
        <w:t>ffaa</w:t>
      </w:r>
      <w:proofErr w:type="spellEnd"/>
      <w:r w:rsidRPr="00494E5B">
        <w:rPr>
          <w:color w:val="000000"/>
          <w:sz w:val="24"/>
          <w:szCs w:val="24"/>
          <w:lang w:val="pt-BR" w:eastAsia="pt-BR"/>
        </w:rPr>
        <w:t>, etc.</w:t>
      </w:r>
      <w:proofErr w:type="gramEnd"/>
      <w:r w:rsidRPr="00494E5B">
        <w:rPr>
          <w:color w:val="000000"/>
          <w:sz w:val="24"/>
          <w:szCs w:val="24"/>
          <w:lang w:val="pt-BR" w:eastAsia="pt-BR"/>
        </w:rPr>
        <w:t>;</w:t>
      </w:r>
    </w:p>
    <w:p w14:paraId="6E795057" w14:textId="77777777" w:rsidR="00227D34" w:rsidRPr="00494E5B" w:rsidRDefault="00227D34" w:rsidP="00227D34">
      <w:pPr>
        <w:pStyle w:val="PargrafodaLista"/>
        <w:widowControl/>
        <w:numPr>
          <w:ilvl w:val="0"/>
          <w:numId w:val="9"/>
        </w:numPr>
        <w:autoSpaceDE/>
        <w:autoSpaceDN/>
        <w:ind w:left="993" w:right="0" w:hanging="284"/>
        <w:contextualSpacing/>
        <w:rPr>
          <w:color w:val="000000"/>
          <w:sz w:val="24"/>
          <w:szCs w:val="24"/>
          <w:lang w:val="pt-BR" w:eastAsia="pt-BR"/>
        </w:rPr>
      </w:pPr>
      <w:r w:rsidRPr="00494E5B">
        <w:rPr>
          <w:color w:val="000000"/>
          <w:sz w:val="24"/>
          <w:szCs w:val="24"/>
          <w:lang w:val="pt-BR" w:eastAsia="pt-BR"/>
        </w:rPr>
        <w:t>Viagens institucionais – a assessoria proporciona viagens sem custos para parlamentares, assessores e consultores visitarem organizações militares ou projetos estratégicos na Amazônia ou na Antártida;</w:t>
      </w:r>
    </w:p>
    <w:p w14:paraId="3F0C1B15" w14:textId="77777777" w:rsidR="00227D34" w:rsidRPr="00494E5B" w:rsidRDefault="00227D34" w:rsidP="00227D34">
      <w:pPr>
        <w:pStyle w:val="PargrafodaLista"/>
        <w:widowControl/>
        <w:numPr>
          <w:ilvl w:val="0"/>
          <w:numId w:val="9"/>
        </w:numPr>
        <w:autoSpaceDE/>
        <w:autoSpaceDN/>
        <w:ind w:left="993" w:right="0" w:hanging="284"/>
        <w:contextualSpacing/>
        <w:rPr>
          <w:color w:val="000000"/>
          <w:sz w:val="24"/>
          <w:szCs w:val="24"/>
          <w:lang w:val="pt-BR" w:eastAsia="pt-BR"/>
        </w:rPr>
      </w:pPr>
      <w:r w:rsidRPr="00494E5B">
        <w:rPr>
          <w:color w:val="000000"/>
          <w:sz w:val="24"/>
          <w:szCs w:val="24"/>
          <w:lang w:val="pt-BR" w:eastAsia="pt-BR"/>
        </w:rPr>
        <w:t xml:space="preserve">Audiências públicas – sobretudo na Comissão de Relações </w:t>
      </w:r>
      <w:proofErr w:type="spellStart"/>
      <w:r w:rsidRPr="00494E5B">
        <w:rPr>
          <w:color w:val="000000"/>
          <w:sz w:val="24"/>
          <w:szCs w:val="24"/>
          <w:lang w:val="pt-BR" w:eastAsia="pt-BR"/>
        </w:rPr>
        <w:t>Exteriorese</w:t>
      </w:r>
      <w:proofErr w:type="spellEnd"/>
      <w:r w:rsidRPr="00494E5B">
        <w:rPr>
          <w:color w:val="000000"/>
          <w:sz w:val="24"/>
          <w:szCs w:val="24"/>
          <w:lang w:val="pt-BR" w:eastAsia="pt-BR"/>
        </w:rPr>
        <w:t xml:space="preserve"> Defesa Nacional (CREDEN), as apresentações devem “atender aos interesses da audiência”, que raramente tem pluralidade ideológica, sob pena de “não atingir seus objetivos”. Aqui, a convergência de interesses é fundamental;</w:t>
      </w:r>
    </w:p>
    <w:p w14:paraId="4E77C9AC" w14:textId="77777777" w:rsidR="00227D34" w:rsidRDefault="00227D34" w:rsidP="00227D34">
      <w:pPr>
        <w:pStyle w:val="PargrafodaLista"/>
        <w:widowControl/>
        <w:numPr>
          <w:ilvl w:val="0"/>
          <w:numId w:val="9"/>
        </w:numPr>
        <w:autoSpaceDE/>
        <w:autoSpaceDN/>
        <w:ind w:left="993" w:right="0" w:hanging="284"/>
        <w:contextualSpacing/>
        <w:rPr>
          <w:color w:val="000000"/>
          <w:sz w:val="24"/>
          <w:szCs w:val="24"/>
          <w:lang w:val="pt-BR" w:eastAsia="pt-BR"/>
        </w:rPr>
      </w:pPr>
      <w:r w:rsidRPr="00494E5B">
        <w:rPr>
          <w:color w:val="000000"/>
          <w:sz w:val="24"/>
          <w:szCs w:val="24"/>
          <w:lang w:val="pt-BR" w:eastAsia="pt-BR"/>
        </w:rPr>
        <w:t>Visitas Institucionais – promover comitivas em organizações militares onde alguns projetos são realizados, como ao Comando de Defesa Cibernética, em Brasília (DF), ao Comando de Artilharia de Exército,</w:t>
      </w:r>
      <w:r>
        <w:rPr>
          <w:color w:val="000000"/>
          <w:sz w:val="24"/>
          <w:szCs w:val="24"/>
          <w:lang w:val="pt-BR" w:eastAsia="pt-BR"/>
        </w:rPr>
        <w:t xml:space="preserve"> </w:t>
      </w:r>
      <w:r w:rsidRPr="00494E5B">
        <w:rPr>
          <w:color w:val="000000"/>
          <w:sz w:val="24"/>
          <w:szCs w:val="24"/>
          <w:lang w:val="pt-BR" w:eastAsia="pt-BR"/>
        </w:rPr>
        <w:t>em Formosa (GO). As “demonstrações no terreno”, por exemplo, tendem a causar grande impacto nos parlamentares;</w:t>
      </w:r>
    </w:p>
    <w:p w14:paraId="6480AB8A" w14:textId="77777777" w:rsidR="00227D34" w:rsidRPr="00836DF4" w:rsidRDefault="00227D34" w:rsidP="00227D34">
      <w:pPr>
        <w:pStyle w:val="PargrafodaLista"/>
        <w:widowControl/>
        <w:numPr>
          <w:ilvl w:val="0"/>
          <w:numId w:val="9"/>
        </w:numPr>
        <w:autoSpaceDE/>
        <w:autoSpaceDN/>
        <w:ind w:left="993" w:right="0" w:hanging="284"/>
        <w:contextualSpacing/>
        <w:rPr>
          <w:color w:val="000000"/>
          <w:sz w:val="24"/>
          <w:szCs w:val="24"/>
          <w:highlight w:val="yellow"/>
          <w:lang w:val="pt-BR" w:eastAsia="pt-BR"/>
        </w:rPr>
      </w:pPr>
      <w:r w:rsidRPr="00836DF4">
        <w:rPr>
          <w:color w:val="000000"/>
          <w:sz w:val="24"/>
          <w:szCs w:val="24"/>
          <w:highlight w:val="yellow"/>
          <w:lang w:val="pt-BR" w:eastAsia="pt-BR"/>
        </w:rPr>
        <w:t xml:space="preserve">Distribuição de medalhas, prêmios e condecorações – fazem uso das distintas láureas para tornar o parlamentar </w:t>
      </w:r>
      <w:commentRangeStart w:id="3"/>
      <w:r w:rsidRPr="00836DF4">
        <w:rPr>
          <w:color w:val="000000"/>
          <w:sz w:val="24"/>
          <w:szCs w:val="24"/>
          <w:highlight w:val="yellow"/>
          <w:lang w:val="pt-BR" w:eastAsia="pt-BR"/>
        </w:rPr>
        <w:t xml:space="preserve">“amigo” da </w:t>
      </w:r>
      <w:proofErr w:type="spellStart"/>
      <w:r w:rsidRPr="00836DF4">
        <w:rPr>
          <w:color w:val="000000"/>
          <w:sz w:val="24"/>
          <w:szCs w:val="24"/>
          <w:highlight w:val="yellow"/>
          <w:lang w:val="pt-BR" w:eastAsia="pt-BR"/>
        </w:rPr>
        <w:t>ffaa</w:t>
      </w:r>
      <w:proofErr w:type="spellEnd"/>
      <w:r>
        <w:rPr>
          <w:color w:val="000000"/>
          <w:sz w:val="24"/>
          <w:szCs w:val="24"/>
          <w:highlight w:val="yellow"/>
          <w:lang w:val="pt-BR" w:eastAsia="pt-BR"/>
        </w:rPr>
        <w:t>;</w:t>
      </w:r>
      <w:commentRangeEnd w:id="3"/>
      <w:r>
        <w:rPr>
          <w:rStyle w:val="Refdecomentrio"/>
        </w:rPr>
        <w:commentReference w:id="3"/>
      </w:r>
    </w:p>
    <w:p w14:paraId="3741C817" w14:textId="77777777" w:rsidR="00227D34" w:rsidRPr="00836DF4" w:rsidRDefault="00227D34" w:rsidP="00227D34">
      <w:pPr>
        <w:pStyle w:val="PargrafodaLista"/>
        <w:widowControl/>
        <w:numPr>
          <w:ilvl w:val="0"/>
          <w:numId w:val="9"/>
        </w:numPr>
        <w:autoSpaceDE/>
        <w:autoSpaceDN/>
        <w:spacing w:after="200"/>
        <w:ind w:left="993" w:right="0" w:hanging="284"/>
        <w:contextualSpacing/>
        <w:rPr>
          <w:color w:val="000000"/>
          <w:sz w:val="24"/>
          <w:szCs w:val="24"/>
          <w:lang w:val="pt-BR" w:eastAsia="pt-BR"/>
        </w:rPr>
      </w:pPr>
      <w:r w:rsidRPr="00494E5B">
        <w:rPr>
          <w:color w:val="000000"/>
          <w:sz w:val="24"/>
          <w:szCs w:val="24"/>
          <w:lang w:val="pt-BR" w:eastAsia="pt-BR"/>
        </w:rPr>
        <w:t>Promoção de Exposições no Congresso Nacional – utilização de salões, corredores e saguões para divulgação de temas de interesse militar.</w:t>
      </w:r>
    </w:p>
    <w:p w14:paraId="71A5F6F7" w14:textId="77777777" w:rsidR="00227D34" w:rsidRDefault="00227D34" w:rsidP="00E85256">
      <w:pPr>
        <w:spacing w:after="0" w:line="360" w:lineRule="auto"/>
        <w:ind w:firstLine="709"/>
        <w:jc w:val="both"/>
        <w:rPr>
          <w:rFonts w:ascii="Times New Roman" w:eastAsia="Times New Roman" w:hAnsi="Times New Roman" w:cs="Times New Roman"/>
          <w:color w:val="000000"/>
          <w:lang w:eastAsia="pt-BR"/>
        </w:rPr>
      </w:pPr>
      <w:r w:rsidRPr="00494E5B">
        <w:rPr>
          <w:rFonts w:ascii="Times New Roman" w:eastAsia="Times New Roman" w:hAnsi="Times New Roman" w:cs="Times New Roman"/>
          <w:color w:val="000000"/>
          <w:lang w:eastAsia="pt-BR"/>
        </w:rPr>
        <w:t>A estrutura montada e as técnicas utilizadas são</w:t>
      </w:r>
      <w:r>
        <w:rPr>
          <w:rFonts w:ascii="Times New Roman" w:eastAsia="Times New Roman" w:hAnsi="Times New Roman" w:cs="Times New Roman"/>
          <w:color w:val="000000"/>
          <w:lang w:eastAsia="pt-BR"/>
        </w:rPr>
        <w:t xml:space="preserve"> deveras</w:t>
      </w:r>
      <w:r w:rsidRPr="00494E5B">
        <w:rPr>
          <w:rFonts w:ascii="Times New Roman" w:eastAsia="Times New Roman" w:hAnsi="Times New Roman" w:cs="Times New Roman"/>
          <w:color w:val="000000"/>
          <w:lang w:eastAsia="pt-BR"/>
        </w:rPr>
        <w:t xml:space="preserve"> eficientes, como comprova o quadro de captação de recursos do Exército no Congresso Naciona</w:t>
      </w:r>
      <w:r>
        <w:rPr>
          <w:rFonts w:ascii="Times New Roman" w:eastAsia="Times New Roman" w:hAnsi="Times New Roman" w:cs="Times New Roman"/>
          <w:color w:val="000000"/>
          <w:lang w:eastAsia="pt-BR"/>
        </w:rPr>
        <w:t>l reproduzido na Tabela 1 abaixo:</w:t>
      </w:r>
    </w:p>
    <w:p w14:paraId="07004F0E"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056F87">
        <w:rPr>
          <w:rFonts w:ascii="Times New Roman" w:eastAsia="Times New Roman" w:hAnsi="Times New Roman" w:cs="Times New Roman"/>
          <w:color w:val="000000"/>
          <w:highlight w:val="yellow"/>
          <w:lang w:eastAsia="pt-BR"/>
        </w:rPr>
        <w:t>TABELA 1, p. 10 do DOSSIÊ TRICON</w:t>
      </w:r>
    </w:p>
    <w:p w14:paraId="31E5802A"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4C7287F3"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056F87">
        <w:rPr>
          <w:rFonts w:ascii="Times New Roman" w:eastAsia="Times New Roman" w:hAnsi="Times New Roman" w:cs="Times New Roman"/>
          <w:color w:val="000000"/>
          <w:lang w:eastAsia="pt-BR"/>
        </w:rPr>
        <w:t>Note-se que entre 2010 e 2021, a média anual em emendas parlamentares foi</w:t>
      </w:r>
      <w:r>
        <w:rPr>
          <w:rFonts w:ascii="Times New Roman" w:eastAsia="Times New Roman" w:hAnsi="Times New Roman" w:cs="Times New Roman"/>
          <w:color w:val="000000"/>
          <w:lang w:eastAsia="pt-BR"/>
        </w:rPr>
        <w:t xml:space="preserve"> </w:t>
      </w:r>
      <w:r w:rsidRPr="00056F87">
        <w:rPr>
          <w:rFonts w:ascii="Times New Roman" w:eastAsia="Times New Roman" w:hAnsi="Times New Roman" w:cs="Times New Roman"/>
          <w:color w:val="000000"/>
          <w:lang w:eastAsia="pt-BR"/>
        </w:rPr>
        <w:t>de R$ 143,3 milhões, tendo em 2015 a maior captação (R$ 394,5 milhões) e em</w:t>
      </w:r>
      <w:r>
        <w:rPr>
          <w:rFonts w:ascii="Times New Roman" w:eastAsia="Times New Roman" w:hAnsi="Times New Roman" w:cs="Times New Roman"/>
          <w:color w:val="000000"/>
          <w:lang w:eastAsia="pt-BR"/>
        </w:rPr>
        <w:t xml:space="preserve"> </w:t>
      </w:r>
      <w:r w:rsidRPr="00056F87">
        <w:rPr>
          <w:rFonts w:ascii="Times New Roman" w:eastAsia="Times New Roman" w:hAnsi="Times New Roman" w:cs="Times New Roman"/>
          <w:color w:val="000000"/>
          <w:lang w:eastAsia="pt-BR"/>
        </w:rPr>
        <w:t>2011 a menor (R$ 64,5 milhões). Na série de 12 anos, somente o Exército captou</w:t>
      </w:r>
      <w:r>
        <w:rPr>
          <w:rFonts w:ascii="Times New Roman" w:eastAsia="Times New Roman" w:hAnsi="Times New Roman" w:cs="Times New Roman"/>
          <w:color w:val="000000"/>
          <w:lang w:eastAsia="pt-BR"/>
        </w:rPr>
        <w:t xml:space="preserve"> </w:t>
      </w:r>
      <w:r w:rsidRPr="00056F87">
        <w:rPr>
          <w:rFonts w:ascii="Times New Roman" w:eastAsia="Times New Roman" w:hAnsi="Times New Roman" w:cs="Times New Roman"/>
          <w:color w:val="000000"/>
          <w:lang w:eastAsia="pt-BR"/>
        </w:rPr>
        <w:t>mais de R$ 1,6 bilhões do Congresso Nacional</w:t>
      </w:r>
      <w:r>
        <w:rPr>
          <w:rFonts w:ascii="Times New Roman" w:eastAsia="Times New Roman" w:hAnsi="Times New Roman" w:cs="Times New Roman"/>
          <w:color w:val="000000"/>
          <w:lang w:eastAsia="pt-BR"/>
        </w:rPr>
        <w:t>.</w:t>
      </w:r>
    </w:p>
    <w:p w14:paraId="60D6540F"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F24780">
        <w:rPr>
          <w:rFonts w:ascii="Times New Roman" w:hAnsi="Times New Roman" w:cs="Times New Roman"/>
          <w:color w:val="000000"/>
        </w:rPr>
        <w:t xml:space="preserve">Por fim, é importante destacar que o montante mencionado refere-se exclusivamente às emendas parlamentares ao orçamento. O êxito da atuação dos lobistas também se manifesta na aprovação, sem alterações substanciais, do orçamento geral encaminhado pelo Executivo ao Congresso Nacional — processo que mantém o </w:t>
      </w:r>
      <w:r w:rsidRPr="00F24780">
        <w:rPr>
          <w:rFonts w:ascii="Times New Roman" w:hAnsi="Times New Roman" w:cs="Times New Roman"/>
          <w:color w:val="000000"/>
        </w:rPr>
        <w:lastRenderedPageBreak/>
        <w:t>Ministério da Defesa entre as pastas contempladas com os maiores volumes orçamentários anuais</w:t>
      </w:r>
      <w:r>
        <w:rPr>
          <w:rFonts w:ascii="Times New Roman" w:eastAsia="Times New Roman" w:hAnsi="Times New Roman" w:cs="Times New Roman"/>
          <w:color w:val="000000"/>
          <w:lang w:eastAsia="pt-BR"/>
        </w:rPr>
        <w:t>.</w:t>
      </w:r>
    </w:p>
    <w:p w14:paraId="1963BB0A" w14:textId="77777777" w:rsidR="00227D34" w:rsidRPr="00784358" w:rsidRDefault="00227D34" w:rsidP="00784358">
      <w:pPr>
        <w:spacing w:after="0" w:line="360" w:lineRule="auto"/>
        <w:jc w:val="both"/>
        <w:rPr>
          <w:rFonts w:ascii="Times New Roman" w:eastAsia="Times New Roman" w:hAnsi="Times New Roman" w:cs="Times New Roman"/>
          <w:b/>
          <w:bCs/>
          <w:color w:val="000000"/>
          <w:lang w:eastAsia="pt-BR"/>
        </w:rPr>
      </w:pPr>
      <w:r w:rsidRPr="00784358">
        <w:rPr>
          <w:rFonts w:ascii="Times New Roman" w:eastAsia="Times New Roman" w:hAnsi="Times New Roman" w:cs="Times New Roman"/>
          <w:b/>
          <w:bCs/>
          <w:color w:val="000000"/>
          <w:lang w:eastAsia="pt-BR"/>
        </w:rPr>
        <w:t>Perfil dos Militares Eleitos ao Parlamento</w:t>
      </w:r>
    </w:p>
    <w:p w14:paraId="220B1E37" w14:textId="77777777" w:rsidR="00227D34" w:rsidRPr="008A1BBA" w:rsidRDefault="00227D34" w:rsidP="008A1BBA">
      <w:pPr>
        <w:spacing w:after="0" w:line="360" w:lineRule="auto"/>
        <w:ind w:firstLine="709"/>
        <w:jc w:val="both"/>
        <w:rPr>
          <w:rFonts w:ascii="Times New Roman" w:hAnsi="Times New Roman" w:cs="Times New Roman"/>
          <w:color w:val="000000"/>
        </w:rPr>
      </w:pPr>
      <w:r w:rsidRPr="00264642">
        <w:rPr>
          <w:rFonts w:ascii="Times New Roman" w:hAnsi="Times New Roman" w:cs="Times New Roman"/>
          <w:color w:val="000000"/>
        </w:rPr>
        <w:t>O boletim especial</w:t>
      </w:r>
      <w:r w:rsidRPr="00264642">
        <w:rPr>
          <w:rStyle w:val="apple-converted-spac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“Militares e Eleições 2022 no Brasil”</w:t>
      </w:r>
      <w:r w:rsidRPr="00264642">
        <w:rPr>
          <w:rStyle w:val="apple-converted-space"/>
          <w:rFonts w:ascii="Times New Roman" w:hAnsi="Times New Roman" w:cs="Times New Roman"/>
          <w:color w:val="000000"/>
        </w:rPr>
        <w:t xml:space="preserve"> </w:t>
      </w:r>
      <w:r w:rsidRPr="00264642">
        <w:rPr>
          <w:rFonts w:ascii="Times New Roman" w:hAnsi="Times New Roman" w:cs="Times New Roman"/>
          <w:color w:val="000000"/>
        </w:rPr>
        <w:t>(</w:t>
      </w:r>
      <w:proofErr w:type="spellStart"/>
      <w:r w:rsidRPr="00264642">
        <w:rPr>
          <w:rFonts w:ascii="Times New Roman" w:hAnsi="Times New Roman" w:cs="Times New Roman"/>
          <w:color w:val="000000"/>
        </w:rPr>
        <w:t>Tricontinental</w:t>
      </w:r>
      <w:proofErr w:type="spellEnd"/>
      <w:r w:rsidRPr="00264642">
        <w:rPr>
          <w:rFonts w:ascii="Times New Roman" w:hAnsi="Times New Roman" w:cs="Times New Roman"/>
          <w:color w:val="000000"/>
        </w:rPr>
        <w:t>, 2022) registrou</w:t>
      </w:r>
      <w:r w:rsidRPr="00264642">
        <w:rPr>
          <w:rStyle w:val="apple-converted-spac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1.257 candidaturas</w:t>
      </w:r>
      <w:r w:rsidRPr="00264642">
        <w:rPr>
          <w:rStyle w:val="apple-converted-space"/>
          <w:rFonts w:ascii="Times New Roman" w:hAnsi="Times New Roman" w:cs="Times New Roman"/>
          <w:color w:val="000000"/>
        </w:rPr>
        <w:t xml:space="preserve"> </w:t>
      </w:r>
      <w:r w:rsidRPr="00264642">
        <w:rPr>
          <w:rFonts w:ascii="Times New Roman" w:hAnsi="Times New Roman" w:cs="Times New Roman"/>
          <w:color w:val="000000"/>
        </w:rPr>
        <w:t xml:space="preserve">de integrantes das </w:t>
      </w:r>
      <w:r w:rsidRPr="00227D34">
        <w:rPr>
          <w:rStyle w:val="Forte"/>
          <w:rFonts w:ascii="Times New Roman" w:hAnsi="Times New Roman" w:cs="Times New Roman"/>
          <w:b w:val="0"/>
          <w:bCs w:val="0"/>
          <w:color w:val="000000"/>
        </w:rPr>
        <w:t>Forças Armadas, polícias militares e corpos de bombeiros militares,</w:t>
      </w:r>
      <w:r w:rsidRPr="00264642">
        <w:rPr>
          <w:rFonts w:ascii="Times New Roman" w:hAnsi="Times New Roman" w:cs="Times New Roman"/>
          <w:color w:val="000000"/>
        </w:rPr>
        <w:t xml:space="preserve"> correspondentes a</w:t>
      </w:r>
      <w:r w:rsidRPr="00264642">
        <w:rPr>
          <w:rStyle w:val="apple-converted-spac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4,35% do total</w:t>
      </w:r>
      <w:r w:rsidRPr="00264642">
        <w:rPr>
          <w:rStyle w:val="Forte"/>
          <w:rFonts w:ascii="Times New Roman" w:hAnsi="Times New Roman" w:cs="Times New Roman"/>
          <w:color w:val="000000"/>
        </w:rPr>
        <w:t xml:space="preserve"> </w:t>
      </w:r>
      <w:r w:rsidRPr="00264642">
        <w:rPr>
          <w:rFonts w:ascii="Times New Roman" w:hAnsi="Times New Roman" w:cs="Times New Roman"/>
          <w:color w:val="000000"/>
        </w:rPr>
        <w:t>de postulantes. Dentre esses,</w:t>
      </w:r>
      <w:r w:rsidRPr="00264642">
        <w:rPr>
          <w:rStyle w:val="apple-converted-spac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23 foram eleitos para a Câmara dos Deputados</w:t>
      </w:r>
      <w:r w:rsidRPr="00264642">
        <w:rPr>
          <w:rStyle w:val="apple-converted-space"/>
          <w:rFonts w:ascii="Times New Roman" w:hAnsi="Times New Roman" w:cs="Times New Roman"/>
          <w:color w:val="000000"/>
        </w:rPr>
        <w:t xml:space="preserve"> </w:t>
      </w:r>
      <w:r w:rsidRPr="00264642">
        <w:rPr>
          <w:rFonts w:ascii="Times New Roman" w:hAnsi="Times New Roman" w:cs="Times New Roman"/>
          <w:color w:val="000000"/>
        </w:rPr>
        <w:t>(4,5% das cadeiras) e</w:t>
      </w:r>
      <w:r w:rsidRPr="00264642">
        <w:rPr>
          <w:rStyle w:val="apple-converted-spac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2 para o Senado Federal</w:t>
      </w:r>
      <w:r w:rsidRPr="00264642">
        <w:rPr>
          <w:rStyle w:val="apple-converted-space"/>
          <w:rFonts w:ascii="Times New Roman" w:hAnsi="Times New Roman" w:cs="Times New Roman"/>
          <w:color w:val="000000"/>
        </w:rPr>
        <w:t xml:space="preserve"> </w:t>
      </w:r>
      <w:r w:rsidRPr="00264642">
        <w:rPr>
          <w:rFonts w:ascii="Times New Roman" w:hAnsi="Times New Roman" w:cs="Times New Roman"/>
          <w:color w:val="000000"/>
        </w:rPr>
        <w:t xml:space="preserve">(2,5%). Embora o percentual pareça reduzido, ele mantém a </w:t>
      </w:r>
      <w:r w:rsidRPr="00227D34">
        <w:rPr>
          <w:rStyle w:val="Forte"/>
          <w:rFonts w:ascii="Times New Roman" w:hAnsi="Times New Roman" w:cs="Times New Roman"/>
          <w:b w:val="0"/>
          <w:bCs w:val="0"/>
          <w:color w:val="000000"/>
        </w:rPr>
        <w:t>média histórica de representação do grupo castrense</w:t>
      </w:r>
      <w:r w:rsidRPr="00264642">
        <w:rPr>
          <w:rStyle w:val="apple-converted-space"/>
          <w:rFonts w:ascii="Times New Roman" w:hAnsi="Times New Roman" w:cs="Times New Roman"/>
          <w:color w:val="000000"/>
        </w:rPr>
        <w:t xml:space="preserve"> </w:t>
      </w:r>
      <w:r w:rsidRPr="00264642">
        <w:rPr>
          <w:rFonts w:ascii="Times New Roman" w:hAnsi="Times New Roman" w:cs="Times New Roman"/>
          <w:color w:val="000000"/>
        </w:rPr>
        <w:t>na Câmara</w:t>
      </w:r>
      <w:r>
        <w:rPr>
          <w:rFonts w:ascii="Times New Roman" w:hAnsi="Times New Roman" w:cs="Times New Roman"/>
          <w:color w:val="000000"/>
        </w:rPr>
        <w:t xml:space="preserve"> </w:t>
      </w:r>
      <w:r w:rsidRPr="00C66329">
        <w:rPr>
          <w:rStyle w:val="Forte"/>
          <w:rFonts w:ascii="Times New Roman" w:hAnsi="Times New Roman" w:cs="Times New Roman"/>
          <w:color w:val="000000"/>
          <w:highlight w:val="yellow"/>
        </w:rPr>
        <w:t xml:space="preserve">(FONTE: Texto </w:t>
      </w:r>
      <w:proofErr w:type="spellStart"/>
      <w:r w:rsidRPr="00C66329">
        <w:rPr>
          <w:rStyle w:val="Forte"/>
          <w:rFonts w:ascii="Times New Roman" w:hAnsi="Times New Roman" w:cs="Times New Roman"/>
          <w:color w:val="000000"/>
          <w:highlight w:val="yellow"/>
        </w:rPr>
        <w:t>legislative</w:t>
      </w:r>
      <w:proofErr w:type="spellEnd"/>
      <w:r w:rsidRPr="00C66329">
        <w:rPr>
          <w:rStyle w:val="Forte"/>
          <w:rFonts w:ascii="Times New Roman" w:hAnsi="Times New Roman" w:cs="Times New Roman"/>
          <w:color w:val="000000"/>
          <w:highlight w:val="yellow"/>
        </w:rPr>
        <w:t xml:space="preserve"> Brasil, se existir, ou coloque </w:t>
      </w:r>
      <w:proofErr w:type="spellStart"/>
      <w:r w:rsidRPr="00C66329">
        <w:rPr>
          <w:rStyle w:val="Forte"/>
          <w:rFonts w:ascii="Times New Roman" w:hAnsi="Times New Roman" w:cs="Times New Roman"/>
          <w:color w:val="000000"/>
          <w:highlight w:val="yellow"/>
        </w:rPr>
        <w:t>digit</w:t>
      </w:r>
      <w:proofErr w:type="spellEnd"/>
      <w:r w:rsidRPr="00C66329">
        <w:rPr>
          <w:rStyle w:val="Forte"/>
          <w:rFonts w:ascii="Times New Roman" w:hAnsi="Times New Roman" w:cs="Times New Roman"/>
          <w:color w:val="000000"/>
          <w:highlight w:val="yellow"/>
        </w:rPr>
        <w:t>)</w:t>
      </w:r>
      <w:r w:rsidRPr="00264642">
        <w:rPr>
          <w:rFonts w:ascii="Times New Roman" w:hAnsi="Times New Roman" w:cs="Times New Roman"/>
          <w:color w:val="000000"/>
        </w:rPr>
        <w:t xml:space="preserve">, </w:t>
      </w:r>
      <w:r>
        <w:rPr>
          <w:rFonts w:ascii="Times New Roman" w:hAnsi="Times New Roman" w:cs="Times New Roman"/>
          <w:color w:val="000000"/>
        </w:rPr>
        <w:t>e</w:t>
      </w:r>
      <w:r w:rsidRPr="00264642">
        <w:rPr>
          <w:rFonts w:ascii="Times New Roman" w:hAnsi="Times New Roman" w:cs="Times New Roman"/>
          <w:color w:val="000000"/>
        </w:rPr>
        <w:t xml:space="preserve"> ainda numericamente pequeno, esse segmento </w:t>
      </w:r>
      <w:r>
        <w:rPr>
          <w:rFonts w:ascii="Times New Roman" w:hAnsi="Times New Roman" w:cs="Times New Roman"/>
          <w:color w:val="000000"/>
        </w:rPr>
        <w:t xml:space="preserve">são é referência na difusão de valores e interesses corporativos no processo </w:t>
      </w:r>
      <w:proofErr w:type="spellStart"/>
      <w:r>
        <w:rPr>
          <w:rFonts w:ascii="Times New Roman" w:hAnsi="Times New Roman" w:cs="Times New Roman"/>
          <w:color w:val="000000"/>
        </w:rPr>
        <w:t>legislative</w:t>
      </w:r>
      <w:proofErr w:type="spellEnd"/>
      <w:r>
        <w:rPr>
          <w:rFonts w:ascii="Times New Roman" w:hAnsi="Times New Roman" w:cs="Times New Roman"/>
          <w:color w:val="000000"/>
        </w:rPr>
        <w:t>, suas posições ressoando na tomada de decisão da política nacional, especialmente na área de Defesa e correlatas.</w:t>
      </w:r>
    </w:p>
    <w:p w14:paraId="1F92E492" w14:textId="77777777" w:rsidR="00227D34" w:rsidRPr="00EA1D8B" w:rsidRDefault="00227D34" w:rsidP="00956E97">
      <w:pPr>
        <w:spacing w:after="0" w:line="240" w:lineRule="auto"/>
        <w:jc w:val="both"/>
        <w:rPr>
          <w:rFonts w:ascii="Times New Roman" w:eastAsia="Times New Roman" w:hAnsi="Times New Roman" w:cs="Times New Roman"/>
          <w:color w:val="EE0000"/>
          <w:lang w:eastAsia="pt-BR"/>
        </w:rPr>
      </w:pPr>
      <w:r w:rsidRPr="002A32E9">
        <w:rPr>
          <w:rFonts w:ascii="Times New Roman" w:eastAsia="Times New Roman" w:hAnsi="Times New Roman" w:cs="Times New Roman"/>
          <w:color w:val="EE0000"/>
          <w:highlight w:val="yellow"/>
          <w:lang w:eastAsia="pt-BR"/>
        </w:rPr>
        <w:t xml:space="preserve">ATENÇÃO: SE INCLUIR OS OUTROS GRÁFICOS ESTE TERÁ OUTRO NÚMERO. NÃO SEI COMO TIRAR O </w:t>
      </w:r>
      <w:proofErr w:type="gramStart"/>
      <w:r w:rsidRPr="002A32E9">
        <w:rPr>
          <w:rFonts w:ascii="Times New Roman" w:eastAsia="Times New Roman" w:hAnsi="Times New Roman" w:cs="Times New Roman"/>
          <w:color w:val="EE0000"/>
          <w:highlight w:val="yellow"/>
          <w:lang w:eastAsia="pt-BR"/>
        </w:rPr>
        <w:t>TITULO</w:t>
      </w:r>
      <w:proofErr w:type="gramEnd"/>
      <w:r w:rsidRPr="002A32E9">
        <w:rPr>
          <w:rFonts w:ascii="Times New Roman" w:eastAsia="Times New Roman" w:hAnsi="Times New Roman" w:cs="Times New Roman"/>
          <w:color w:val="EE0000"/>
          <w:highlight w:val="yellow"/>
          <w:lang w:eastAsia="pt-BR"/>
        </w:rPr>
        <w:t xml:space="preserve"> DO GRÁFICO. NÃO CONSEGUI COPIAR OS DO TRICONTINENTAL. PORÉM, NO CASO DELE, CREIO QUE PRECISARIA DE AUTORIZAÇÃO DO TRI.</w:t>
      </w:r>
    </w:p>
    <w:p w14:paraId="61577E8B" w14:textId="77777777" w:rsidR="00227D34" w:rsidRDefault="00227D34" w:rsidP="00227D34">
      <w:pPr>
        <w:spacing w:after="0" w:line="240" w:lineRule="auto"/>
        <w:jc w:val="center"/>
        <w:rPr>
          <w:b/>
        </w:rPr>
      </w:pPr>
      <w:r>
        <w:rPr>
          <w:b/>
          <w:noProof/>
        </w:rPr>
        <w:drawing>
          <wp:inline distT="114300" distB="114300" distL="114300" distR="114300" wp14:anchorId="34D0BF19" wp14:editId="473FE298">
            <wp:extent cx="5057775" cy="2415529"/>
            <wp:effectExtent l="0" t="0" r="0" b="0"/>
            <wp:docPr id="5" name="image1.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 name="image1.png" descr="Gráfico, Gráfico de barras&#10;&#10;O conteúdo gerado por IA pode estar incorreto."/>
                    <pic:cNvPicPr preferRelativeResize="0"/>
                  </pic:nvPicPr>
                  <pic:blipFill>
                    <a:blip r:embed="rId18"/>
                    <a:srcRect/>
                    <a:stretch>
                      <a:fillRect/>
                    </a:stretch>
                  </pic:blipFill>
                  <pic:spPr>
                    <a:xfrm>
                      <a:off x="0" y="0"/>
                      <a:ext cx="5156258" cy="2462563"/>
                    </a:xfrm>
                    <a:prstGeom prst="rect">
                      <a:avLst/>
                    </a:prstGeom>
                    <a:ln/>
                  </pic:spPr>
                </pic:pic>
              </a:graphicData>
            </a:graphic>
          </wp:inline>
        </w:drawing>
      </w:r>
    </w:p>
    <w:p w14:paraId="749E7B9A" w14:textId="77777777" w:rsidR="00227D34" w:rsidRPr="00AC70D7" w:rsidRDefault="00227D34" w:rsidP="00AC70D7">
      <w:pPr>
        <w:ind w:firstLine="1134"/>
        <w:rPr>
          <w:rFonts w:ascii="Times New Roman" w:hAnsi="Times New Roman" w:cs="Times New Roman"/>
          <w:bCs/>
          <w:sz w:val="20"/>
          <w:szCs w:val="20"/>
        </w:rPr>
      </w:pPr>
      <w:r w:rsidRPr="00AC70D7">
        <w:rPr>
          <w:rFonts w:ascii="Times New Roman" w:hAnsi="Times New Roman" w:cs="Times New Roman"/>
          <w:bCs/>
          <w:sz w:val="20"/>
          <w:szCs w:val="20"/>
        </w:rPr>
        <w:t xml:space="preserve">Fonte: Elaboração </w:t>
      </w:r>
      <w:proofErr w:type="spellStart"/>
      <w:r w:rsidRPr="00AC70D7">
        <w:rPr>
          <w:rFonts w:ascii="Times New Roman" w:hAnsi="Times New Roman" w:cs="Times New Roman"/>
          <w:bCs/>
          <w:sz w:val="20"/>
          <w:szCs w:val="20"/>
        </w:rPr>
        <w:t>propria</w:t>
      </w:r>
      <w:proofErr w:type="spellEnd"/>
      <w:r w:rsidRPr="00AC70D7">
        <w:rPr>
          <w:rFonts w:ascii="Times New Roman" w:hAnsi="Times New Roman" w:cs="Times New Roman"/>
          <w:bCs/>
          <w:sz w:val="20"/>
          <w:szCs w:val="20"/>
        </w:rPr>
        <w:t xml:space="preserve"> a partir de dados do TSE</w:t>
      </w:r>
    </w:p>
    <w:p w14:paraId="7EF8AC5E" w14:textId="77777777" w:rsidR="00227D34" w:rsidRDefault="00227D34" w:rsidP="00602A5B">
      <w:pPr>
        <w:spacing w:after="0" w:line="360" w:lineRule="auto"/>
        <w:ind w:firstLine="709"/>
        <w:jc w:val="both"/>
        <w:rPr>
          <w:rStyle w:val="Forte"/>
          <w:rFonts w:ascii="Times New Roman" w:hAnsi="Times New Roman" w:cs="Times New Roman"/>
          <w:b w:val="0"/>
          <w:bCs w:val="0"/>
          <w:color w:val="000000"/>
        </w:rPr>
      </w:pPr>
      <w:r w:rsidRPr="00BF7592">
        <w:rPr>
          <w:rFonts w:ascii="Times New Roman" w:hAnsi="Times New Roman" w:cs="Times New Roman"/>
          <w:color w:val="000000"/>
        </w:rPr>
        <w:t xml:space="preserve">Além da vinculação corporativa, foram estabelecidas </w:t>
      </w:r>
      <w:r w:rsidRPr="00227D34">
        <w:rPr>
          <w:rStyle w:val="Forte"/>
          <w:rFonts w:ascii="Times New Roman" w:hAnsi="Times New Roman" w:cs="Times New Roman"/>
          <w:b w:val="0"/>
          <w:bCs w:val="0"/>
          <w:color w:val="000000"/>
        </w:rPr>
        <w:t>seis categorias de análise</w:t>
      </w:r>
      <w:r w:rsidRPr="00BF7592">
        <w:rPr>
          <w:rStyle w:val="apple-converted-space"/>
          <w:rFonts w:ascii="Times New Roman" w:hAnsi="Times New Roman" w:cs="Times New Roman"/>
          <w:color w:val="000000"/>
        </w:rPr>
        <w:t xml:space="preserve"> – </w:t>
      </w:r>
      <w:r w:rsidRPr="00227D34">
        <w:rPr>
          <w:rStyle w:val="Forte"/>
          <w:rFonts w:ascii="Times New Roman" w:hAnsi="Times New Roman" w:cs="Times New Roman"/>
          <w:b w:val="0"/>
          <w:bCs w:val="0"/>
          <w:color w:val="000000"/>
        </w:rPr>
        <w:t>gênero, escolaridade, unidade federativa, partido político, patente e cargo disputado</w:t>
      </w:r>
      <w:r w:rsidRPr="00BF7592">
        <w:rPr>
          <w:rStyle w:val="Forte"/>
          <w:rFonts w:ascii="Times New Roman" w:hAnsi="Times New Roman" w:cs="Times New Roman"/>
          <w:color w:val="000000"/>
        </w:rPr>
        <w:t xml:space="preserve"> – </w:t>
      </w:r>
      <w:r w:rsidRPr="00BF7592">
        <w:rPr>
          <w:rFonts w:ascii="Times New Roman" w:hAnsi="Times New Roman" w:cs="Times New Roman"/>
          <w:color w:val="000000"/>
        </w:rPr>
        <w:t xml:space="preserve">com o objetivo de </w:t>
      </w:r>
      <w:r w:rsidRPr="00227D34">
        <w:rPr>
          <w:rStyle w:val="Forte"/>
          <w:rFonts w:ascii="Times New Roman" w:hAnsi="Times New Roman" w:cs="Times New Roman"/>
          <w:b w:val="0"/>
          <w:bCs w:val="0"/>
          <w:color w:val="000000"/>
        </w:rPr>
        <w:t>mapear e comparar</w:t>
      </w:r>
      <w:r w:rsidRPr="00BF7592">
        <w:rPr>
          <w:rStyle w:val="apple-converted-space"/>
          <w:rFonts w:ascii="Times New Roman" w:hAnsi="Times New Roman" w:cs="Times New Roman"/>
          <w:color w:val="000000"/>
        </w:rPr>
        <w:t xml:space="preserve"> </w:t>
      </w:r>
      <w:r w:rsidRPr="00BF7592">
        <w:rPr>
          <w:rFonts w:ascii="Times New Roman" w:hAnsi="Times New Roman" w:cs="Times New Roman"/>
          <w:color w:val="000000"/>
        </w:rPr>
        <w:t xml:space="preserve">os perfis das candidaturas. Nos dados examinados, </w:t>
      </w:r>
      <w:r w:rsidRPr="00227D34">
        <w:rPr>
          <w:rStyle w:val="Forte"/>
          <w:rFonts w:ascii="Times New Roman" w:hAnsi="Times New Roman" w:cs="Times New Roman"/>
          <w:b w:val="0"/>
          <w:bCs w:val="0"/>
          <w:color w:val="000000"/>
        </w:rPr>
        <w:t>96% dos parlamentares-militares são homens e apenas 4% mulheres,</w:t>
      </w:r>
      <w:r w:rsidRPr="00BF7592">
        <w:rPr>
          <w:rStyle w:val="Forte"/>
          <w:rFonts w:ascii="Times New Roman" w:hAnsi="Times New Roman" w:cs="Times New Roman"/>
          <w:color w:val="000000"/>
        </w:rPr>
        <w:t xml:space="preserve"> </w:t>
      </w:r>
      <w:r w:rsidRPr="00BF7592">
        <w:rPr>
          <w:rFonts w:ascii="Times New Roman" w:hAnsi="Times New Roman" w:cs="Times New Roman"/>
          <w:color w:val="000000"/>
        </w:rPr>
        <w:t xml:space="preserve">proporção idêntica à observada entre as </w:t>
      </w:r>
      <w:r w:rsidRPr="00227D34">
        <w:rPr>
          <w:rStyle w:val="Forte"/>
          <w:rFonts w:ascii="Times New Roman" w:hAnsi="Times New Roman" w:cs="Times New Roman"/>
          <w:b w:val="0"/>
          <w:bCs w:val="0"/>
          <w:color w:val="000000"/>
        </w:rPr>
        <w:t>candidaturas militares oriundas das Forças Armadas</w:t>
      </w:r>
      <w:r w:rsidRPr="00227D34">
        <w:rPr>
          <w:rFonts w:ascii="Times New Roman" w:hAnsi="Times New Roman" w:cs="Times New Roman"/>
          <w:color w:val="000000"/>
        </w:rPr>
        <w:t>,</w:t>
      </w:r>
      <w:r w:rsidRPr="00BF7592">
        <w:rPr>
          <w:rFonts w:ascii="Times New Roman" w:hAnsi="Times New Roman" w:cs="Times New Roman"/>
          <w:color w:val="000000"/>
        </w:rPr>
        <w:t xml:space="preserve"> embora </w:t>
      </w:r>
      <w:r w:rsidRPr="00227D34">
        <w:rPr>
          <w:rStyle w:val="Forte"/>
          <w:rFonts w:ascii="Times New Roman" w:hAnsi="Times New Roman" w:cs="Times New Roman"/>
          <w:b w:val="0"/>
          <w:bCs w:val="0"/>
          <w:color w:val="000000"/>
        </w:rPr>
        <w:t>inferior à das candidaturas femininas provenientes das polícias militares e corpos de bombeiros militares</w:t>
      </w:r>
      <w:r w:rsidRPr="00BF7592">
        <w:rPr>
          <w:rFonts w:ascii="Times New Roman" w:hAnsi="Times New Roman" w:cs="Times New Roman"/>
          <w:color w:val="000000"/>
        </w:rPr>
        <w:t>, que alcançam 16%</w:t>
      </w:r>
      <w:r>
        <w:rPr>
          <w:rFonts w:ascii="Times New Roman" w:hAnsi="Times New Roman" w:cs="Times New Roman"/>
          <w:color w:val="000000"/>
        </w:rPr>
        <w:t>.</w:t>
      </w:r>
      <w:r w:rsidRPr="00BF7592">
        <w:rPr>
          <w:rStyle w:val="Forte"/>
          <w:rFonts w:ascii="Times New Roman" w:hAnsi="Times New Roman" w:cs="Times New Roman"/>
          <w:color w:val="000000"/>
        </w:rPr>
        <w:t xml:space="preserve"> </w:t>
      </w:r>
      <w:r w:rsidRPr="00227D34">
        <w:rPr>
          <w:rStyle w:val="Forte"/>
          <w:rFonts w:ascii="Times New Roman" w:hAnsi="Times New Roman" w:cs="Times New Roman"/>
          <w:b w:val="0"/>
          <w:bCs w:val="0"/>
          <w:color w:val="000000"/>
        </w:rPr>
        <w:t>A única parlamentar-militar eleita</w:t>
      </w:r>
      <w:r w:rsidRPr="00BF7592">
        <w:rPr>
          <w:rStyle w:val="Forte"/>
          <w:rFonts w:ascii="Times New Roman" w:hAnsi="Times New Roman" w:cs="Times New Roman"/>
          <w:color w:val="000000"/>
        </w:rPr>
        <w:t xml:space="preserve"> </w:t>
      </w:r>
      <w:r w:rsidRPr="00BF7592">
        <w:rPr>
          <w:rFonts w:ascii="Times New Roman" w:hAnsi="Times New Roman" w:cs="Times New Roman"/>
          <w:color w:val="000000"/>
        </w:rPr>
        <w:t xml:space="preserve">provém justamente de uma </w:t>
      </w:r>
      <w:r w:rsidRPr="00227D34">
        <w:rPr>
          <w:rStyle w:val="Forte"/>
          <w:rFonts w:ascii="Times New Roman" w:hAnsi="Times New Roman" w:cs="Times New Roman"/>
          <w:b w:val="0"/>
          <w:bCs w:val="0"/>
          <w:color w:val="000000"/>
        </w:rPr>
        <w:t>polícia militar,</w:t>
      </w:r>
      <w:r w:rsidRPr="00BF7592">
        <w:rPr>
          <w:rFonts w:ascii="Times New Roman" w:hAnsi="Times New Roman" w:cs="Times New Roman"/>
          <w:color w:val="000000"/>
        </w:rPr>
        <w:t xml:space="preserve"> o que </w:t>
      </w:r>
      <w:r w:rsidRPr="00227D34">
        <w:rPr>
          <w:rStyle w:val="Forte"/>
          <w:rFonts w:ascii="Times New Roman" w:hAnsi="Times New Roman" w:cs="Times New Roman"/>
          <w:b w:val="0"/>
          <w:bCs w:val="0"/>
          <w:color w:val="000000"/>
        </w:rPr>
        <w:t>confirma conclusões de pesquisas anteriores</w:t>
      </w:r>
      <w:r w:rsidRPr="00BF7592">
        <w:rPr>
          <w:rStyle w:val="apple-converted-space"/>
          <w:rFonts w:ascii="Times New Roman" w:hAnsi="Times New Roman" w:cs="Times New Roman"/>
          <w:color w:val="000000"/>
        </w:rPr>
        <w:t xml:space="preserve"> </w:t>
      </w:r>
      <w:r w:rsidRPr="00BF7592">
        <w:rPr>
          <w:rFonts w:ascii="Times New Roman" w:hAnsi="Times New Roman" w:cs="Times New Roman"/>
          <w:color w:val="000000"/>
        </w:rPr>
        <w:t xml:space="preserve">sobre a </w:t>
      </w:r>
      <w:r w:rsidRPr="00227D34">
        <w:rPr>
          <w:rStyle w:val="Forte"/>
          <w:rFonts w:ascii="Times New Roman" w:hAnsi="Times New Roman" w:cs="Times New Roman"/>
          <w:b w:val="0"/>
          <w:bCs w:val="0"/>
          <w:color w:val="000000"/>
        </w:rPr>
        <w:t xml:space="preserve">maior </w:t>
      </w:r>
      <w:r w:rsidRPr="00227D34">
        <w:rPr>
          <w:rStyle w:val="Forte"/>
          <w:rFonts w:ascii="Times New Roman" w:hAnsi="Times New Roman" w:cs="Times New Roman"/>
          <w:b w:val="0"/>
          <w:bCs w:val="0"/>
          <w:color w:val="000000"/>
        </w:rPr>
        <w:lastRenderedPageBreak/>
        <w:t>resistência do chamado “Partido Militar”</w:t>
      </w:r>
      <w:r w:rsidRPr="00BF7592">
        <w:rPr>
          <w:rFonts w:ascii="Times New Roman" w:hAnsi="Times New Roman" w:cs="Times New Roman"/>
          <w:color w:val="000000"/>
        </w:rPr>
        <w:t xml:space="preserve"> – composto exclusivamente por militares das </w:t>
      </w:r>
      <w:proofErr w:type="spellStart"/>
      <w:r w:rsidRPr="00BF7592">
        <w:rPr>
          <w:rFonts w:ascii="Times New Roman" w:hAnsi="Times New Roman" w:cs="Times New Roman"/>
          <w:color w:val="000000"/>
        </w:rPr>
        <w:t>ffaa</w:t>
      </w:r>
      <w:proofErr w:type="spellEnd"/>
      <w:r w:rsidRPr="00BF7592">
        <w:rPr>
          <w:rFonts w:ascii="Times New Roman" w:hAnsi="Times New Roman" w:cs="Times New Roman"/>
          <w:color w:val="000000"/>
        </w:rPr>
        <w:t xml:space="preserve"> – </w:t>
      </w:r>
      <w:r w:rsidRPr="00227D34">
        <w:rPr>
          <w:rStyle w:val="Forte"/>
          <w:rFonts w:ascii="Times New Roman" w:hAnsi="Times New Roman" w:cs="Times New Roman"/>
          <w:b w:val="0"/>
          <w:bCs w:val="0"/>
          <w:color w:val="000000"/>
        </w:rPr>
        <w:t>à presença feminina</w:t>
      </w:r>
      <w:r w:rsidRPr="00BF7592">
        <w:rPr>
          <w:rFonts w:ascii="Times New Roman" w:hAnsi="Times New Roman" w:cs="Times New Roman"/>
          <w:color w:val="000000"/>
        </w:rPr>
        <w:t xml:space="preserve">, quando comparado ao </w:t>
      </w:r>
      <w:r w:rsidRPr="00227D34">
        <w:rPr>
          <w:rStyle w:val="Forte"/>
          <w:rFonts w:ascii="Times New Roman" w:hAnsi="Times New Roman" w:cs="Times New Roman"/>
          <w:b w:val="0"/>
          <w:bCs w:val="0"/>
          <w:color w:val="000000"/>
        </w:rPr>
        <w:t>Partido Fardado</w:t>
      </w:r>
      <w:r w:rsidRPr="00BF7592">
        <w:rPr>
          <w:rFonts w:ascii="Times New Roman" w:hAnsi="Times New Roman" w:cs="Times New Roman"/>
          <w:color w:val="000000"/>
        </w:rPr>
        <w:t xml:space="preserve">, que, como mencionado em diferentes partes deste livro, congrega membros de diferentes forças de segurança. Tal diferença </w:t>
      </w:r>
      <w:r w:rsidRPr="00227D34">
        <w:rPr>
          <w:rStyle w:val="Forte"/>
          <w:rFonts w:ascii="Times New Roman" w:hAnsi="Times New Roman" w:cs="Times New Roman"/>
          <w:b w:val="0"/>
          <w:bCs w:val="0"/>
          <w:color w:val="000000"/>
        </w:rPr>
        <w:t xml:space="preserve">reflete o ingresso tardio e geralmente subordinado das mulheres nas </w:t>
      </w:r>
      <w:proofErr w:type="spellStart"/>
      <w:r w:rsidRPr="00227D34">
        <w:rPr>
          <w:rStyle w:val="Forte"/>
          <w:rFonts w:ascii="Times New Roman" w:hAnsi="Times New Roman" w:cs="Times New Roman"/>
          <w:b w:val="0"/>
          <w:bCs w:val="0"/>
          <w:color w:val="000000"/>
        </w:rPr>
        <w:t>ffaa</w:t>
      </w:r>
      <w:proofErr w:type="spellEnd"/>
      <w:r w:rsidRPr="00227D34">
        <w:rPr>
          <w:rStyle w:val="Forte"/>
          <w:rFonts w:ascii="Times New Roman" w:hAnsi="Times New Roman" w:cs="Times New Roman"/>
          <w:b w:val="0"/>
          <w:bCs w:val="0"/>
          <w:color w:val="000000"/>
        </w:rPr>
        <w:t>, diversamente das PMs.</w:t>
      </w:r>
    </w:p>
    <w:p w14:paraId="24F981DE" w14:textId="77777777" w:rsidR="00227D34" w:rsidRPr="00EA1D8B" w:rsidRDefault="00227D34" w:rsidP="00B547A4">
      <w:pPr>
        <w:spacing w:after="0" w:line="240" w:lineRule="auto"/>
        <w:jc w:val="both"/>
        <w:rPr>
          <w:rFonts w:ascii="Times New Roman" w:eastAsia="Times New Roman" w:hAnsi="Times New Roman" w:cs="Times New Roman"/>
          <w:color w:val="EE0000"/>
          <w:lang w:eastAsia="pt-BR"/>
        </w:rPr>
      </w:pPr>
      <w:r w:rsidRPr="002A32E9">
        <w:rPr>
          <w:rFonts w:ascii="Times New Roman" w:eastAsia="Times New Roman" w:hAnsi="Times New Roman" w:cs="Times New Roman"/>
          <w:color w:val="EE0000"/>
          <w:highlight w:val="yellow"/>
          <w:lang w:eastAsia="pt-BR"/>
        </w:rPr>
        <w:t xml:space="preserve">ATENÇÃO: SE INCLUIR OS OUTROS GRÁFICOS ESTE TERÁ OUTRO NÚMERO. NÃO SEI COMO TIRAR O </w:t>
      </w:r>
      <w:proofErr w:type="gramStart"/>
      <w:r w:rsidRPr="002A32E9">
        <w:rPr>
          <w:rFonts w:ascii="Times New Roman" w:eastAsia="Times New Roman" w:hAnsi="Times New Roman" w:cs="Times New Roman"/>
          <w:color w:val="EE0000"/>
          <w:highlight w:val="yellow"/>
          <w:lang w:eastAsia="pt-BR"/>
        </w:rPr>
        <w:t>TITULO</w:t>
      </w:r>
      <w:proofErr w:type="gramEnd"/>
      <w:r w:rsidRPr="002A32E9">
        <w:rPr>
          <w:rFonts w:ascii="Times New Roman" w:eastAsia="Times New Roman" w:hAnsi="Times New Roman" w:cs="Times New Roman"/>
          <w:color w:val="EE0000"/>
          <w:highlight w:val="yellow"/>
          <w:lang w:eastAsia="pt-BR"/>
        </w:rPr>
        <w:t xml:space="preserve"> DO GRÁFICO. NÃO CONSEGUI COPIAR OS DO TRICONTINENTAL. PORÉM, NO CASO DELE, CREIO QUE PRECISARIA DE AUTORIZAÇÃO DO TRI</w:t>
      </w:r>
      <w:r>
        <w:rPr>
          <w:rFonts w:ascii="Times New Roman" w:eastAsia="Times New Roman" w:hAnsi="Times New Roman" w:cs="Times New Roman"/>
          <w:color w:val="EE0000"/>
          <w:highlight w:val="yellow"/>
          <w:lang w:eastAsia="pt-BR"/>
        </w:rPr>
        <w:t xml:space="preserve"> – a numeração aqui diz respeito aos indicados no rascunho do boletim</w:t>
      </w:r>
      <w:r w:rsidRPr="002A32E9">
        <w:rPr>
          <w:rFonts w:ascii="Times New Roman" w:eastAsia="Times New Roman" w:hAnsi="Times New Roman" w:cs="Times New Roman"/>
          <w:color w:val="EE0000"/>
          <w:highlight w:val="yellow"/>
          <w:lang w:eastAsia="pt-BR"/>
        </w:rPr>
        <w:t>.</w:t>
      </w:r>
    </w:p>
    <w:p w14:paraId="12F7F4E6"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4D7AC776" w14:textId="77777777" w:rsidR="00227D34" w:rsidRDefault="00227D34" w:rsidP="00343D36">
      <w:pPr>
        <w:spacing w:after="0" w:line="240" w:lineRule="auto"/>
        <w:ind w:firstLine="709"/>
        <w:jc w:val="both"/>
        <w:rPr>
          <w:rFonts w:ascii="Times New Roman" w:eastAsia="Times New Roman" w:hAnsi="Times New Roman" w:cs="Times New Roman"/>
          <w:color w:val="000000"/>
          <w:lang w:eastAsia="pt-BR"/>
        </w:rPr>
      </w:pPr>
      <w:r>
        <w:rPr>
          <w:b/>
          <w:noProof/>
        </w:rPr>
        <w:drawing>
          <wp:inline distT="114300" distB="114300" distL="114300" distR="114300" wp14:anchorId="78E4CA1D" wp14:editId="7C2AC620">
            <wp:extent cx="4105275" cy="3038475"/>
            <wp:effectExtent l="0" t="0" r="0" b="0"/>
            <wp:docPr id="6" name="image2.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2.png" descr="Gráfico, Gráfico de barras&#10;&#10;O conteúdo gerado por IA pode estar incorreto."/>
                    <pic:cNvPicPr preferRelativeResize="0"/>
                  </pic:nvPicPr>
                  <pic:blipFill>
                    <a:blip r:embed="rId19"/>
                    <a:srcRect/>
                    <a:stretch>
                      <a:fillRect/>
                    </a:stretch>
                  </pic:blipFill>
                  <pic:spPr>
                    <a:xfrm>
                      <a:off x="0" y="0"/>
                      <a:ext cx="4105275" cy="3038475"/>
                    </a:xfrm>
                    <a:prstGeom prst="rect">
                      <a:avLst/>
                    </a:prstGeom>
                    <a:ln/>
                  </pic:spPr>
                </pic:pic>
              </a:graphicData>
            </a:graphic>
          </wp:inline>
        </w:drawing>
      </w:r>
    </w:p>
    <w:p w14:paraId="7A42E4A3" w14:textId="77777777" w:rsidR="00227D34" w:rsidRPr="00343D36" w:rsidRDefault="00227D34" w:rsidP="00602A5B">
      <w:pPr>
        <w:spacing w:after="0" w:line="360" w:lineRule="auto"/>
        <w:ind w:firstLine="709"/>
        <w:jc w:val="both"/>
        <w:rPr>
          <w:rFonts w:ascii="Times New Roman" w:eastAsia="Times New Roman" w:hAnsi="Times New Roman" w:cs="Times New Roman"/>
          <w:color w:val="000000"/>
          <w:sz w:val="20"/>
          <w:szCs w:val="20"/>
          <w:lang w:eastAsia="pt-BR"/>
        </w:rPr>
      </w:pPr>
      <w:r w:rsidRPr="00343D36">
        <w:rPr>
          <w:rFonts w:ascii="Times New Roman" w:eastAsia="Times New Roman" w:hAnsi="Times New Roman" w:cs="Times New Roman"/>
          <w:color w:val="000000"/>
          <w:sz w:val="20"/>
          <w:szCs w:val="20"/>
          <w:lang w:eastAsia="pt-BR"/>
        </w:rPr>
        <w:t>Fonte: Elaboração própria com bases nos dados do TSE</w:t>
      </w:r>
    </w:p>
    <w:p w14:paraId="734A3B32"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526E9409" w14:textId="58375F1D" w:rsidR="00227D34" w:rsidRDefault="00227D34" w:rsidP="00227D34">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Em relação</w:t>
      </w:r>
      <w:r w:rsidRPr="00343D36">
        <w:rPr>
          <w:rFonts w:ascii="Times New Roman" w:eastAsia="Times New Roman" w:hAnsi="Times New Roman" w:cs="Times New Roman"/>
          <w:color w:val="000000"/>
          <w:lang w:eastAsia="pt-BR"/>
        </w:rPr>
        <w:t xml:space="preserve"> à escolaridade, destacam-se os parlamentares egressos das FFAA e dos</w:t>
      </w:r>
      <w:r>
        <w:rPr>
          <w:rFonts w:ascii="Times New Roman" w:eastAsia="Times New Roman" w:hAnsi="Times New Roman" w:cs="Times New Roman"/>
          <w:color w:val="000000"/>
          <w:lang w:eastAsia="pt-BR"/>
        </w:rPr>
        <w:t xml:space="preserve"> </w:t>
      </w:r>
      <w:proofErr w:type="spellStart"/>
      <w:r w:rsidRPr="00343D36">
        <w:rPr>
          <w:rFonts w:ascii="Times New Roman" w:eastAsia="Times New Roman" w:hAnsi="Times New Roman" w:cs="Times New Roman"/>
          <w:color w:val="000000"/>
          <w:lang w:eastAsia="pt-BR"/>
        </w:rPr>
        <w:t>BM’s</w:t>
      </w:r>
      <w:proofErr w:type="spellEnd"/>
      <w:r w:rsidRPr="00343D36">
        <w:rPr>
          <w:rFonts w:ascii="Times New Roman" w:eastAsia="Times New Roman" w:hAnsi="Times New Roman" w:cs="Times New Roman"/>
          <w:color w:val="000000"/>
          <w:lang w:eastAsia="pt-BR"/>
        </w:rPr>
        <w:t xml:space="preserve"> com 100% dos seus quadros possuindo ensino superior completo, diferindo do quadro de candidaturas em que 29% e 76%, respectivamente, não possuíam ensino superior. Já entre os parlamentares egressos da PM, 88% dos eleitos</w:t>
      </w:r>
      <w:r>
        <w:rPr>
          <w:rFonts w:ascii="Times New Roman" w:eastAsia="Times New Roman" w:hAnsi="Times New Roman" w:cs="Times New Roman"/>
          <w:color w:val="000000"/>
          <w:lang w:eastAsia="pt-BR"/>
        </w:rPr>
        <w:t xml:space="preserve"> </w:t>
      </w:r>
      <w:r w:rsidRPr="00343D36">
        <w:rPr>
          <w:rFonts w:ascii="Times New Roman" w:eastAsia="Times New Roman" w:hAnsi="Times New Roman" w:cs="Times New Roman"/>
          <w:color w:val="000000"/>
          <w:lang w:eastAsia="pt-BR"/>
        </w:rPr>
        <w:t>possuem ensino superior completo, percentual acima das candidaturas,</w:t>
      </w:r>
      <w:r>
        <w:rPr>
          <w:rFonts w:ascii="Times New Roman" w:eastAsia="Times New Roman" w:hAnsi="Times New Roman" w:cs="Times New Roman"/>
          <w:color w:val="000000"/>
          <w:lang w:eastAsia="pt-BR"/>
        </w:rPr>
        <w:t xml:space="preserve"> das</w:t>
      </w:r>
      <w:r w:rsidRPr="00343D36">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 xml:space="preserve">quais </w:t>
      </w:r>
      <w:r w:rsidRPr="00343D36">
        <w:rPr>
          <w:rFonts w:ascii="Times New Roman" w:eastAsia="Times New Roman" w:hAnsi="Times New Roman" w:cs="Times New Roman"/>
          <w:color w:val="000000"/>
          <w:lang w:eastAsia="pt-BR"/>
        </w:rPr>
        <w:t>63%</w:t>
      </w:r>
      <w:r>
        <w:rPr>
          <w:rFonts w:ascii="Times New Roman" w:eastAsia="Times New Roman" w:hAnsi="Times New Roman" w:cs="Times New Roman"/>
          <w:color w:val="000000"/>
          <w:lang w:eastAsia="pt-BR"/>
        </w:rPr>
        <w:t xml:space="preserve"> o detinham</w:t>
      </w:r>
      <w:r w:rsidRPr="00343D36">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xml:space="preserve"> </w:t>
      </w:r>
      <w:r w:rsidRPr="00343D36">
        <w:rPr>
          <w:rFonts w:ascii="Times New Roman" w:eastAsia="Times New Roman" w:hAnsi="Times New Roman" w:cs="Times New Roman"/>
          <w:color w:val="000000"/>
          <w:lang w:eastAsia="pt-BR"/>
        </w:rPr>
        <w:t>Portanto, pode-se concluir que ter o ensino superior tenha contribuído para a</w:t>
      </w:r>
      <w:r>
        <w:rPr>
          <w:rFonts w:ascii="Times New Roman" w:eastAsia="Times New Roman" w:hAnsi="Times New Roman" w:cs="Times New Roman"/>
          <w:color w:val="000000"/>
          <w:lang w:eastAsia="pt-BR"/>
        </w:rPr>
        <w:t xml:space="preserve"> </w:t>
      </w:r>
      <w:r w:rsidRPr="00343D36">
        <w:rPr>
          <w:rFonts w:ascii="Times New Roman" w:eastAsia="Times New Roman" w:hAnsi="Times New Roman" w:cs="Times New Roman"/>
          <w:color w:val="000000"/>
          <w:lang w:eastAsia="pt-BR"/>
        </w:rPr>
        <w:t>eleição destes parlamentares</w:t>
      </w:r>
      <w:r>
        <w:rPr>
          <w:rFonts w:ascii="Times New Roman" w:eastAsia="Times New Roman" w:hAnsi="Times New Roman" w:cs="Times New Roman"/>
          <w:color w:val="000000"/>
          <w:lang w:eastAsia="pt-BR"/>
        </w:rPr>
        <w:t>.</w:t>
      </w:r>
    </w:p>
    <w:p w14:paraId="7731F9BB" w14:textId="77777777" w:rsidR="00227D34" w:rsidRPr="00EA1D8B" w:rsidRDefault="00227D34" w:rsidP="006C01A8">
      <w:pPr>
        <w:spacing w:after="0" w:line="240" w:lineRule="auto"/>
        <w:jc w:val="both"/>
        <w:rPr>
          <w:rFonts w:ascii="Times New Roman" w:eastAsia="Times New Roman" w:hAnsi="Times New Roman" w:cs="Times New Roman"/>
          <w:color w:val="EE0000"/>
          <w:lang w:eastAsia="pt-BR"/>
        </w:rPr>
      </w:pPr>
      <w:r w:rsidRPr="002A32E9">
        <w:rPr>
          <w:rFonts w:ascii="Times New Roman" w:eastAsia="Times New Roman" w:hAnsi="Times New Roman" w:cs="Times New Roman"/>
          <w:color w:val="EE0000"/>
          <w:highlight w:val="yellow"/>
          <w:lang w:eastAsia="pt-BR"/>
        </w:rPr>
        <w:t xml:space="preserve">ATENÇÃO: SE INCLUIR OS OUTROS GRÁFICOS ESTE TERÁ OUTRO NÚMERO. NÃO SEI COMO TIRAR O </w:t>
      </w:r>
      <w:proofErr w:type="gramStart"/>
      <w:r w:rsidRPr="002A32E9">
        <w:rPr>
          <w:rFonts w:ascii="Times New Roman" w:eastAsia="Times New Roman" w:hAnsi="Times New Roman" w:cs="Times New Roman"/>
          <w:color w:val="EE0000"/>
          <w:highlight w:val="yellow"/>
          <w:lang w:eastAsia="pt-BR"/>
        </w:rPr>
        <w:t>TITULO</w:t>
      </w:r>
      <w:proofErr w:type="gramEnd"/>
      <w:r w:rsidRPr="002A32E9">
        <w:rPr>
          <w:rFonts w:ascii="Times New Roman" w:eastAsia="Times New Roman" w:hAnsi="Times New Roman" w:cs="Times New Roman"/>
          <w:color w:val="EE0000"/>
          <w:highlight w:val="yellow"/>
          <w:lang w:eastAsia="pt-BR"/>
        </w:rPr>
        <w:t xml:space="preserve"> DO GRÁFICO. NÃO CONSEGUI COPIAR OS DO TRICONTINENTAL. PORÉM, NO CASO DELE, CREIO QUE PRECISARIA DE AUTORIZAÇÃO DO TRI</w:t>
      </w:r>
      <w:r>
        <w:rPr>
          <w:rFonts w:ascii="Times New Roman" w:eastAsia="Times New Roman" w:hAnsi="Times New Roman" w:cs="Times New Roman"/>
          <w:color w:val="EE0000"/>
          <w:highlight w:val="yellow"/>
          <w:lang w:eastAsia="pt-BR"/>
        </w:rPr>
        <w:t xml:space="preserve"> – a numeração aqui diz respeito aos indicados no rascunho do boletim</w:t>
      </w:r>
      <w:r w:rsidRPr="002A32E9">
        <w:rPr>
          <w:rFonts w:ascii="Times New Roman" w:eastAsia="Times New Roman" w:hAnsi="Times New Roman" w:cs="Times New Roman"/>
          <w:color w:val="EE0000"/>
          <w:highlight w:val="yellow"/>
          <w:lang w:eastAsia="pt-BR"/>
        </w:rPr>
        <w:t>.</w:t>
      </w:r>
    </w:p>
    <w:p w14:paraId="53467152"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50763054" w14:textId="77777777" w:rsidR="00227D34" w:rsidRDefault="00227D34" w:rsidP="006C01A8">
      <w:pPr>
        <w:spacing w:after="0" w:line="240" w:lineRule="auto"/>
        <w:jc w:val="center"/>
        <w:rPr>
          <w:b/>
        </w:rPr>
      </w:pPr>
      <w:r>
        <w:rPr>
          <w:b/>
          <w:noProof/>
        </w:rPr>
        <w:lastRenderedPageBreak/>
        <w:drawing>
          <wp:inline distT="114300" distB="114300" distL="114300" distR="114300" wp14:anchorId="0FFFA2C1" wp14:editId="5D137398">
            <wp:extent cx="4057650" cy="3038475"/>
            <wp:effectExtent l="0" t="0" r="0" b="0"/>
            <wp:docPr id="3" name="image7.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 name="image7.png" descr="Gráfico, Gráfico de barras&#10;&#10;O conteúdo gerado por IA pode estar incorreto."/>
                    <pic:cNvPicPr preferRelativeResize="0"/>
                  </pic:nvPicPr>
                  <pic:blipFill>
                    <a:blip r:embed="rId20"/>
                    <a:srcRect/>
                    <a:stretch>
                      <a:fillRect/>
                    </a:stretch>
                  </pic:blipFill>
                  <pic:spPr>
                    <a:xfrm>
                      <a:off x="0" y="0"/>
                      <a:ext cx="4057650" cy="3038475"/>
                    </a:xfrm>
                    <a:prstGeom prst="rect">
                      <a:avLst/>
                    </a:prstGeom>
                    <a:ln/>
                  </pic:spPr>
                </pic:pic>
              </a:graphicData>
            </a:graphic>
          </wp:inline>
        </w:drawing>
      </w:r>
    </w:p>
    <w:p w14:paraId="6128E2AD" w14:textId="77777777" w:rsidR="00227D34" w:rsidRPr="006C01A8" w:rsidRDefault="00227D34" w:rsidP="006C01A8">
      <w:pPr>
        <w:spacing w:after="0" w:line="360" w:lineRule="auto"/>
        <w:ind w:firstLine="1134"/>
        <w:jc w:val="both"/>
        <w:rPr>
          <w:rFonts w:ascii="Times New Roman" w:eastAsia="Times New Roman" w:hAnsi="Times New Roman" w:cs="Times New Roman"/>
          <w:color w:val="000000"/>
          <w:sz w:val="20"/>
          <w:szCs w:val="20"/>
          <w:lang w:eastAsia="pt-BR"/>
        </w:rPr>
      </w:pPr>
      <w:r w:rsidRPr="006C01A8">
        <w:rPr>
          <w:rFonts w:ascii="Times New Roman" w:eastAsia="Times New Roman" w:hAnsi="Times New Roman" w:cs="Times New Roman"/>
          <w:color w:val="000000"/>
          <w:sz w:val="20"/>
          <w:szCs w:val="20"/>
          <w:lang w:eastAsia="pt-BR"/>
        </w:rPr>
        <w:t>Fonte: Elaboração própria partir de dados do TSE.</w:t>
      </w:r>
    </w:p>
    <w:p w14:paraId="788CF0B8"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2D3DC3">
        <w:rPr>
          <w:rFonts w:ascii="Times New Roman" w:eastAsia="Times New Roman" w:hAnsi="Times New Roman" w:cs="Times New Roman"/>
          <w:color w:val="000000"/>
          <w:lang w:eastAsia="pt-BR"/>
        </w:rPr>
        <w:t xml:space="preserve">Ao </w:t>
      </w:r>
      <w:r>
        <w:rPr>
          <w:rFonts w:ascii="Times New Roman" w:eastAsia="Times New Roman" w:hAnsi="Times New Roman" w:cs="Times New Roman"/>
          <w:color w:val="000000"/>
          <w:lang w:eastAsia="pt-BR"/>
        </w:rPr>
        <w:t xml:space="preserve">se </w:t>
      </w:r>
      <w:r w:rsidRPr="002D3DC3">
        <w:rPr>
          <w:rFonts w:ascii="Times New Roman" w:eastAsia="Times New Roman" w:hAnsi="Times New Roman" w:cs="Times New Roman"/>
          <w:color w:val="000000"/>
          <w:lang w:eastAsia="pt-BR"/>
        </w:rPr>
        <w:t>analisa</w:t>
      </w:r>
      <w:r>
        <w:rPr>
          <w:rFonts w:ascii="Times New Roman" w:eastAsia="Times New Roman" w:hAnsi="Times New Roman" w:cs="Times New Roman"/>
          <w:color w:val="000000"/>
          <w:lang w:eastAsia="pt-BR"/>
        </w:rPr>
        <w:t>r</w:t>
      </w:r>
      <w:r w:rsidRPr="002D3DC3">
        <w:rPr>
          <w:rFonts w:ascii="Times New Roman" w:eastAsia="Times New Roman" w:hAnsi="Times New Roman" w:cs="Times New Roman"/>
          <w:color w:val="000000"/>
          <w:lang w:eastAsia="pt-BR"/>
        </w:rPr>
        <w:t xml:space="preserve"> o registro das candidaturas segundo as unidades federativas do</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território, agregadas por região, verifi</w:t>
      </w:r>
      <w:r>
        <w:rPr>
          <w:rFonts w:ascii="Times New Roman" w:eastAsia="Times New Roman" w:hAnsi="Times New Roman" w:cs="Times New Roman"/>
          <w:color w:val="000000"/>
          <w:lang w:eastAsia="pt-BR"/>
        </w:rPr>
        <w:t>ca-se</w:t>
      </w:r>
      <w:r w:rsidRPr="002D3DC3">
        <w:rPr>
          <w:rFonts w:ascii="Times New Roman" w:eastAsia="Times New Roman" w:hAnsi="Times New Roman" w:cs="Times New Roman"/>
          <w:color w:val="000000"/>
          <w:lang w:eastAsia="pt-BR"/>
        </w:rPr>
        <w:t xml:space="preserve"> que os parlamentares eleitos estão</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concentrados na região Sudeste, com 39%, percentual quase idêntico das candidaturas, 41%. Atente-se para o fato que há equilíbrio entre parlamentares egressos da PM e do BM no Sudeste e no Nordeste, com 31% de representação em</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ambos, ligeiramente menores se comparados aos percentuais de candidaturas</w:t>
      </w:r>
      <w:r>
        <w:rPr>
          <w:rFonts w:ascii="Times New Roman" w:eastAsia="Times New Roman" w:hAnsi="Times New Roman" w:cs="Times New Roman"/>
          <w:color w:val="000000"/>
          <w:lang w:eastAsia="pt-BR"/>
        </w:rPr>
        <w:t>.</w:t>
      </w:r>
    </w:p>
    <w:p w14:paraId="407F6BAA" w14:textId="6E28C9C4" w:rsidR="00227D34" w:rsidRDefault="00227D34" w:rsidP="00184A22">
      <w:pPr>
        <w:spacing w:after="0" w:line="360" w:lineRule="auto"/>
        <w:ind w:firstLine="709"/>
        <w:jc w:val="both"/>
        <w:rPr>
          <w:rFonts w:ascii="Times New Roman" w:eastAsia="Times New Roman" w:hAnsi="Times New Roman" w:cs="Times New Roman"/>
          <w:color w:val="000000"/>
          <w:lang w:eastAsia="pt-BR"/>
        </w:rPr>
      </w:pPr>
      <w:r w:rsidRPr="002D3DC3">
        <w:rPr>
          <w:rFonts w:ascii="Times New Roman" w:eastAsia="Times New Roman" w:hAnsi="Times New Roman" w:cs="Times New Roman"/>
          <w:color w:val="000000"/>
          <w:lang w:eastAsia="pt-BR"/>
        </w:rPr>
        <w:t>Da mesma forma, há uma presença maior de parlamentares do Centro-Oeste</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(19%), superior ao percentual de candidaturas, de 14%; e das regiões Sul (6,25%)</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e Norte (4,62%). Destes, nota-se que o percentual de parlamentares-militares da</w:t>
      </w:r>
      <w:r>
        <w:rPr>
          <w:rFonts w:ascii="Times New Roman" w:eastAsia="Times New Roman" w:hAnsi="Times New Roman" w:cs="Times New Roman"/>
          <w:color w:val="000000"/>
          <w:lang w:eastAsia="pt-BR"/>
        </w:rPr>
        <w:t xml:space="preserve"> </w:t>
      </w:r>
      <w:r w:rsidRPr="002D3DC3">
        <w:rPr>
          <w:rFonts w:ascii="Times New Roman" w:eastAsia="Times New Roman" w:hAnsi="Times New Roman" w:cs="Times New Roman"/>
          <w:color w:val="000000"/>
          <w:lang w:eastAsia="pt-BR"/>
        </w:rPr>
        <w:t>região Norte foi bem inferior ao de candidaturas, de 19%</w:t>
      </w:r>
    </w:p>
    <w:p w14:paraId="73522A6D" w14:textId="77777777" w:rsidR="00227D34" w:rsidRPr="00EA1D8B" w:rsidRDefault="00227D34" w:rsidP="00CC16F2">
      <w:pPr>
        <w:spacing w:after="0" w:line="240" w:lineRule="auto"/>
        <w:jc w:val="both"/>
        <w:rPr>
          <w:rFonts w:ascii="Times New Roman" w:eastAsia="Times New Roman" w:hAnsi="Times New Roman" w:cs="Times New Roman"/>
          <w:color w:val="EE0000"/>
          <w:lang w:eastAsia="pt-BR"/>
        </w:rPr>
      </w:pPr>
      <w:r w:rsidRPr="002A32E9">
        <w:rPr>
          <w:rFonts w:ascii="Times New Roman" w:eastAsia="Times New Roman" w:hAnsi="Times New Roman" w:cs="Times New Roman"/>
          <w:color w:val="EE0000"/>
          <w:highlight w:val="yellow"/>
          <w:lang w:eastAsia="pt-BR"/>
        </w:rPr>
        <w:t xml:space="preserve">ATENÇÃO: SE INCLUIR OS OUTROS GRÁFICOS ESTE TERÁ OUTRO NÚMERO. NÃO SEI COMO TIRAR O </w:t>
      </w:r>
      <w:proofErr w:type="gramStart"/>
      <w:r w:rsidRPr="002A32E9">
        <w:rPr>
          <w:rFonts w:ascii="Times New Roman" w:eastAsia="Times New Roman" w:hAnsi="Times New Roman" w:cs="Times New Roman"/>
          <w:color w:val="EE0000"/>
          <w:highlight w:val="yellow"/>
          <w:lang w:eastAsia="pt-BR"/>
        </w:rPr>
        <w:t>TITULO</w:t>
      </w:r>
      <w:proofErr w:type="gramEnd"/>
      <w:r w:rsidRPr="002A32E9">
        <w:rPr>
          <w:rFonts w:ascii="Times New Roman" w:eastAsia="Times New Roman" w:hAnsi="Times New Roman" w:cs="Times New Roman"/>
          <w:color w:val="EE0000"/>
          <w:highlight w:val="yellow"/>
          <w:lang w:eastAsia="pt-BR"/>
        </w:rPr>
        <w:t xml:space="preserve"> DO GRÁFICO. NÃO CONSEGUI COPIAR OS DO TRICONTINENTAL. PORÉM, NO CASO DELE, CREIO QUE PRECISARIA DE AUTORIZAÇÃO DO TRI</w:t>
      </w:r>
      <w:r>
        <w:rPr>
          <w:rFonts w:ascii="Times New Roman" w:eastAsia="Times New Roman" w:hAnsi="Times New Roman" w:cs="Times New Roman"/>
          <w:color w:val="EE0000"/>
          <w:highlight w:val="yellow"/>
          <w:lang w:eastAsia="pt-BR"/>
        </w:rPr>
        <w:t xml:space="preserve"> – a numeração aqui diz respeito aos indicados no rascunho do boletim</w:t>
      </w:r>
      <w:r w:rsidRPr="002A32E9">
        <w:rPr>
          <w:rFonts w:ascii="Times New Roman" w:eastAsia="Times New Roman" w:hAnsi="Times New Roman" w:cs="Times New Roman"/>
          <w:color w:val="EE0000"/>
          <w:highlight w:val="yellow"/>
          <w:lang w:eastAsia="pt-BR"/>
        </w:rPr>
        <w:t>.</w:t>
      </w:r>
    </w:p>
    <w:p w14:paraId="3232975A"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59E525FE" w14:textId="77777777" w:rsidR="00227D34" w:rsidRDefault="00227D34" w:rsidP="006360A2">
      <w:pPr>
        <w:spacing w:after="0" w:line="240" w:lineRule="auto"/>
        <w:ind w:firstLine="709"/>
        <w:jc w:val="both"/>
        <w:rPr>
          <w:rFonts w:ascii="Times New Roman" w:eastAsia="Times New Roman" w:hAnsi="Times New Roman" w:cs="Times New Roman"/>
          <w:color w:val="000000"/>
          <w:lang w:eastAsia="pt-BR"/>
        </w:rPr>
      </w:pPr>
      <w:r>
        <w:rPr>
          <w:b/>
          <w:noProof/>
        </w:rPr>
        <w:lastRenderedPageBreak/>
        <w:drawing>
          <wp:inline distT="114300" distB="114300" distL="114300" distR="114300" wp14:anchorId="4E4671DF" wp14:editId="7F8B682D">
            <wp:extent cx="4966283" cy="2828290"/>
            <wp:effectExtent l="0" t="0" r="0" b="3810"/>
            <wp:docPr id="7" name="image6.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image6.png" descr="Gráfico, Gráfico de barras&#10;&#10;O conteúdo gerado por IA pode estar incorreto."/>
                    <pic:cNvPicPr preferRelativeResize="0"/>
                  </pic:nvPicPr>
                  <pic:blipFill>
                    <a:blip r:embed="rId21"/>
                    <a:srcRect/>
                    <a:stretch>
                      <a:fillRect/>
                    </a:stretch>
                  </pic:blipFill>
                  <pic:spPr>
                    <a:xfrm>
                      <a:off x="0" y="0"/>
                      <a:ext cx="5004456" cy="2850030"/>
                    </a:xfrm>
                    <a:prstGeom prst="rect">
                      <a:avLst/>
                    </a:prstGeom>
                    <a:ln/>
                  </pic:spPr>
                </pic:pic>
              </a:graphicData>
            </a:graphic>
          </wp:inline>
        </w:drawing>
      </w:r>
    </w:p>
    <w:p w14:paraId="46EF7A5C" w14:textId="77777777" w:rsidR="00227D34" w:rsidRPr="00CC16F2" w:rsidRDefault="00227D34" w:rsidP="00602A5B">
      <w:pPr>
        <w:spacing w:after="0" w:line="360" w:lineRule="auto"/>
        <w:ind w:firstLine="709"/>
        <w:jc w:val="both"/>
        <w:rPr>
          <w:rFonts w:ascii="Times New Roman" w:eastAsia="Times New Roman" w:hAnsi="Times New Roman" w:cs="Times New Roman"/>
          <w:color w:val="000000"/>
          <w:sz w:val="20"/>
          <w:szCs w:val="20"/>
          <w:lang w:eastAsia="pt-BR"/>
        </w:rPr>
      </w:pPr>
      <w:r w:rsidRPr="00CC16F2">
        <w:rPr>
          <w:rFonts w:ascii="Times New Roman" w:eastAsia="Times New Roman" w:hAnsi="Times New Roman" w:cs="Times New Roman"/>
          <w:color w:val="000000"/>
          <w:sz w:val="20"/>
          <w:szCs w:val="20"/>
          <w:lang w:eastAsia="pt-BR"/>
        </w:rPr>
        <w:t>Fonte: Elaboração própria com base nos dados do TSE.</w:t>
      </w:r>
    </w:p>
    <w:p w14:paraId="6C35E347"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92286C">
        <w:rPr>
          <w:rFonts w:ascii="Times New Roman" w:eastAsia="Times New Roman" w:hAnsi="Times New Roman" w:cs="Times New Roman"/>
          <w:color w:val="000000"/>
          <w:lang w:eastAsia="pt-BR"/>
        </w:rPr>
        <w:t>Quanto ao perfil ideológico-partidário, dos 32 partidos registrados no TSE, apenas oito contam com representantes direto destas forças em suas siglas. Entre eles, é necessária uma atenção para a presença majoritária de parlamentares eleitos pelo Partido Liberal (PL), com uma presença de 61% em relação ao quadro geral, ante aos 11% de candidaturas militares. O PL também é o principal partido dos parlamentares egressos das FFAA, seguido pelo Republicanos. No geral, todos os parlamentares estão no espectro ideológico da direita, refletindo o mesmo quadro observado nas candidaturas.</w:t>
      </w:r>
    </w:p>
    <w:p w14:paraId="092596D7" w14:textId="77777777" w:rsidR="00227D34" w:rsidRPr="00EA1D8B" w:rsidRDefault="00227D34" w:rsidP="00C669B0">
      <w:pPr>
        <w:spacing w:after="0" w:line="240" w:lineRule="auto"/>
        <w:jc w:val="both"/>
        <w:rPr>
          <w:rFonts w:ascii="Times New Roman" w:eastAsia="Times New Roman" w:hAnsi="Times New Roman" w:cs="Times New Roman"/>
          <w:color w:val="EE0000"/>
          <w:lang w:eastAsia="pt-BR"/>
        </w:rPr>
      </w:pPr>
      <w:r w:rsidRPr="002A32E9">
        <w:rPr>
          <w:rFonts w:ascii="Times New Roman" w:eastAsia="Times New Roman" w:hAnsi="Times New Roman" w:cs="Times New Roman"/>
          <w:color w:val="EE0000"/>
          <w:highlight w:val="yellow"/>
          <w:lang w:eastAsia="pt-BR"/>
        </w:rPr>
        <w:t xml:space="preserve">ATENÇÃO: SE INCLUIR OS OUTROS GRÁFICOS ESTE TERÁ OUTRO NÚMERO. NÃO SEI COMO TIRAR O </w:t>
      </w:r>
      <w:proofErr w:type="gramStart"/>
      <w:r w:rsidRPr="002A32E9">
        <w:rPr>
          <w:rFonts w:ascii="Times New Roman" w:eastAsia="Times New Roman" w:hAnsi="Times New Roman" w:cs="Times New Roman"/>
          <w:color w:val="EE0000"/>
          <w:highlight w:val="yellow"/>
          <w:lang w:eastAsia="pt-BR"/>
        </w:rPr>
        <w:t>TITULO</w:t>
      </w:r>
      <w:proofErr w:type="gramEnd"/>
      <w:r w:rsidRPr="002A32E9">
        <w:rPr>
          <w:rFonts w:ascii="Times New Roman" w:eastAsia="Times New Roman" w:hAnsi="Times New Roman" w:cs="Times New Roman"/>
          <w:color w:val="EE0000"/>
          <w:highlight w:val="yellow"/>
          <w:lang w:eastAsia="pt-BR"/>
        </w:rPr>
        <w:t xml:space="preserve"> DO GRÁFICO. NÃO CONSEGUI COPIAR OS DO TRICONTINENTAL. PORÉM, NO CASO DELE, CREIO QUE PRECISARIA DE AUTORIZAÇÃO DO TRI</w:t>
      </w:r>
      <w:r>
        <w:rPr>
          <w:rFonts w:ascii="Times New Roman" w:eastAsia="Times New Roman" w:hAnsi="Times New Roman" w:cs="Times New Roman"/>
          <w:color w:val="EE0000"/>
          <w:highlight w:val="yellow"/>
          <w:lang w:eastAsia="pt-BR"/>
        </w:rPr>
        <w:t xml:space="preserve"> – a numeração aqui diz respeito aos indicados no rascunho do boletim</w:t>
      </w:r>
      <w:r w:rsidRPr="002A32E9">
        <w:rPr>
          <w:rFonts w:ascii="Times New Roman" w:eastAsia="Times New Roman" w:hAnsi="Times New Roman" w:cs="Times New Roman"/>
          <w:color w:val="EE0000"/>
          <w:highlight w:val="yellow"/>
          <w:lang w:eastAsia="pt-BR"/>
        </w:rPr>
        <w:t>.</w:t>
      </w:r>
    </w:p>
    <w:p w14:paraId="02187E7E"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00B946B9" w14:textId="77777777" w:rsidR="00227D34" w:rsidRDefault="00227D34" w:rsidP="00C669B0">
      <w:pPr>
        <w:spacing w:after="0" w:line="240" w:lineRule="auto"/>
        <w:ind w:firstLine="709"/>
        <w:jc w:val="both"/>
        <w:rPr>
          <w:rFonts w:ascii="Times New Roman" w:eastAsia="Times New Roman" w:hAnsi="Times New Roman" w:cs="Times New Roman"/>
          <w:color w:val="000000"/>
          <w:lang w:eastAsia="pt-BR"/>
        </w:rPr>
      </w:pPr>
      <w:r>
        <w:rPr>
          <w:b/>
          <w:noProof/>
        </w:rPr>
        <w:lastRenderedPageBreak/>
        <w:drawing>
          <wp:inline distT="114300" distB="114300" distL="114300" distR="114300" wp14:anchorId="22288355" wp14:editId="07430676">
            <wp:extent cx="4130040" cy="3038475"/>
            <wp:effectExtent l="0" t="0" r="0" b="0"/>
            <wp:docPr id="1" name="image3.png" descr="Gráfico, Gráfico de barr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image3.png" descr="Gráfico, Gráfico de barras&#10;&#10;O conteúdo gerado por IA pode estar incorreto."/>
                    <pic:cNvPicPr preferRelativeResize="0"/>
                  </pic:nvPicPr>
                  <pic:blipFill>
                    <a:blip r:embed="rId22"/>
                    <a:srcRect l="11358" r="12169"/>
                    <a:stretch>
                      <a:fillRect/>
                    </a:stretch>
                  </pic:blipFill>
                  <pic:spPr>
                    <a:xfrm>
                      <a:off x="0" y="0"/>
                      <a:ext cx="4130040" cy="3038475"/>
                    </a:xfrm>
                    <a:prstGeom prst="rect">
                      <a:avLst/>
                    </a:prstGeom>
                    <a:ln/>
                  </pic:spPr>
                </pic:pic>
              </a:graphicData>
            </a:graphic>
          </wp:inline>
        </w:drawing>
      </w:r>
    </w:p>
    <w:p w14:paraId="5EDADB5C" w14:textId="77777777" w:rsidR="00227D34" w:rsidRPr="00C669B0" w:rsidRDefault="00227D34" w:rsidP="00602A5B">
      <w:pPr>
        <w:spacing w:after="0" w:line="360" w:lineRule="auto"/>
        <w:ind w:firstLine="709"/>
        <w:jc w:val="both"/>
        <w:rPr>
          <w:rFonts w:ascii="Times New Roman" w:eastAsia="Times New Roman" w:hAnsi="Times New Roman" w:cs="Times New Roman"/>
          <w:color w:val="000000"/>
          <w:sz w:val="20"/>
          <w:szCs w:val="20"/>
          <w:lang w:eastAsia="pt-BR"/>
        </w:rPr>
      </w:pPr>
      <w:r w:rsidRPr="00C669B0">
        <w:rPr>
          <w:rFonts w:ascii="Times New Roman" w:eastAsia="Times New Roman" w:hAnsi="Times New Roman" w:cs="Times New Roman"/>
          <w:color w:val="000000"/>
          <w:sz w:val="20"/>
          <w:szCs w:val="20"/>
          <w:lang w:eastAsia="pt-BR"/>
        </w:rPr>
        <w:t>Fonte: Elaboração própria com base nos dados do TSE.</w:t>
      </w:r>
    </w:p>
    <w:p w14:paraId="0D1E3315"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Ao se observar a </w:t>
      </w:r>
      <w:proofErr w:type="spellStart"/>
      <w:r w:rsidRPr="004D5EA8">
        <w:rPr>
          <w:rFonts w:ascii="Times New Roman" w:eastAsia="Times New Roman" w:hAnsi="Times New Roman" w:cs="Times New Roman"/>
          <w:color w:val="000000"/>
          <w:lang w:eastAsia="pt-BR"/>
        </w:rPr>
        <w:t>a</w:t>
      </w:r>
      <w:proofErr w:type="spellEnd"/>
      <w:r w:rsidRPr="004D5EA8">
        <w:rPr>
          <w:rFonts w:ascii="Times New Roman" w:eastAsia="Times New Roman" w:hAnsi="Times New Roman" w:cs="Times New Roman"/>
          <w:color w:val="000000"/>
          <w:lang w:eastAsia="pt-BR"/>
        </w:rPr>
        <w:t xml:space="preserve"> distribuição desses parlamentares-militares por patente, predominam os egressos do oficialato: generais (9%), coronéis (22%), tenentes-coronéis (13%) e capitães (17%), totalizando 61% do quadro geral. O restante é formado por graduados (praças): subtenentes (5%), sargento (14%), 1º subsargento (5%) e cabos (14%). Apesar de serem numericamente ampla maioria nas tropas, os parlamentares graduados representam a minoria entre os eleitos</w:t>
      </w:r>
      <w:r>
        <w:rPr>
          <w:rFonts w:ascii="Times New Roman" w:eastAsia="Times New Roman" w:hAnsi="Times New Roman" w:cs="Times New Roman"/>
          <w:color w:val="000000"/>
          <w:lang w:eastAsia="pt-BR"/>
        </w:rPr>
        <w:t>.</w:t>
      </w:r>
    </w:p>
    <w:p w14:paraId="5A9A6B1E"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Ressalte-se que a maior porcentagem é de coronéis, compreendendo cerca de ¼ dos eleitos. Tal dado reforça a interpretação aqui defendida, ou seja, que as lideranças informais, porém, de fato, do </w:t>
      </w:r>
      <w:proofErr w:type="spellStart"/>
      <w:r>
        <w:rPr>
          <w:rFonts w:ascii="Times New Roman" w:eastAsia="Times New Roman" w:hAnsi="Times New Roman" w:cs="Times New Roman"/>
          <w:color w:val="000000"/>
          <w:lang w:eastAsia="pt-BR"/>
        </w:rPr>
        <w:t>ParM</w:t>
      </w:r>
      <w:proofErr w:type="spellEnd"/>
      <w:r>
        <w:rPr>
          <w:rFonts w:ascii="Times New Roman" w:eastAsia="Times New Roman" w:hAnsi="Times New Roman" w:cs="Times New Roman"/>
          <w:color w:val="000000"/>
          <w:lang w:eastAsia="pt-BR"/>
        </w:rPr>
        <w:t xml:space="preserve"> encontram-se nessa patente, ainda que a liderança formal seja, cumprindo com os desígnios da Instituição, os generais.</w:t>
      </w:r>
    </w:p>
    <w:p w14:paraId="710C4A78"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p>
    <w:p w14:paraId="7F91BEFF" w14:textId="77777777" w:rsidR="00227D34" w:rsidRDefault="00227D34" w:rsidP="006E5835">
      <w:pPr>
        <w:spacing w:after="0" w:line="240" w:lineRule="auto"/>
        <w:jc w:val="center"/>
        <w:rPr>
          <w:b/>
        </w:rPr>
      </w:pPr>
      <w:r>
        <w:rPr>
          <w:b/>
          <w:noProof/>
        </w:rPr>
        <w:drawing>
          <wp:inline distT="114300" distB="114300" distL="114300" distR="114300" wp14:anchorId="315B8149" wp14:editId="1E7B8BA3">
            <wp:extent cx="3257550" cy="2518976"/>
            <wp:effectExtent l="0" t="0" r="0" b="0"/>
            <wp:docPr id="4" name="image5.png" descr="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image5.png" descr="Interface gráfica do usuário&#10;&#10;O conteúdo gerado por IA pode estar incorreto."/>
                    <pic:cNvPicPr preferRelativeResize="0"/>
                  </pic:nvPicPr>
                  <pic:blipFill>
                    <a:blip r:embed="rId23"/>
                    <a:srcRect l="19408" t="12683" r="20246" b="4550"/>
                    <a:stretch>
                      <a:fillRect/>
                    </a:stretch>
                  </pic:blipFill>
                  <pic:spPr>
                    <a:xfrm>
                      <a:off x="0" y="0"/>
                      <a:ext cx="3257550" cy="2518976"/>
                    </a:xfrm>
                    <a:prstGeom prst="rect">
                      <a:avLst/>
                    </a:prstGeom>
                    <a:ln/>
                  </pic:spPr>
                </pic:pic>
              </a:graphicData>
            </a:graphic>
          </wp:inline>
        </w:drawing>
      </w:r>
    </w:p>
    <w:p w14:paraId="155941F0" w14:textId="77777777" w:rsidR="00227D34" w:rsidRPr="006E5835" w:rsidRDefault="00227D34" w:rsidP="006E5835">
      <w:pPr>
        <w:ind w:firstLine="1701"/>
        <w:rPr>
          <w:rFonts w:ascii="Times New Roman" w:hAnsi="Times New Roman" w:cs="Times New Roman"/>
          <w:bCs/>
          <w:sz w:val="20"/>
          <w:szCs w:val="20"/>
        </w:rPr>
      </w:pPr>
      <w:r w:rsidRPr="006E5835">
        <w:rPr>
          <w:rFonts w:ascii="Times New Roman" w:hAnsi="Times New Roman" w:cs="Times New Roman"/>
          <w:bCs/>
          <w:sz w:val="20"/>
          <w:szCs w:val="20"/>
        </w:rPr>
        <w:t xml:space="preserve">Fonte: Elaboração </w:t>
      </w:r>
      <w:proofErr w:type="spellStart"/>
      <w:r w:rsidRPr="006E5835">
        <w:rPr>
          <w:rFonts w:ascii="Times New Roman" w:hAnsi="Times New Roman" w:cs="Times New Roman"/>
          <w:bCs/>
          <w:sz w:val="20"/>
          <w:szCs w:val="20"/>
        </w:rPr>
        <w:t>propria</w:t>
      </w:r>
      <w:proofErr w:type="spellEnd"/>
      <w:r w:rsidRPr="006E5835">
        <w:rPr>
          <w:rFonts w:ascii="Times New Roman" w:hAnsi="Times New Roman" w:cs="Times New Roman"/>
          <w:bCs/>
          <w:sz w:val="20"/>
          <w:szCs w:val="20"/>
        </w:rPr>
        <w:t xml:space="preserve"> com base nos dados do TSE</w:t>
      </w:r>
    </w:p>
    <w:p w14:paraId="1C434D10"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097AEA">
        <w:rPr>
          <w:rFonts w:ascii="Times New Roman" w:eastAsia="Times New Roman" w:hAnsi="Times New Roman" w:cs="Times New Roman"/>
          <w:color w:val="000000"/>
          <w:lang w:eastAsia="pt-BR"/>
        </w:rPr>
        <w:lastRenderedPageBreak/>
        <w:t xml:space="preserve">Por fim, em relação à distribuição por vínculo eleitoral, vemos um quadro ao mesmo tempo de manutenção e renovação de candidaturas. Porém, dos parlamentares egressos das FFAA, </w:t>
      </w:r>
      <w:proofErr w:type="gramStart"/>
      <w:r w:rsidRPr="00097AEA">
        <w:rPr>
          <w:rFonts w:ascii="Times New Roman" w:eastAsia="Times New Roman" w:hAnsi="Times New Roman" w:cs="Times New Roman"/>
          <w:color w:val="000000"/>
          <w:lang w:eastAsia="pt-BR"/>
        </w:rPr>
        <w:t>mais de 80% foi</w:t>
      </w:r>
      <w:proofErr w:type="gramEnd"/>
      <w:r w:rsidRPr="00097AEA">
        <w:rPr>
          <w:rFonts w:ascii="Times New Roman" w:eastAsia="Times New Roman" w:hAnsi="Times New Roman" w:cs="Times New Roman"/>
          <w:color w:val="000000"/>
          <w:lang w:eastAsia="pt-BR"/>
        </w:rPr>
        <w:t xml:space="preserve"> reeleito, enquanto nos demais egressos das </w:t>
      </w:r>
      <w:proofErr w:type="spellStart"/>
      <w:r w:rsidRPr="00097AEA">
        <w:rPr>
          <w:rFonts w:ascii="Times New Roman" w:eastAsia="Times New Roman" w:hAnsi="Times New Roman" w:cs="Times New Roman"/>
          <w:color w:val="000000"/>
          <w:lang w:eastAsia="pt-BR"/>
        </w:rPr>
        <w:t>PM’s</w:t>
      </w:r>
      <w:proofErr w:type="spellEnd"/>
      <w:r w:rsidRPr="00097AEA">
        <w:rPr>
          <w:rFonts w:ascii="Times New Roman" w:eastAsia="Times New Roman" w:hAnsi="Times New Roman" w:cs="Times New Roman"/>
          <w:color w:val="000000"/>
          <w:lang w:eastAsia="pt-BR"/>
        </w:rPr>
        <w:t xml:space="preserve"> e </w:t>
      </w:r>
      <w:proofErr w:type="spellStart"/>
      <w:r w:rsidRPr="00097AEA">
        <w:rPr>
          <w:rFonts w:ascii="Times New Roman" w:eastAsia="Times New Roman" w:hAnsi="Times New Roman" w:cs="Times New Roman"/>
          <w:color w:val="000000"/>
          <w:lang w:eastAsia="pt-BR"/>
        </w:rPr>
        <w:t>BM’s</w:t>
      </w:r>
      <w:proofErr w:type="spellEnd"/>
      <w:r w:rsidRPr="00097AEA">
        <w:rPr>
          <w:rFonts w:ascii="Times New Roman" w:eastAsia="Times New Roman" w:hAnsi="Times New Roman" w:cs="Times New Roman"/>
          <w:color w:val="000000"/>
          <w:lang w:eastAsia="pt-BR"/>
        </w:rPr>
        <w:t xml:space="preserve"> se observa</w:t>
      </w:r>
      <w:r>
        <w:rPr>
          <w:rFonts w:ascii="Times New Roman" w:eastAsia="Times New Roman" w:hAnsi="Times New Roman" w:cs="Times New Roman"/>
          <w:color w:val="000000"/>
          <w:lang w:eastAsia="pt-BR"/>
        </w:rPr>
        <w:t xml:space="preserve"> </w:t>
      </w:r>
      <w:r w:rsidRPr="00097AEA">
        <w:rPr>
          <w:rFonts w:ascii="Times New Roman" w:eastAsia="Times New Roman" w:hAnsi="Times New Roman" w:cs="Times New Roman"/>
          <w:color w:val="000000"/>
          <w:lang w:eastAsia="pt-BR"/>
        </w:rPr>
        <w:t>equilíbrio.</w:t>
      </w:r>
    </w:p>
    <w:p w14:paraId="5CF00D1E" w14:textId="77777777" w:rsidR="00227D34" w:rsidRPr="0015002D" w:rsidRDefault="00227D34" w:rsidP="00B21D3C">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w:t>
      </w:r>
    </w:p>
    <w:p w14:paraId="00341B7B" w14:textId="77777777" w:rsidR="00227D34" w:rsidRPr="0015002D" w:rsidRDefault="00227D34" w:rsidP="00B21D3C">
      <w:pPr>
        <w:spacing w:after="0" w:line="240" w:lineRule="auto"/>
        <w:ind w:firstLine="709"/>
        <w:jc w:val="center"/>
        <w:rPr>
          <w:rFonts w:ascii="Times New Roman" w:hAnsi="Times New Roman" w:cs="Times New Roman"/>
          <w:sz w:val="40"/>
          <w:szCs w:val="40"/>
        </w:rPr>
      </w:pPr>
      <w:r w:rsidRPr="0015002D">
        <w:rPr>
          <w:rFonts w:ascii="Times New Roman" w:hAnsi="Times New Roman" w:cs="Times New Roman"/>
          <w:sz w:val="40"/>
          <w:szCs w:val="40"/>
        </w:rPr>
        <w:t>* *</w:t>
      </w:r>
    </w:p>
    <w:p w14:paraId="6A0F0084"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N</w:t>
      </w:r>
      <w:r>
        <w:rPr>
          <w:rFonts w:ascii="Times New Roman" w:hAnsi="Times New Roman" w:cs="Times New Roman"/>
        </w:rPr>
        <w:t>o</w:t>
      </w:r>
      <w:r w:rsidRPr="00B21D3C">
        <w:rPr>
          <w:rFonts w:ascii="Times New Roman" w:hAnsi="Times New Roman" w:cs="Times New Roman"/>
        </w:rPr>
        <w:t xml:space="preserve"> presente capítulo permite</w:t>
      </w:r>
      <w:r>
        <w:rPr>
          <w:rFonts w:ascii="Times New Roman" w:hAnsi="Times New Roman" w:cs="Times New Roman"/>
        </w:rPr>
        <w:t>-se</w:t>
      </w:r>
      <w:r w:rsidRPr="00B21D3C">
        <w:rPr>
          <w:rFonts w:ascii="Times New Roman" w:hAnsi="Times New Roman" w:cs="Times New Roman"/>
        </w:rPr>
        <w:t xml:space="preserve"> visualizar a presença consistente do </w:t>
      </w:r>
      <w:proofErr w:type="spellStart"/>
      <w:r w:rsidRPr="00B21D3C">
        <w:rPr>
          <w:rFonts w:ascii="Times New Roman" w:hAnsi="Times New Roman" w:cs="Times New Roman"/>
        </w:rPr>
        <w:t>ParM</w:t>
      </w:r>
      <w:proofErr w:type="spellEnd"/>
      <w:r w:rsidRPr="00B21D3C">
        <w:rPr>
          <w:rFonts w:ascii="Times New Roman" w:hAnsi="Times New Roman" w:cs="Times New Roman"/>
        </w:rPr>
        <w:t xml:space="preserve"> no Legislativo, tanto por meio da atuação direta de parlamentares eleitos quanto pelo funcionamento de um robusto sistema de </w:t>
      </w:r>
      <w:r w:rsidRPr="00B21D3C">
        <w:rPr>
          <w:rFonts w:ascii="Times New Roman" w:hAnsi="Times New Roman" w:cs="Times New Roman"/>
          <w:i/>
          <w:iCs/>
        </w:rPr>
        <w:t>lobby</w:t>
      </w:r>
      <w:r w:rsidRPr="00B21D3C">
        <w:rPr>
          <w:rFonts w:ascii="Times New Roman" w:hAnsi="Times New Roman" w:cs="Times New Roman"/>
        </w:rPr>
        <w:t xml:space="preserve"> institucionalizado pelas próprias </w:t>
      </w:r>
      <w:proofErr w:type="spellStart"/>
      <w:r>
        <w:rPr>
          <w:rFonts w:ascii="Times New Roman" w:hAnsi="Times New Roman" w:cs="Times New Roman"/>
        </w:rPr>
        <w:t>ffaa</w:t>
      </w:r>
      <w:proofErr w:type="spellEnd"/>
      <w:r w:rsidRPr="00B21D3C">
        <w:rPr>
          <w:rFonts w:ascii="Times New Roman" w:hAnsi="Times New Roman" w:cs="Times New Roman"/>
        </w:rPr>
        <w:t>. O</w:t>
      </w:r>
      <w:r>
        <w:rPr>
          <w:rFonts w:ascii="Times New Roman" w:hAnsi="Times New Roman" w:cs="Times New Roman"/>
        </w:rPr>
        <w:t xml:space="preserve">s dados </w:t>
      </w:r>
      <w:proofErr w:type="spellStart"/>
      <w:r>
        <w:rPr>
          <w:rFonts w:ascii="Times New Roman" w:hAnsi="Times New Roman" w:cs="Times New Roman"/>
        </w:rPr>
        <w:t>goligidos</w:t>
      </w:r>
      <w:proofErr w:type="spellEnd"/>
      <w:r w:rsidRPr="00B21D3C">
        <w:rPr>
          <w:rFonts w:ascii="Times New Roman" w:hAnsi="Times New Roman" w:cs="Times New Roman"/>
        </w:rPr>
        <w:t xml:space="preserve"> revela</w:t>
      </w:r>
      <w:r>
        <w:rPr>
          <w:rFonts w:ascii="Times New Roman" w:hAnsi="Times New Roman" w:cs="Times New Roman"/>
        </w:rPr>
        <w:t>m</w:t>
      </w:r>
      <w:r w:rsidRPr="00B21D3C">
        <w:rPr>
          <w:rFonts w:ascii="Times New Roman" w:hAnsi="Times New Roman" w:cs="Times New Roman"/>
        </w:rPr>
        <w:t xml:space="preserve"> que, após as eleições de 2022, o </w:t>
      </w:r>
      <w:proofErr w:type="spellStart"/>
      <w:r w:rsidRPr="00B21D3C">
        <w:rPr>
          <w:rFonts w:ascii="Times New Roman" w:hAnsi="Times New Roman" w:cs="Times New Roman"/>
        </w:rPr>
        <w:t>ParM</w:t>
      </w:r>
      <w:proofErr w:type="spellEnd"/>
      <w:r w:rsidRPr="00B21D3C">
        <w:rPr>
          <w:rFonts w:ascii="Times New Roman" w:hAnsi="Times New Roman" w:cs="Times New Roman"/>
        </w:rPr>
        <w:t xml:space="preserve"> migrou parte de sua influência para o Congresso, substituindo a posição ocupada no Executivo durante o governo Bolsonaro por uma atuação mais difusa e capilar</w:t>
      </w:r>
      <w:r>
        <w:rPr>
          <w:rFonts w:ascii="Times New Roman" w:hAnsi="Times New Roman" w:cs="Times New Roman"/>
        </w:rPr>
        <w:t>.</w:t>
      </w:r>
    </w:p>
    <w:p w14:paraId="5C93C90E"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B21D3C">
        <w:rPr>
          <w:rFonts w:ascii="Times New Roman" w:hAnsi="Times New Roman" w:cs="Times New Roman"/>
        </w:rPr>
        <w:t xml:space="preserve">A presença de oficiais em cargos eletivos, aliada à estrutura formal de assessorias parlamentares subordinadas a cada comando, indica a existência de um mecanismo de interlocução política permanente </w:t>
      </w:r>
      <w:r>
        <w:rPr>
          <w:rFonts w:ascii="Times New Roman" w:hAnsi="Times New Roman" w:cs="Times New Roman"/>
        </w:rPr>
        <w:t xml:space="preserve">e direta </w:t>
      </w:r>
      <w:r w:rsidRPr="00B21D3C">
        <w:rPr>
          <w:rFonts w:ascii="Times New Roman" w:hAnsi="Times New Roman" w:cs="Times New Roman"/>
        </w:rPr>
        <w:t xml:space="preserve">entre as </w:t>
      </w:r>
      <w:proofErr w:type="spellStart"/>
      <w:r>
        <w:rPr>
          <w:rFonts w:ascii="Times New Roman" w:hAnsi="Times New Roman" w:cs="Times New Roman"/>
        </w:rPr>
        <w:t>ffaa</w:t>
      </w:r>
      <w:proofErr w:type="spellEnd"/>
      <w:r w:rsidRPr="00B21D3C">
        <w:rPr>
          <w:rFonts w:ascii="Times New Roman" w:hAnsi="Times New Roman" w:cs="Times New Roman"/>
        </w:rPr>
        <w:t xml:space="preserve"> e o poder civil. Trata-se de um sistema que, ao invés de subordinar-se ao Ministério da Defesa, atua como um corpo autônomo, ampliando a capacidade de interferência dos comandos militares em decisões legislativas e emendas orçamentárias</w:t>
      </w:r>
      <w:r>
        <w:rPr>
          <w:rFonts w:ascii="Times New Roman" w:hAnsi="Times New Roman" w:cs="Times New Roman"/>
        </w:rPr>
        <w:t xml:space="preserve"> e, por </w:t>
      </w:r>
      <w:proofErr w:type="spellStart"/>
      <w:r>
        <w:rPr>
          <w:rFonts w:ascii="Times New Roman" w:hAnsi="Times New Roman" w:cs="Times New Roman"/>
        </w:rPr>
        <w:t>consequencia</w:t>
      </w:r>
      <w:proofErr w:type="spellEnd"/>
      <w:r>
        <w:rPr>
          <w:rFonts w:ascii="Times New Roman" w:hAnsi="Times New Roman" w:cs="Times New Roman"/>
        </w:rPr>
        <w:t>, indo muito mais além da política de Defesa – mesmo essa, como defendemos, não seria natural, mas compreensível.</w:t>
      </w:r>
    </w:p>
    <w:p w14:paraId="2C95050A" w14:textId="77777777" w:rsidR="00227D34" w:rsidRDefault="00227D34" w:rsidP="00602A5B">
      <w:pPr>
        <w:spacing w:after="0" w:line="360" w:lineRule="auto"/>
        <w:ind w:firstLine="709"/>
        <w:jc w:val="both"/>
        <w:rPr>
          <w:rFonts w:ascii="Times New Roman" w:eastAsia="Times New Roman" w:hAnsi="Times New Roman" w:cs="Times New Roman"/>
          <w:color w:val="000000"/>
          <w:lang w:eastAsia="pt-BR"/>
        </w:rPr>
      </w:pPr>
      <w:r w:rsidRPr="00B21D3C">
        <w:rPr>
          <w:rFonts w:ascii="Times New Roman" w:hAnsi="Times New Roman" w:cs="Times New Roman"/>
        </w:rPr>
        <w:t xml:space="preserve">Ainda que os números de candidaturas militares sejam reduzidos em relação ao universo total de concorrentes, sua inserção é qualitativamente </w:t>
      </w:r>
      <w:r>
        <w:rPr>
          <w:rFonts w:ascii="Times New Roman" w:hAnsi="Times New Roman" w:cs="Times New Roman"/>
        </w:rPr>
        <w:t>significativa e regular no tempo</w:t>
      </w:r>
      <w:r w:rsidRPr="00B21D3C">
        <w:rPr>
          <w:rFonts w:ascii="Times New Roman" w:hAnsi="Times New Roman" w:cs="Times New Roman"/>
        </w:rPr>
        <w:t xml:space="preserve">. Ela traduz o processo de militarização da política, pelo qual valores e práticas próprios da hierarquia castrense são transferidos para a arena civil e legislativa. Ao mesmo tempo, a estrutura de assessorias parlamentares funciona como um braço institucional do </w:t>
      </w:r>
      <w:proofErr w:type="spellStart"/>
      <w:r w:rsidRPr="00B21D3C">
        <w:rPr>
          <w:rFonts w:ascii="Times New Roman" w:hAnsi="Times New Roman" w:cs="Times New Roman"/>
        </w:rPr>
        <w:t>ParM</w:t>
      </w:r>
      <w:proofErr w:type="spellEnd"/>
      <w:r w:rsidRPr="00B21D3C">
        <w:rPr>
          <w:rFonts w:ascii="Times New Roman" w:hAnsi="Times New Roman" w:cs="Times New Roman"/>
        </w:rPr>
        <w:t xml:space="preserve"> dentro do Estado, mantendo</w:t>
      </w:r>
      <w:r>
        <w:rPr>
          <w:rFonts w:ascii="Times New Roman" w:hAnsi="Times New Roman" w:cs="Times New Roman"/>
        </w:rPr>
        <w:t>-o como</w:t>
      </w:r>
      <w:r w:rsidRPr="00B21D3C">
        <w:rPr>
          <w:rFonts w:ascii="Times New Roman" w:hAnsi="Times New Roman" w:cs="Times New Roman"/>
        </w:rPr>
        <w:t xml:space="preserve"> voz ativa e poder de pressão </w:t>
      </w:r>
      <w:r>
        <w:rPr>
          <w:rFonts w:ascii="Times New Roman" w:hAnsi="Times New Roman" w:cs="Times New Roman"/>
        </w:rPr>
        <w:t>para além do</w:t>
      </w:r>
      <w:r w:rsidRPr="00B21D3C">
        <w:rPr>
          <w:rFonts w:ascii="Times New Roman" w:hAnsi="Times New Roman" w:cs="Times New Roman"/>
        </w:rPr>
        <w:t xml:space="preserve"> Executivo</w:t>
      </w:r>
      <w:r>
        <w:rPr>
          <w:rFonts w:ascii="Times New Roman" w:hAnsi="Times New Roman" w:cs="Times New Roman"/>
        </w:rPr>
        <w:t>.</w:t>
      </w:r>
    </w:p>
    <w:p w14:paraId="51931D73" w14:textId="07FFA696" w:rsidR="00E652B7" w:rsidRPr="00E652B7" w:rsidRDefault="00227D34" w:rsidP="00E652B7">
      <w:pPr>
        <w:spacing w:after="0" w:line="360" w:lineRule="auto"/>
        <w:ind w:firstLine="709"/>
        <w:jc w:val="both"/>
        <w:rPr>
          <w:rFonts w:ascii="Times New Roman" w:hAnsi="Times New Roman" w:cs="Times New Roman"/>
        </w:rPr>
      </w:pPr>
      <w:r>
        <w:rPr>
          <w:rFonts w:ascii="Times New Roman" w:eastAsia="Times New Roman" w:hAnsi="Times New Roman" w:cs="Times New Roman"/>
          <w:color w:val="000000"/>
          <w:lang w:eastAsia="pt-BR"/>
        </w:rPr>
        <w:t xml:space="preserve">Em suma, </w:t>
      </w:r>
      <w:r w:rsidRPr="00B21D3C">
        <w:rPr>
          <w:rFonts w:ascii="Times New Roman" w:hAnsi="Times New Roman" w:cs="Times New Roman"/>
        </w:rPr>
        <w:t xml:space="preserve">o pós-2022 marca a reorganização do </w:t>
      </w:r>
      <w:proofErr w:type="spellStart"/>
      <w:r w:rsidRPr="00B21D3C">
        <w:rPr>
          <w:rFonts w:ascii="Times New Roman" w:hAnsi="Times New Roman" w:cs="Times New Roman"/>
        </w:rPr>
        <w:t>ParM</w:t>
      </w:r>
      <w:proofErr w:type="spellEnd"/>
      <w:r w:rsidRPr="00B21D3C">
        <w:rPr>
          <w:rFonts w:ascii="Times New Roman" w:hAnsi="Times New Roman" w:cs="Times New Roman"/>
        </w:rPr>
        <w:t xml:space="preserve"> em novas trincheiras. O Legislativo torna-se um espaço de resistência e de manutenção de influência, no qual o Partido continua a atuar de forma sistemática, coesa e estrategicamente hierarquizada. A análise deste cenário completa a observação dos capítulos anteriores — que examinaram o Executivo — e prepara o debate </w:t>
      </w:r>
      <w:r>
        <w:rPr>
          <w:rFonts w:ascii="Times New Roman" w:hAnsi="Times New Roman" w:cs="Times New Roman"/>
        </w:rPr>
        <w:t>para trabalhos futuros.</w:t>
      </w:r>
    </w:p>
    <w:p w14:paraId="3EB1B812" w14:textId="77777777" w:rsidR="007A138F" w:rsidRDefault="007A138F" w:rsidP="006626FE">
      <w:pPr>
        <w:spacing w:line="360" w:lineRule="auto"/>
        <w:ind w:firstLine="709"/>
        <w:jc w:val="both"/>
        <w:rPr>
          <w:rFonts w:ascii="Times New Roman" w:hAnsi="Times New Roman" w:cs="Times New Roman"/>
        </w:rPr>
      </w:pPr>
    </w:p>
    <w:p w14:paraId="67E6A6E1" w14:textId="77777777" w:rsidR="007A138F" w:rsidRDefault="007A138F" w:rsidP="006626FE">
      <w:pPr>
        <w:spacing w:line="360" w:lineRule="auto"/>
        <w:ind w:firstLine="709"/>
        <w:jc w:val="both"/>
        <w:rPr>
          <w:rFonts w:ascii="Times New Roman" w:hAnsi="Times New Roman" w:cs="Times New Roman"/>
        </w:rPr>
        <w:sectPr w:rsidR="007A138F" w:rsidSect="00E01B97">
          <w:pgSz w:w="11906" w:h="16838"/>
          <w:pgMar w:top="1417" w:right="1701" w:bottom="1417" w:left="1701" w:header="708" w:footer="708" w:gutter="0"/>
          <w:pgNumType w:start="0"/>
          <w:cols w:space="708"/>
          <w:titlePg/>
          <w:docGrid w:linePitch="360"/>
        </w:sectPr>
      </w:pPr>
    </w:p>
    <w:p w14:paraId="3F10F3F1" w14:textId="77777777" w:rsidR="00E652B7" w:rsidRDefault="00E652B7" w:rsidP="00E652B7">
      <w:pPr>
        <w:spacing w:after="0" w:line="360" w:lineRule="auto"/>
        <w:ind w:firstLine="709"/>
        <w:jc w:val="both"/>
        <w:rPr>
          <w:rFonts w:ascii="Times New Roman" w:hAnsi="Times New Roman" w:cs="Times New Roman"/>
          <w:b/>
          <w:bCs/>
        </w:rPr>
      </w:pPr>
    </w:p>
    <w:p w14:paraId="120F38FE" w14:textId="77777777" w:rsidR="00E652B7" w:rsidRDefault="00E652B7" w:rsidP="00E652B7">
      <w:pPr>
        <w:spacing w:after="0" w:line="360" w:lineRule="auto"/>
        <w:ind w:firstLine="709"/>
        <w:jc w:val="both"/>
        <w:rPr>
          <w:rFonts w:ascii="Times New Roman" w:hAnsi="Times New Roman" w:cs="Times New Roman"/>
          <w:b/>
          <w:bCs/>
        </w:rPr>
      </w:pPr>
    </w:p>
    <w:p w14:paraId="362DF990" w14:textId="77777777" w:rsidR="00E652B7" w:rsidRDefault="00E652B7" w:rsidP="00E652B7">
      <w:pPr>
        <w:spacing w:after="0" w:line="360" w:lineRule="auto"/>
        <w:ind w:firstLine="709"/>
        <w:jc w:val="both"/>
        <w:rPr>
          <w:rFonts w:ascii="Times New Roman" w:hAnsi="Times New Roman" w:cs="Times New Roman"/>
          <w:b/>
          <w:bCs/>
        </w:rPr>
      </w:pPr>
    </w:p>
    <w:p w14:paraId="03535471" w14:textId="77777777" w:rsidR="002F452D" w:rsidRDefault="002F452D" w:rsidP="002F452D">
      <w:pPr>
        <w:pStyle w:val="Ttulo2"/>
        <w:spacing w:before="0" w:line="360" w:lineRule="auto"/>
        <w:ind w:firstLine="709"/>
        <w:jc w:val="both"/>
        <w:rPr>
          <w:rStyle w:val="Forte"/>
          <w:rFonts w:ascii="Times New Roman" w:hAnsi="Times New Roman" w:cs="Times New Roman"/>
          <w:b/>
          <w:bCs/>
          <w:color w:val="000000"/>
          <w:sz w:val="24"/>
          <w:szCs w:val="24"/>
        </w:rPr>
      </w:pPr>
      <w:proofErr w:type="spellStart"/>
      <w:r w:rsidRPr="004F291E">
        <w:rPr>
          <w:rStyle w:val="Forte"/>
          <w:rFonts w:ascii="Times New Roman" w:hAnsi="Times New Roman" w:cs="Times New Roman"/>
          <w:b/>
          <w:bCs/>
          <w:color w:val="000000"/>
          <w:sz w:val="24"/>
          <w:szCs w:val="24"/>
        </w:rPr>
        <w:t>Considerações</w:t>
      </w:r>
      <w:proofErr w:type="spellEnd"/>
      <w:r w:rsidRPr="004F291E">
        <w:rPr>
          <w:rStyle w:val="Forte"/>
          <w:rFonts w:ascii="Times New Roman" w:hAnsi="Times New Roman" w:cs="Times New Roman"/>
          <w:b/>
          <w:bCs/>
          <w:color w:val="000000"/>
          <w:sz w:val="24"/>
          <w:szCs w:val="24"/>
        </w:rPr>
        <w:t xml:space="preserve"> </w:t>
      </w:r>
      <w:proofErr w:type="spellStart"/>
      <w:r w:rsidRPr="004F291E">
        <w:rPr>
          <w:rStyle w:val="Forte"/>
          <w:rFonts w:ascii="Times New Roman" w:hAnsi="Times New Roman" w:cs="Times New Roman"/>
          <w:b/>
          <w:bCs/>
          <w:color w:val="000000"/>
          <w:sz w:val="24"/>
          <w:szCs w:val="24"/>
        </w:rPr>
        <w:t>Finais</w:t>
      </w:r>
      <w:proofErr w:type="spellEnd"/>
    </w:p>
    <w:p w14:paraId="27523F90" w14:textId="77777777" w:rsidR="002F452D" w:rsidRDefault="002F452D" w:rsidP="002F452D">
      <w:pPr>
        <w:rPr>
          <w:lang w:val="en-US"/>
        </w:rPr>
      </w:pPr>
    </w:p>
    <w:p w14:paraId="282DC2D0" w14:textId="77777777" w:rsidR="002F452D" w:rsidRPr="002F452D" w:rsidRDefault="002F452D" w:rsidP="002F452D">
      <w:pPr>
        <w:rPr>
          <w:lang w:val="en-US"/>
        </w:rPr>
      </w:pPr>
    </w:p>
    <w:p w14:paraId="2EDB2D7F"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A leitura desenvolvida ao longo deste livro buscou compreender o Partido Militar (</w:t>
      </w:r>
      <w:proofErr w:type="spellStart"/>
      <w:r w:rsidRPr="004F291E">
        <w:rPr>
          <w:color w:val="000000"/>
        </w:rPr>
        <w:t>ParM</w:t>
      </w:r>
      <w:proofErr w:type="spellEnd"/>
      <w:r w:rsidRPr="004F291E">
        <w:rPr>
          <w:color w:val="000000"/>
        </w:rPr>
        <w:t>) como uma das formas mais persistentes e menos reconhecidas de organização política no Brasil republicano. Mais do que um conceito analítico, trata-se de uma realidade estrutural que atravessa distintos regimes e conjunturas, assumindo feições diversas, mas mantendo constante a sua natureza: um agrupamento político coeso, hierárquico e disciplinado, que atua simultaneamente dentro e fora das instituições civis e das próprias forças armadas.</w:t>
      </w:r>
    </w:p>
    <w:p w14:paraId="296D2EB1"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Do ponto de vista histórico, observou-se que o </w:t>
      </w:r>
      <w:proofErr w:type="spellStart"/>
      <w:r w:rsidRPr="004F291E">
        <w:rPr>
          <w:color w:val="000000"/>
        </w:rPr>
        <w:t>ParM</w:t>
      </w:r>
      <w:proofErr w:type="spellEnd"/>
      <w:r w:rsidRPr="004F291E">
        <w:rPr>
          <w:color w:val="000000"/>
        </w:rPr>
        <w:t xml:space="preserve"> não é uma criação episódica. Ele não nasce com o bolsonarismo, tampouco com o golpe de 1964 ou com a Proclamação da República. Sua presença acompanha toda a história republicana, ora mais discreta, ora protagonista, moldando o curso da política nacional e influenciando decisivamente a relação entre o Estado e a sociedade. O fato de, em 2025, ainda se discutir a necessidade de punição de oficiais generais por crimes contra o Estado de direito revela que a transição do autoritarismo burocrático para o governo democrático não foi capaz de resolver a questão militar — ou, em termos mais precisos, não logrou submeter o </w:t>
      </w:r>
      <w:proofErr w:type="spellStart"/>
      <w:r w:rsidRPr="004F291E">
        <w:rPr>
          <w:color w:val="000000"/>
        </w:rPr>
        <w:t>ParM</w:t>
      </w:r>
      <w:proofErr w:type="spellEnd"/>
      <w:r w:rsidRPr="004F291E">
        <w:rPr>
          <w:color w:val="000000"/>
        </w:rPr>
        <w:t xml:space="preserve"> às regras do jogo civil.</w:t>
      </w:r>
    </w:p>
    <w:p w14:paraId="5CA506B4"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A hipótese central sustentada ao longo da obra é que o Partido Militar constitui um </w:t>
      </w:r>
      <w:r w:rsidRPr="004F291E">
        <w:rPr>
          <w:rStyle w:val="Forte"/>
          <w:b w:val="0"/>
          <w:bCs w:val="0"/>
          <w:color w:val="000000"/>
        </w:rPr>
        <w:t>ator político permanente</w:t>
      </w:r>
      <w:r w:rsidRPr="004F291E">
        <w:rPr>
          <w:color w:val="000000"/>
        </w:rPr>
        <w:t xml:space="preserve">, que atua com racionalidade própria, objetivos corporativos definidos e forte capacidade de articulação. Essa permanência se explica tanto pela solidez institucional das </w:t>
      </w:r>
      <w:proofErr w:type="spellStart"/>
      <w:r w:rsidRPr="004F291E">
        <w:rPr>
          <w:color w:val="000000"/>
        </w:rPr>
        <w:t>ffaa</w:t>
      </w:r>
      <w:proofErr w:type="spellEnd"/>
      <w:r w:rsidRPr="004F291E">
        <w:rPr>
          <w:color w:val="000000"/>
        </w:rPr>
        <w:t xml:space="preserve"> quanto pela fragilidade do sistema partidário brasileiro. A coexistência de partidos civis frágeis e fragmentados com um partido militar coeso e hierarquizado cria um desequilíbrio estrutural no sistema político. Nesse cenário, a força armada, dotada de legitimidade simbólica e capacidade de coerção, tende a ocupar o vácuo deixado pela desconfiança social na política, apresentando-se como instância de ordem, técnica e moralidade.</w:t>
      </w:r>
    </w:p>
    <w:p w14:paraId="41FF0F64"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Do ponto de vista teórico, verificou-se que o </w:t>
      </w:r>
      <w:proofErr w:type="spellStart"/>
      <w:r w:rsidRPr="004F291E">
        <w:rPr>
          <w:color w:val="000000"/>
        </w:rPr>
        <w:t>ParM</w:t>
      </w:r>
      <w:proofErr w:type="spellEnd"/>
      <w:r w:rsidRPr="004F291E">
        <w:rPr>
          <w:color w:val="000000"/>
        </w:rPr>
        <w:t xml:space="preserve"> combina características típicas dos partidos burocráticos de quadro com traços corporativos e ideológicos de um partido </w:t>
      </w:r>
      <w:r w:rsidRPr="004F291E">
        <w:rPr>
          <w:color w:val="000000"/>
        </w:rPr>
        <w:lastRenderedPageBreak/>
        <w:t xml:space="preserve">de massa. Sua estrutura reproduz a lógica piramidal das </w:t>
      </w:r>
      <w:proofErr w:type="spellStart"/>
      <w:r w:rsidRPr="004F291E">
        <w:rPr>
          <w:color w:val="000000"/>
        </w:rPr>
        <w:t>ffaa</w:t>
      </w:r>
      <w:proofErr w:type="spellEnd"/>
      <w:r w:rsidRPr="004F291E">
        <w:rPr>
          <w:color w:val="000000"/>
        </w:rPr>
        <w:t>: um núcleo dirigente restrito, composto por oficiais generais e coronéis, e uma base difusa, constituída por praças, reservistas, familiares e simpatizantes, que garantem capilaridade social e mobilização. O partido mantém disciplina interna elevada, mas baixa permeabilidade às demandas externas. Sua hierarquia substitui o debate político e legitima decisões por meio da autoridade. Ao contrário das legendas civis, a unidade se constrói menos pela persuasão e mais pela obediência.</w:t>
      </w:r>
    </w:p>
    <w:p w14:paraId="70FE4DA9"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Os capítulos teóricos mostraram que essa forma organizativa não pode ser reduzida à metáfora. O </w:t>
      </w:r>
      <w:proofErr w:type="spellStart"/>
      <w:r w:rsidRPr="004F291E">
        <w:rPr>
          <w:color w:val="000000"/>
        </w:rPr>
        <w:t>ParM</w:t>
      </w:r>
      <w:proofErr w:type="spellEnd"/>
      <w:r w:rsidRPr="004F291E">
        <w:rPr>
          <w:color w:val="000000"/>
        </w:rPr>
        <w:t xml:space="preserve"> possui doutrina, mecanismos de socialização política, estrutura de formação e instrumentos de financiamento. Atua em múltiplas frentes — burocrática, eleitoral, institucional e simbólica — e mantém canais estáveis de comunicação com a sociedade, seja por meio de clubes militares, associações de diplomados da Escola Superior de Guerra, </w:t>
      </w:r>
      <w:proofErr w:type="spellStart"/>
      <w:r w:rsidRPr="004F291E">
        <w:rPr>
          <w:i/>
          <w:iCs/>
          <w:color w:val="000000"/>
        </w:rPr>
        <w:t>think</w:t>
      </w:r>
      <w:proofErr w:type="spellEnd"/>
      <w:r w:rsidRPr="004F291E">
        <w:rPr>
          <w:i/>
          <w:iCs/>
          <w:color w:val="000000"/>
        </w:rPr>
        <w:t xml:space="preserve"> </w:t>
      </w:r>
      <w:proofErr w:type="spellStart"/>
      <w:r w:rsidRPr="004F291E">
        <w:rPr>
          <w:i/>
          <w:iCs/>
          <w:color w:val="000000"/>
        </w:rPr>
        <w:t>tanks</w:t>
      </w:r>
      <w:proofErr w:type="spellEnd"/>
      <w:r w:rsidRPr="004F291E">
        <w:rPr>
          <w:color w:val="000000"/>
        </w:rPr>
        <w:t xml:space="preserve"> ligados à área de defesa, ou redes informais de ex-alunos e familiares. O </w:t>
      </w:r>
      <w:proofErr w:type="spellStart"/>
      <w:r w:rsidRPr="004F291E">
        <w:rPr>
          <w:color w:val="000000"/>
        </w:rPr>
        <w:t>ParM</w:t>
      </w:r>
      <w:proofErr w:type="spellEnd"/>
      <w:r w:rsidRPr="004F291E">
        <w:rPr>
          <w:color w:val="000000"/>
        </w:rPr>
        <w:t>, portanto, tem organicidade.</w:t>
      </w:r>
    </w:p>
    <w:p w14:paraId="66F64088"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O exame de sua inserção no sistema político revelou ainda o duplo movimento que caracteriza essa relação: o Partido Militar</w:t>
      </w:r>
      <w:r w:rsidRPr="004F291E">
        <w:rPr>
          <w:rStyle w:val="apple-converted-space"/>
          <w:color w:val="000000"/>
        </w:rPr>
        <w:t xml:space="preserve"> </w:t>
      </w:r>
      <w:r w:rsidRPr="004F291E">
        <w:rPr>
          <w:rStyle w:val="Forte"/>
          <w:b w:val="0"/>
          <w:bCs w:val="0"/>
          <w:color w:val="000000"/>
        </w:rPr>
        <w:t>impacta</w:t>
      </w:r>
      <w:r w:rsidRPr="004F291E">
        <w:rPr>
          <w:rStyle w:val="apple-converted-space"/>
          <w:color w:val="000000"/>
        </w:rPr>
        <w:t xml:space="preserve"> </w:t>
      </w:r>
      <w:r w:rsidRPr="004F291E">
        <w:rPr>
          <w:color w:val="000000"/>
        </w:rPr>
        <w:t>o sistema, ao militarizá-lo, e é</w:t>
      </w:r>
      <w:r w:rsidRPr="004F291E">
        <w:rPr>
          <w:rStyle w:val="apple-converted-space"/>
          <w:color w:val="000000"/>
        </w:rPr>
        <w:t xml:space="preserve"> </w:t>
      </w:r>
      <w:r w:rsidRPr="004F291E">
        <w:rPr>
          <w:rStyle w:val="Forte"/>
          <w:b w:val="0"/>
          <w:bCs w:val="0"/>
          <w:color w:val="000000"/>
        </w:rPr>
        <w:t>impactado</w:t>
      </w:r>
      <w:r w:rsidRPr="004F291E">
        <w:rPr>
          <w:rStyle w:val="apple-converted-space"/>
          <w:color w:val="000000"/>
        </w:rPr>
        <w:t xml:space="preserve"> </w:t>
      </w:r>
      <w:r w:rsidRPr="004F291E">
        <w:rPr>
          <w:color w:val="000000"/>
        </w:rPr>
        <w:t xml:space="preserve">por ele, ao precisar adaptar-se às regras da política civil. A militarização não se limita à presença de fardados em cargos de governo, mas à difusão de valores, linguagens e práticas castrenses para as esferas da administração e da vida pública. Ao mesmo tempo, ao ingressar no jogo democrático, o </w:t>
      </w:r>
      <w:proofErr w:type="spellStart"/>
      <w:r w:rsidRPr="004F291E">
        <w:rPr>
          <w:color w:val="000000"/>
        </w:rPr>
        <w:t>ParM</w:t>
      </w:r>
      <w:proofErr w:type="spellEnd"/>
      <w:r w:rsidRPr="004F291E">
        <w:rPr>
          <w:color w:val="000000"/>
        </w:rPr>
        <w:t xml:space="preserve"> precisa negociar, compor coalizões e submeter-se à lógica eleitoral, ainda que busque preservá-las sob sua própria gramática. O resultado é um híbrido: um partido que se apresenta como técnico e apartidário, mas que, na prática, opera como uma força ideológica de extrema direita, pautada por princípios de hierarquia, anticomunismo, nacionalismo e moralismo.</w:t>
      </w:r>
    </w:p>
    <w:p w14:paraId="10169014"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O estudo empírico do período recente confirmou essas interpretações. O governo Bolsonaro representou a culminância de um processo de remilitarização do Estado iniciado ainda sob Michel Temer. A ocupação de cargos comissionados, a multiplicação das </w:t>
      </w:r>
      <w:proofErr w:type="spellStart"/>
      <w:r w:rsidRPr="004F291E">
        <w:rPr>
          <w:color w:val="000000"/>
        </w:rPr>
        <w:t>GLOs</w:t>
      </w:r>
      <w:proofErr w:type="spellEnd"/>
      <w:r w:rsidRPr="004F291E">
        <w:rPr>
          <w:color w:val="000000"/>
        </w:rPr>
        <w:t xml:space="preserve"> e a presença ostensiva de militares em todas as áreas da administração pública mostram a capacidade do </w:t>
      </w:r>
      <w:proofErr w:type="spellStart"/>
      <w:r w:rsidRPr="004F291E">
        <w:rPr>
          <w:color w:val="000000"/>
        </w:rPr>
        <w:t>ParM</w:t>
      </w:r>
      <w:proofErr w:type="spellEnd"/>
      <w:r w:rsidRPr="004F291E">
        <w:rPr>
          <w:color w:val="000000"/>
        </w:rPr>
        <w:t xml:space="preserve"> de agir como partido de governo. Os dados analisados no capítulo 3 mostraram que os militares ocuparam posições estratégicas, especialmente no núcleo decisório, sob liderança de oficiais-generais e coronéis, reforçando a estrutura de comando verticalizada. Essa presença não foi episódica: ela consolidou um modo de governar em que o militarismo substitui o debate político pela obediência, a negociação pela ordem e a divergência pela disciplina.</w:t>
      </w:r>
    </w:p>
    <w:p w14:paraId="4CA20D9B"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lastRenderedPageBreak/>
        <w:t xml:space="preserve">No pós-2022, a migração do </w:t>
      </w:r>
      <w:proofErr w:type="spellStart"/>
      <w:r w:rsidRPr="004F291E">
        <w:rPr>
          <w:color w:val="000000"/>
        </w:rPr>
        <w:t>ParM</w:t>
      </w:r>
      <w:proofErr w:type="spellEnd"/>
      <w:r w:rsidRPr="004F291E">
        <w:rPr>
          <w:color w:val="000000"/>
        </w:rPr>
        <w:t xml:space="preserve"> para o Legislativo indica uma reacomodação estratégica, não uma retirada. O sistema de </w:t>
      </w:r>
      <w:r w:rsidRPr="004F291E">
        <w:rPr>
          <w:i/>
          <w:iCs/>
          <w:color w:val="000000"/>
        </w:rPr>
        <w:t>lobby</w:t>
      </w:r>
      <w:r w:rsidRPr="004F291E">
        <w:rPr>
          <w:color w:val="000000"/>
        </w:rPr>
        <w:t xml:space="preserve"> institucionalizado pelas forças armadas, somado à eleição de oficiais e praças em partidos de direita, garante continuidade à sua influência. O Parlamento tornou-se nova trincheira para a defesa de interesses corporativos e para a reprodução de valores castrenses. Assim, mesmo fora do Executivo, o Partido Militar mantém-se como ator central na definição de políticas públicas, especialmente naquelas relacionadas à defesa, segurança, infraestrutura e orçamento.</w:t>
      </w:r>
    </w:p>
    <w:p w14:paraId="7FF0D1F0"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A análise integrada dos quatro capítulos permite afirmar que o Partido Militar constitui um</w:t>
      </w:r>
      <w:r w:rsidRPr="004F291E">
        <w:rPr>
          <w:rStyle w:val="apple-converted-space"/>
          <w:color w:val="000000"/>
        </w:rPr>
        <w:t xml:space="preserve"> </w:t>
      </w:r>
      <w:r w:rsidRPr="004F291E">
        <w:rPr>
          <w:rStyle w:val="Forte"/>
          <w:b w:val="0"/>
          <w:bCs w:val="0"/>
          <w:color w:val="000000"/>
          <w:u w:val="single"/>
        </w:rPr>
        <w:t>componente estrutural do sistema político brasileiro</w:t>
      </w:r>
      <w:r w:rsidRPr="004F291E">
        <w:rPr>
          <w:color w:val="000000"/>
        </w:rPr>
        <w:t xml:space="preserve">, não um acidente histórico. Sua existência é favorecida por três fatores principais: (1) a debilidade do sistema partidário e o baixo prestígio da política civil; (2) a permanência de dispositivos legais e simbólicos que preservam a autonomia militar; e (3) a construção, ao longo de décadas, de um </w:t>
      </w:r>
      <w:proofErr w:type="spellStart"/>
      <w:r w:rsidRPr="004F291E">
        <w:rPr>
          <w:i/>
          <w:iCs/>
          <w:color w:val="000000"/>
        </w:rPr>
        <w:t>ethos</w:t>
      </w:r>
      <w:proofErr w:type="spellEnd"/>
      <w:r w:rsidRPr="004F291E">
        <w:rPr>
          <w:color w:val="000000"/>
        </w:rPr>
        <w:t xml:space="preserve"> de superioridade moral e competência técnica, amplamente aceito pela sociedade. Tais fatores explicam por que o </w:t>
      </w:r>
      <w:proofErr w:type="spellStart"/>
      <w:r w:rsidRPr="004F291E">
        <w:rPr>
          <w:color w:val="000000"/>
        </w:rPr>
        <w:t>ParM</w:t>
      </w:r>
      <w:proofErr w:type="spellEnd"/>
      <w:r w:rsidRPr="004F291E">
        <w:rPr>
          <w:color w:val="000000"/>
        </w:rPr>
        <w:t xml:space="preserve"> se mantém resiliente às mudanças de regime, reinventando-se a cada conjuntura sem perder sua identidade.</w:t>
      </w:r>
    </w:p>
    <w:p w14:paraId="54B2F433"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Do ponto de vista institucional, o </w:t>
      </w:r>
      <w:proofErr w:type="spellStart"/>
      <w:r w:rsidRPr="004F291E">
        <w:rPr>
          <w:color w:val="000000"/>
        </w:rPr>
        <w:t>ParM</w:t>
      </w:r>
      <w:proofErr w:type="spellEnd"/>
      <w:r w:rsidRPr="004F291E">
        <w:rPr>
          <w:color w:val="000000"/>
        </w:rPr>
        <w:t xml:space="preserve"> expressa o fracasso da transição desde o regime autoritário em completar o ciclo de subordinação militar. O pacto de 1985 preservou privilégios, manteve a justiça militar, ampliou a autonomia orçamentária e permitiu a sobrevivência de uma cultura política que identifica as </w:t>
      </w:r>
      <w:proofErr w:type="spellStart"/>
      <w:r w:rsidRPr="004F291E">
        <w:rPr>
          <w:color w:val="000000"/>
        </w:rPr>
        <w:t>ffaa</w:t>
      </w:r>
      <w:proofErr w:type="spellEnd"/>
      <w:r w:rsidRPr="004F291E">
        <w:rPr>
          <w:color w:val="000000"/>
        </w:rPr>
        <w:t xml:space="preserve"> como tutoras da nação. O resultado é um sistema político em que a supremacia civil é formal, mas não efetiva. Enquanto a classe política permanece fragmentada e os partidos civis perdem capacidade de mediação, o </w:t>
      </w:r>
      <w:proofErr w:type="spellStart"/>
      <w:r w:rsidRPr="004F291E">
        <w:rPr>
          <w:color w:val="000000"/>
        </w:rPr>
        <w:t>ParM</w:t>
      </w:r>
      <w:proofErr w:type="spellEnd"/>
      <w:r w:rsidRPr="004F291E">
        <w:rPr>
          <w:color w:val="000000"/>
        </w:rPr>
        <w:t xml:space="preserve"> ocupa o espaço vazio, apresentando-se como o guardião da estabilidade e da moralidade.</w:t>
      </w:r>
    </w:p>
    <w:p w14:paraId="704F26B6"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A permanência dessa estrutura tem consequências profundas para a democracia. Primeiro, porque transforma a defesa nacional em instrumento de poder interno, subvertendo o princípio da política de Estado. Segundo, porque cria um sistema de representação paralelo, no qual o voto e a deliberação pública são substituídos por pactos corporativos e decisões hierárquicas. Terceiro, porque reforça uma cultura política de tutela, em que o povo é visto como incapaz de governar-se e as </w:t>
      </w:r>
      <w:proofErr w:type="spellStart"/>
      <w:r w:rsidRPr="004F291E">
        <w:rPr>
          <w:color w:val="000000"/>
        </w:rPr>
        <w:t>ffaa</w:t>
      </w:r>
      <w:proofErr w:type="spellEnd"/>
      <w:r w:rsidRPr="004F291E">
        <w:rPr>
          <w:color w:val="000000"/>
        </w:rPr>
        <w:t xml:space="preserve"> assumem o papel de árbitro supremo da nação.</w:t>
      </w:r>
    </w:p>
    <w:p w14:paraId="278CFA52"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Não se trata, contudo, de negar a complexidade do mundo militar nem de demonizar seus integrantes. O problema não é a existência de militares na política, mas a </w:t>
      </w:r>
      <w:r w:rsidRPr="004F291E">
        <w:rPr>
          <w:rStyle w:val="Forte"/>
          <w:b w:val="0"/>
          <w:bCs w:val="0"/>
          <w:color w:val="000000"/>
        </w:rPr>
        <w:t>lógica partidária militar</w:t>
      </w:r>
      <w:r w:rsidRPr="004F291E">
        <w:rPr>
          <w:rStyle w:val="apple-converted-space"/>
          <w:color w:val="000000"/>
        </w:rPr>
        <w:t xml:space="preserve"> </w:t>
      </w:r>
      <w:r w:rsidRPr="004F291E">
        <w:rPr>
          <w:color w:val="000000"/>
        </w:rPr>
        <w:t xml:space="preserve">que se reproduz no interior do Estado, sem transparência, sem controle civil e sem responsabilização. A presença de fardados no governo poderia ser </w:t>
      </w:r>
      <w:r w:rsidRPr="004F291E">
        <w:rPr>
          <w:color w:val="000000"/>
        </w:rPr>
        <w:lastRenderedPageBreak/>
        <w:t>compatível com a democracia, desde que subordinada às instituições civis e orientada por um projeto de país que ultrapasse o corporativismo. O que se observa, porém, é o contrário: a utilização do aparato estatal para fortalecer interesses próprios, a partir de uma leitura ideológica da Constituição e de uma concepção autoritária de ordem.</w:t>
      </w:r>
    </w:p>
    <w:p w14:paraId="666BEC56"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Do ponto de vista conceitual, o Partido Militar aponta que a noção de partido político precisa ser ampliada. Ele comprova que há formas de organização partidária que não se expressam necessariamente no registro eleitoral, mas que cumprem funções idênticas de articulação de interesses, formação de quadros, coesão ideológica e disputa de poder. Nesse sentido, o </w:t>
      </w:r>
      <w:proofErr w:type="spellStart"/>
      <w:r w:rsidRPr="004F291E">
        <w:rPr>
          <w:color w:val="000000"/>
        </w:rPr>
        <w:t>ParM</w:t>
      </w:r>
      <w:proofErr w:type="spellEnd"/>
      <w:r w:rsidRPr="004F291E">
        <w:rPr>
          <w:color w:val="000000"/>
        </w:rPr>
        <w:t xml:space="preserve"> é um partido de fato, ainda que não de direito. Essa constatação desafia as categorias tradicionais da ciência política e exige novas abordagens sobre os limites da representação e sobre os mecanismos informais de poder no Estado brasileiro.</w:t>
      </w:r>
    </w:p>
    <w:p w14:paraId="55568332"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A superação dessa anomalia histórica — a coexistência entre democracia formal e partido militar — depende de um processo de desmilitarização profunda da política e das instituições. Isso implica revisar a separação entre a esfera militar e a esfera civil; reestruturar o controle democrático sobre a defesa; desconstruir as funções das escolas militares como formadoras de elites políticas; e enfrentar o mito da neutralidade castrense que legitima sua intervenção em nome da “ordem”. Exige, sobretudo, revalorizar os partidos civis e reconstruir a confiança social na política como instrumento legítimo de mediação.</w:t>
      </w:r>
    </w:p>
    <w:p w14:paraId="72F3FAD7"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O Partido Militar sobrevive, em última instância, porque o sistema civil o tolera — e, muitas vezes, o convoca. Cada vez que o poder civil se mostra incapaz de governar ou de construir consenso, abre-se espaço para o retorno do discurso tutelar. A história republicana brasileira é marcada por esse ciclo de delegação e regressão: quando a política falha, chama-se o quartel; quando o quartel falha, restaura-se a política. Romper esse ciclo requer coragem institucional, memória histórica e um novo pacto democrático que recuse a tutela armada e afirme a soberania popular como princípio inegociável.</w:t>
      </w:r>
    </w:p>
    <w:p w14:paraId="14EAF69B" w14:textId="77777777" w:rsidR="002F452D" w:rsidRPr="004F291E" w:rsidRDefault="002F452D" w:rsidP="002F452D">
      <w:pPr>
        <w:pStyle w:val="NormalWeb"/>
        <w:spacing w:before="0" w:beforeAutospacing="0" w:after="0" w:afterAutospacing="0" w:line="360" w:lineRule="auto"/>
        <w:ind w:firstLine="709"/>
        <w:jc w:val="both"/>
        <w:rPr>
          <w:color w:val="000000"/>
        </w:rPr>
      </w:pPr>
      <w:r w:rsidRPr="004F291E">
        <w:rPr>
          <w:color w:val="000000"/>
        </w:rPr>
        <w:t xml:space="preserve">Em síntese, o Partido Militar é o espelho invertido do sistema político brasileiro: quanto mais frágeis são os partidos civis, mais forte ele se torna. Sua existência é sintoma, não causa, da crise política. O desafio que se coloca, portanto, não é apenas dissolver o </w:t>
      </w:r>
      <w:proofErr w:type="spellStart"/>
      <w:r w:rsidRPr="004F291E">
        <w:rPr>
          <w:color w:val="000000"/>
        </w:rPr>
        <w:t>ParM</w:t>
      </w:r>
      <w:proofErr w:type="spellEnd"/>
      <w:r w:rsidRPr="004F291E">
        <w:rPr>
          <w:color w:val="000000"/>
        </w:rPr>
        <w:t xml:space="preserve">, mas construir um sistema político capaz de prescindir dele — um Estado em que as </w:t>
      </w:r>
      <w:proofErr w:type="spellStart"/>
      <w:r w:rsidRPr="004F291E">
        <w:rPr>
          <w:color w:val="000000"/>
        </w:rPr>
        <w:t>ffaa</w:t>
      </w:r>
      <w:proofErr w:type="spellEnd"/>
      <w:r w:rsidRPr="004F291E">
        <w:rPr>
          <w:color w:val="000000"/>
        </w:rPr>
        <w:t xml:space="preserve"> voltem a ser o que a Constituição determina: instituições de defesa, e não de poder.</w:t>
      </w:r>
    </w:p>
    <w:p w14:paraId="15034C63" w14:textId="77777777" w:rsidR="002F452D" w:rsidRPr="009F7ABF" w:rsidRDefault="002F452D" w:rsidP="002F452D"/>
    <w:p w14:paraId="64D8DC9C" w14:textId="77777777" w:rsidR="00E652B7" w:rsidRPr="00E652B7" w:rsidRDefault="00E652B7" w:rsidP="00E652B7">
      <w:pPr>
        <w:spacing w:after="0" w:line="360" w:lineRule="auto"/>
        <w:ind w:firstLine="709"/>
        <w:jc w:val="both"/>
        <w:rPr>
          <w:rFonts w:ascii="Times New Roman" w:hAnsi="Times New Roman" w:cs="Times New Roman"/>
        </w:rPr>
      </w:pPr>
    </w:p>
    <w:p w14:paraId="75C6ED2D" w14:textId="77777777" w:rsidR="00E652B7" w:rsidRPr="00E652B7" w:rsidRDefault="00E652B7" w:rsidP="00E652B7">
      <w:pPr>
        <w:spacing w:after="0" w:line="360" w:lineRule="auto"/>
        <w:ind w:firstLine="709"/>
        <w:jc w:val="both"/>
        <w:rPr>
          <w:rFonts w:ascii="Times New Roman" w:hAnsi="Times New Roman" w:cs="Times New Roman"/>
        </w:rPr>
      </w:pPr>
    </w:p>
    <w:p w14:paraId="088E4F44" w14:textId="77777777" w:rsidR="00E652B7" w:rsidRDefault="00E652B7" w:rsidP="00DC0842">
      <w:pPr>
        <w:spacing w:after="120" w:line="240" w:lineRule="auto"/>
        <w:jc w:val="both"/>
        <w:rPr>
          <w:rFonts w:ascii="Times New Roman" w:hAnsi="Times New Roman" w:cs="Times New Roman"/>
          <w:b/>
          <w:bCs/>
        </w:rPr>
      </w:pPr>
    </w:p>
    <w:p w14:paraId="43803DBF" w14:textId="77777777" w:rsidR="00E652B7" w:rsidRDefault="00E652B7" w:rsidP="00DC0842">
      <w:pPr>
        <w:spacing w:after="120" w:line="240" w:lineRule="auto"/>
        <w:jc w:val="both"/>
        <w:rPr>
          <w:rFonts w:ascii="Times New Roman" w:hAnsi="Times New Roman" w:cs="Times New Roman"/>
          <w:b/>
          <w:bCs/>
        </w:rPr>
        <w:sectPr w:rsidR="00E652B7" w:rsidSect="00E01B97">
          <w:pgSz w:w="11906" w:h="16838"/>
          <w:pgMar w:top="1417" w:right="1701" w:bottom="1417" w:left="1701" w:header="708" w:footer="708" w:gutter="0"/>
          <w:pgNumType w:start="0"/>
          <w:cols w:space="708"/>
          <w:titlePg/>
          <w:docGrid w:linePitch="360"/>
        </w:sectPr>
      </w:pPr>
    </w:p>
    <w:p w14:paraId="12B5C117" w14:textId="77777777" w:rsidR="00E652B7" w:rsidRDefault="00E652B7" w:rsidP="00DC0842">
      <w:pPr>
        <w:spacing w:after="120" w:line="240" w:lineRule="auto"/>
        <w:jc w:val="both"/>
        <w:rPr>
          <w:rFonts w:ascii="Times New Roman" w:hAnsi="Times New Roman" w:cs="Times New Roman"/>
          <w:b/>
          <w:bCs/>
        </w:rPr>
      </w:pPr>
    </w:p>
    <w:p w14:paraId="3754990C" w14:textId="77777777" w:rsidR="00E652B7" w:rsidRDefault="00E652B7" w:rsidP="00DC0842">
      <w:pPr>
        <w:spacing w:after="120" w:line="240" w:lineRule="auto"/>
        <w:jc w:val="both"/>
        <w:rPr>
          <w:rFonts w:ascii="Times New Roman" w:hAnsi="Times New Roman" w:cs="Times New Roman"/>
          <w:b/>
          <w:bCs/>
        </w:rPr>
      </w:pPr>
    </w:p>
    <w:p w14:paraId="3A79BF7E" w14:textId="1788595C" w:rsidR="00187B99" w:rsidRPr="00DC0842" w:rsidRDefault="00187B99" w:rsidP="00DC0842">
      <w:pPr>
        <w:spacing w:after="120" w:line="240" w:lineRule="auto"/>
        <w:jc w:val="both"/>
        <w:rPr>
          <w:rFonts w:ascii="Times New Roman" w:hAnsi="Times New Roman" w:cs="Times New Roman"/>
          <w:b/>
          <w:bCs/>
        </w:rPr>
      </w:pPr>
      <w:r w:rsidRPr="00DC0842">
        <w:rPr>
          <w:rFonts w:ascii="Times New Roman" w:hAnsi="Times New Roman" w:cs="Times New Roman"/>
          <w:b/>
          <w:bCs/>
        </w:rPr>
        <w:t xml:space="preserve">Bibliografia </w:t>
      </w:r>
    </w:p>
    <w:p w14:paraId="6BB424E7" w14:textId="77777777" w:rsidR="00187B99" w:rsidRPr="00DC0842" w:rsidRDefault="00187B99" w:rsidP="00DC0842">
      <w:pPr>
        <w:pStyle w:val="p1"/>
        <w:spacing w:after="120"/>
        <w:jc w:val="both"/>
        <w:rPr>
          <w:rFonts w:ascii="Times New Roman" w:hAnsi="Times New Roman"/>
          <w:color w:val="141413"/>
          <w:sz w:val="24"/>
          <w:szCs w:val="24"/>
        </w:rPr>
      </w:pPr>
      <w:r w:rsidRPr="00DC0842">
        <w:rPr>
          <w:rFonts w:ascii="Times New Roman" w:eastAsia="Calibri" w:hAnsi="Times New Roman"/>
          <w:sz w:val="24"/>
          <w:szCs w:val="24"/>
          <w:lang w:val="en-US" w:eastAsia="en-US"/>
        </w:rPr>
        <w:t xml:space="preserve">AMARAL JR., José Levi M., AMARAL, João Marcos (2017). </w:t>
      </w:r>
      <w:proofErr w:type="spellStart"/>
      <w:r w:rsidRPr="00DC0842">
        <w:rPr>
          <w:rFonts w:ascii="Times New Roman" w:eastAsia="Calibri" w:hAnsi="Times New Roman"/>
          <w:sz w:val="24"/>
          <w:szCs w:val="24"/>
          <w:lang w:val="en-US" w:eastAsia="en-US"/>
        </w:rPr>
        <w:t>Multipartidarismo</w:t>
      </w:r>
      <w:proofErr w:type="spellEnd"/>
      <w:r w:rsidRPr="00DC0842">
        <w:rPr>
          <w:rFonts w:ascii="Times New Roman" w:eastAsia="Calibri" w:hAnsi="Times New Roman"/>
          <w:sz w:val="24"/>
          <w:szCs w:val="24"/>
          <w:lang w:val="en-US" w:eastAsia="en-US"/>
        </w:rPr>
        <w:t xml:space="preserve"> </w:t>
      </w:r>
      <w:proofErr w:type="spellStart"/>
      <w:r w:rsidRPr="00DC0842">
        <w:rPr>
          <w:rFonts w:ascii="Times New Roman" w:eastAsia="Calibri" w:hAnsi="Times New Roman"/>
          <w:sz w:val="24"/>
          <w:szCs w:val="24"/>
          <w:lang w:val="en-US" w:eastAsia="en-US"/>
        </w:rPr>
        <w:t>atomístico</w:t>
      </w:r>
      <w:proofErr w:type="spellEnd"/>
      <w:r w:rsidRPr="00DC0842">
        <w:rPr>
          <w:rFonts w:ascii="Times New Roman" w:eastAsia="Calibri" w:hAnsi="Times New Roman"/>
          <w:sz w:val="24"/>
          <w:szCs w:val="24"/>
          <w:lang w:val="en-US" w:eastAsia="en-US"/>
        </w:rPr>
        <w:t xml:space="preserve"> e (semi)</w:t>
      </w:r>
      <w:proofErr w:type="spellStart"/>
      <w:r w:rsidRPr="00DC0842">
        <w:rPr>
          <w:rFonts w:ascii="Times New Roman" w:eastAsia="Calibri" w:hAnsi="Times New Roman"/>
          <w:sz w:val="24"/>
          <w:szCs w:val="24"/>
          <w:lang w:val="en-US" w:eastAsia="en-US"/>
        </w:rPr>
        <w:t>presidencialismo</w:t>
      </w:r>
      <w:proofErr w:type="spellEnd"/>
      <w:r w:rsidRPr="00DC0842">
        <w:rPr>
          <w:rFonts w:ascii="Times New Roman" w:eastAsia="Calibri" w:hAnsi="Times New Roman"/>
          <w:sz w:val="24"/>
          <w:szCs w:val="24"/>
          <w:lang w:val="en-US" w:eastAsia="en-US"/>
        </w:rPr>
        <w:t xml:space="preserve"> de </w:t>
      </w:r>
      <w:proofErr w:type="spellStart"/>
      <w:r w:rsidRPr="00DC0842">
        <w:rPr>
          <w:rFonts w:ascii="Times New Roman" w:eastAsia="Calibri" w:hAnsi="Times New Roman"/>
          <w:sz w:val="24"/>
          <w:szCs w:val="24"/>
          <w:lang w:val="en-US" w:eastAsia="en-US"/>
        </w:rPr>
        <w:t>coalizão</w:t>
      </w:r>
      <w:proofErr w:type="spellEnd"/>
      <w:r w:rsidRPr="00DC0842">
        <w:rPr>
          <w:rFonts w:ascii="Times New Roman" w:eastAsia="Calibri" w:hAnsi="Times New Roman"/>
          <w:sz w:val="24"/>
          <w:szCs w:val="24"/>
          <w:lang w:val="en-US" w:eastAsia="en-US"/>
        </w:rPr>
        <w:t xml:space="preserve">. </w:t>
      </w:r>
      <w:proofErr w:type="spellStart"/>
      <w:r w:rsidRPr="000834DA">
        <w:rPr>
          <w:rFonts w:ascii="Times New Roman" w:eastAsia="Calibri" w:hAnsi="Times New Roman"/>
          <w:i/>
          <w:iCs/>
          <w:sz w:val="24"/>
          <w:szCs w:val="24"/>
          <w:lang w:val="en-US" w:eastAsia="en-US"/>
        </w:rPr>
        <w:t>Revista</w:t>
      </w:r>
      <w:proofErr w:type="spellEnd"/>
      <w:r w:rsidRPr="000834DA">
        <w:rPr>
          <w:rFonts w:ascii="Times New Roman" w:eastAsia="Calibri" w:hAnsi="Times New Roman"/>
          <w:i/>
          <w:iCs/>
          <w:sz w:val="24"/>
          <w:szCs w:val="24"/>
          <w:lang w:val="en-US" w:eastAsia="en-US"/>
        </w:rPr>
        <w:t xml:space="preserve"> de </w:t>
      </w:r>
      <w:proofErr w:type="spellStart"/>
      <w:r w:rsidRPr="000834DA">
        <w:rPr>
          <w:rFonts w:ascii="Times New Roman" w:eastAsia="Calibri" w:hAnsi="Times New Roman"/>
          <w:i/>
          <w:iCs/>
          <w:sz w:val="24"/>
          <w:szCs w:val="24"/>
          <w:lang w:val="en-US" w:eastAsia="en-US"/>
        </w:rPr>
        <w:t>Estudos</w:t>
      </w:r>
      <w:proofErr w:type="spellEnd"/>
      <w:r w:rsidRPr="000834DA">
        <w:rPr>
          <w:rFonts w:ascii="Times New Roman" w:eastAsia="Calibri" w:hAnsi="Times New Roman"/>
          <w:i/>
          <w:iCs/>
          <w:sz w:val="24"/>
          <w:szCs w:val="24"/>
          <w:lang w:val="en-US" w:eastAsia="en-US"/>
        </w:rPr>
        <w:t xml:space="preserve"> </w:t>
      </w:r>
      <w:proofErr w:type="spellStart"/>
      <w:r w:rsidRPr="000834DA">
        <w:rPr>
          <w:rFonts w:ascii="Times New Roman" w:eastAsia="Calibri" w:hAnsi="Times New Roman"/>
          <w:i/>
          <w:iCs/>
          <w:sz w:val="24"/>
          <w:szCs w:val="24"/>
          <w:lang w:val="en-US" w:eastAsia="en-US"/>
        </w:rPr>
        <w:t>Constitucionais</w:t>
      </w:r>
      <w:proofErr w:type="spellEnd"/>
      <w:r w:rsidRPr="000834DA">
        <w:rPr>
          <w:rFonts w:ascii="Times New Roman" w:eastAsia="Calibri" w:hAnsi="Times New Roman"/>
          <w:i/>
          <w:iCs/>
          <w:sz w:val="24"/>
          <w:szCs w:val="24"/>
          <w:lang w:val="en-US" w:eastAsia="en-US"/>
        </w:rPr>
        <w:t xml:space="preserve">, </w:t>
      </w:r>
      <w:proofErr w:type="spellStart"/>
      <w:r w:rsidRPr="000834DA">
        <w:rPr>
          <w:rFonts w:ascii="Times New Roman" w:eastAsia="Calibri" w:hAnsi="Times New Roman"/>
          <w:i/>
          <w:iCs/>
          <w:sz w:val="24"/>
          <w:szCs w:val="24"/>
          <w:lang w:val="en-US" w:eastAsia="en-US"/>
        </w:rPr>
        <w:t>Hermeneutica</w:t>
      </w:r>
      <w:proofErr w:type="spellEnd"/>
      <w:r w:rsidRPr="000834DA">
        <w:rPr>
          <w:rFonts w:ascii="Times New Roman" w:eastAsia="Calibri" w:hAnsi="Times New Roman"/>
          <w:i/>
          <w:iCs/>
          <w:sz w:val="24"/>
          <w:szCs w:val="24"/>
          <w:lang w:val="en-US" w:eastAsia="en-US"/>
        </w:rPr>
        <w:t xml:space="preserve"> e Teoria do </w:t>
      </w:r>
      <w:proofErr w:type="spellStart"/>
      <w:r w:rsidRPr="000834DA">
        <w:rPr>
          <w:rFonts w:ascii="Times New Roman" w:eastAsia="Calibri" w:hAnsi="Times New Roman"/>
          <w:i/>
          <w:iCs/>
          <w:sz w:val="24"/>
          <w:szCs w:val="24"/>
          <w:lang w:val="en-US" w:eastAsia="en-US"/>
        </w:rPr>
        <w:t>Direito</w:t>
      </w:r>
      <w:proofErr w:type="spellEnd"/>
      <w:r w:rsidRPr="00DC0842">
        <w:rPr>
          <w:rFonts w:ascii="Times New Roman" w:eastAsia="Calibri" w:hAnsi="Times New Roman"/>
          <w:sz w:val="24"/>
          <w:szCs w:val="24"/>
          <w:lang w:val="en-US" w:eastAsia="en-US"/>
        </w:rPr>
        <w:t xml:space="preserve"> 9(3): 355-365. São Leopoldo, </w:t>
      </w:r>
      <w:proofErr w:type="spellStart"/>
      <w:r w:rsidRPr="00DC0842">
        <w:rPr>
          <w:rFonts w:ascii="Times New Roman" w:eastAsia="Calibri" w:hAnsi="Times New Roman"/>
          <w:sz w:val="24"/>
          <w:szCs w:val="24"/>
          <w:lang w:val="en-US" w:eastAsia="en-US"/>
        </w:rPr>
        <w:t>Unisinos</w:t>
      </w:r>
      <w:proofErr w:type="spellEnd"/>
      <w:r w:rsidRPr="00DC0842">
        <w:rPr>
          <w:rFonts w:ascii="Times New Roman" w:eastAsia="Calibri" w:hAnsi="Times New Roman"/>
          <w:sz w:val="24"/>
          <w:szCs w:val="24"/>
          <w:lang w:val="en-US" w:eastAsia="en-US"/>
        </w:rPr>
        <w:t>, set-</w:t>
      </w:r>
      <w:proofErr w:type="spellStart"/>
      <w:r w:rsidRPr="00DC0842">
        <w:rPr>
          <w:rFonts w:ascii="Times New Roman" w:eastAsia="Calibri" w:hAnsi="Times New Roman"/>
          <w:sz w:val="24"/>
          <w:szCs w:val="24"/>
          <w:lang w:val="en-US" w:eastAsia="en-US"/>
        </w:rPr>
        <w:t>dez</w:t>
      </w:r>
      <w:proofErr w:type="spellEnd"/>
      <w:r w:rsidRPr="00DC0842">
        <w:rPr>
          <w:rFonts w:ascii="Times New Roman" w:eastAsia="Calibri" w:hAnsi="Times New Roman"/>
          <w:sz w:val="24"/>
          <w:szCs w:val="24"/>
          <w:lang w:val="en-US" w:eastAsia="en-US"/>
        </w:rPr>
        <w:t>. https://</w:t>
      </w:r>
      <w:proofErr w:type="spellStart"/>
      <w:r w:rsidRPr="00DC0842">
        <w:rPr>
          <w:rFonts w:ascii="Times New Roman" w:hAnsi="Times New Roman"/>
          <w:color w:val="141413"/>
          <w:sz w:val="24"/>
          <w:szCs w:val="24"/>
        </w:rPr>
        <w:t>doi</w:t>
      </w:r>
      <w:proofErr w:type="spellEnd"/>
      <w:r w:rsidRPr="00DC0842">
        <w:rPr>
          <w:rFonts w:ascii="Times New Roman" w:hAnsi="Times New Roman"/>
          <w:color w:val="141413"/>
          <w:sz w:val="24"/>
          <w:szCs w:val="24"/>
        </w:rPr>
        <w:t>: 10.4013/rechtd.2017.93.13.</w:t>
      </w:r>
    </w:p>
    <w:p w14:paraId="78F8B3D7"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Fonts w:ascii="Times New Roman" w:eastAsia="Calibri" w:hAnsi="Times New Roman" w:cs="Times New Roman"/>
          <w:lang w:val="en-US" w:eastAsia="en-US"/>
        </w:rPr>
        <w:t xml:space="preserve">AGÜERO, Felipe (1995). </w:t>
      </w:r>
      <w:proofErr w:type="spellStart"/>
      <w:r w:rsidRPr="000834DA">
        <w:rPr>
          <w:rFonts w:ascii="Times New Roman" w:eastAsia="Calibri" w:hAnsi="Times New Roman" w:cs="Times New Roman"/>
          <w:i/>
          <w:iCs/>
          <w:lang w:val="en-US" w:eastAsia="en-US"/>
        </w:rPr>
        <w:t>Militares</w:t>
      </w:r>
      <w:proofErr w:type="spellEnd"/>
      <w:r w:rsidRPr="000834DA">
        <w:rPr>
          <w:rFonts w:ascii="Times New Roman" w:eastAsia="Calibri" w:hAnsi="Times New Roman" w:cs="Times New Roman"/>
          <w:i/>
          <w:iCs/>
          <w:lang w:val="en-US" w:eastAsia="en-US"/>
        </w:rPr>
        <w:t xml:space="preserve">, </w:t>
      </w:r>
      <w:proofErr w:type="spellStart"/>
      <w:r w:rsidRPr="000834DA">
        <w:rPr>
          <w:rFonts w:ascii="Times New Roman" w:eastAsia="Calibri" w:hAnsi="Times New Roman" w:cs="Times New Roman"/>
          <w:i/>
          <w:iCs/>
          <w:lang w:val="en-US" w:eastAsia="en-US"/>
        </w:rPr>
        <w:t>civiles</w:t>
      </w:r>
      <w:proofErr w:type="spellEnd"/>
      <w:r w:rsidRPr="000834DA">
        <w:rPr>
          <w:rFonts w:ascii="Times New Roman" w:eastAsia="Calibri" w:hAnsi="Times New Roman" w:cs="Times New Roman"/>
          <w:i/>
          <w:iCs/>
          <w:lang w:val="en-US" w:eastAsia="en-US"/>
        </w:rPr>
        <w:t xml:space="preserve"> y </w:t>
      </w:r>
      <w:proofErr w:type="spellStart"/>
      <w:r w:rsidRPr="000834DA">
        <w:rPr>
          <w:rFonts w:ascii="Times New Roman" w:eastAsia="Calibri" w:hAnsi="Times New Roman" w:cs="Times New Roman"/>
          <w:i/>
          <w:iCs/>
          <w:lang w:val="en-US" w:eastAsia="en-US"/>
        </w:rPr>
        <w:t>democracia</w:t>
      </w:r>
      <w:proofErr w:type="spellEnd"/>
      <w:r w:rsidRPr="00DC0842">
        <w:rPr>
          <w:rFonts w:ascii="Times New Roman" w:eastAsia="Calibri" w:hAnsi="Times New Roman" w:cs="Times New Roman"/>
          <w:lang w:val="en-US" w:eastAsia="en-US"/>
        </w:rPr>
        <w:t xml:space="preserve">: la España </w:t>
      </w:r>
      <w:proofErr w:type="spellStart"/>
      <w:r w:rsidRPr="00DC0842">
        <w:rPr>
          <w:rFonts w:ascii="Times New Roman" w:eastAsia="Calibri" w:hAnsi="Times New Roman" w:cs="Times New Roman"/>
          <w:lang w:val="en-US" w:eastAsia="en-US"/>
        </w:rPr>
        <w:t>postfranquista</w:t>
      </w:r>
      <w:proofErr w:type="spellEnd"/>
      <w:r w:rsidRPr="00DC0842">
        <w:rPr>
          <w:rFonts w:ascii="Times New Roman" w:eastAsia="Calibri" w:hAnsi="Times New Roman" w:cs="Times New Roman"/>
          <w:lang w:val="en-US" w:eastAsia="en-US"/>
        </w:rPr>
        <w:t xml:space="preserve"> </w:t>
      </w:r>
      <w:proofErr w:type="spellStart"/>
      <w:r w:rsidRPr="00DC0842">
        <w:rPr>
          <w:rFonts w:ascii="Times New Roman" w:eastAsia="Calibri" w:hAnsi="Times New Roman" w:cs="Times New Roman"/>
          <w:lang w:val="en-US" w:eastAsia="en-US"/>
        </w:rPr>
        <w:t>en</w:t>
      </w:r>
      <w:proofErr w:type="spellEnd"/>
      <w:r w:rsidRPr="00DC0842">
        <w:rPr>
          <w:rFonts w:ascii="Times New Roman" w:eastAsia="Calibri" w:hAnsi="Times New Roman" w:cs="Times New Roman"/>
          <w:lang w:val="en-US" w:eastAsia="en-US"/>
        </w:rPr>
        <w:t xml:space="preserve"> </w:t>
      </w:r>
      <w:proofErr w:type="spellStart"/>
      <w:r w:rsidRPr="00DC0842">
        <w:rPr>
          <w:rFonts w:ascii="Times New Roman" w:eastAsia="Calibri" w:hAnsi="Times New Roman" w:cs="Times New Roman"/>
          <w:lang w:val="en-US" w:eastAsia="en-US"/>
        </w:rPr>
        <w:t>perspectiva</w:t>
      </w:r>
      <w:proofErr w:type="spellEnd"/>
      <w:r w:rsidRPr="00DC0842">
        <w:rPr>
          <w:rFonts w:ascii="Times New Roman" w:eastAsia="Calibri" w:hAnsi="Times New Roman" w:cs="Times New Roman"/>
          <w:lang w:val="en-US" w:eastAsia="en-US"/>
        </w:rPr>
        <w:t xml:space="preserve"> </w:t>
      </w:r>
      <w:proofErr w:type="spellStart"/>
      <w:r w:rsidRPr="00DC0842">
        <w:rPr>
          <w:rFonts w:ascii="Times New Roman" w:eastAsia="Calibri" w:hAnsi="Times New Roman" w:cs="Times New Roman"/>
          <w:lang w:val="en-US" w:eastAsia="en-US"/>
        </w:rPr>
        <w:t>comparada</w:t>
      </w:r>
      <w:proofErr w:type="spellEnd"/>
      <w:r w:rsidRPr="00DC0842">
        <w:rPr>
          <w:rFonts w:ascii="Times New Roman" w:eastAsia="Calibri" w:hAnsi="Times New Roman" w:cs="Times New Roman"/>
          <w:lang w:val="en-US" w:eastAsia="en-US"/>
        </w:rPr>
        <w:t xml:space="preserve">. Madrid: </w:t>
      </w:r>
      <w:proofErr w:type="spellStart"/>
      <w:r w:rsidRPr="00DC0842">
        <w:rPr>
          <w:rFonts w:ascii="Times New Roman" w:eastAsia="Calibri" w:hAnsi="Times New Roman" w:cs="Times New Roman"/>
          <w:lang w:val="en-US" w:eastAsia="en-US"/>
        </w:rPr>
        <w:t>Alianza</w:t>
      </w:r>
      <w:proofErr w:type="spellEnd"/>
      <w:r w:rsidRPr="00DC0842">
        <w:rPr>
          <w:rFonts w:ascii="Times New Roman" w:eastAsia="Calibri" w:hAnsi="Times New Roman" w:cs="Times New Roman"/>
          <w:lang w:val="en-US" w:eastAsia="en-US"/>
        </w:rPr>
        <w:t xml:space="preserve"> Editorial.</w:t>
      </w:r>
    </w:p>
    <w:p w14:paraId="78183DF5" w14:textId="77777777" w:rsidR="00187B99" w:rsidRPr="000834DA" w:rsidRDefault="00187B99" w:rsidP="00DC0842">
      <w:pPr>
        <w:pStyle w:val="Standard"/>
        <w:tabs>
          <w:tab w:val="left" w:pos="851"/>
        </w:tabs>
        <w:spacing w:after="120"/>
        <w:jc w:val="both"/>
        <w:rPr>
          <w:rFonts w:ascii="Times New Roman" w:eastAsia="Calibri" w:hAnsi="Times New Roman" w:cs="Times New Roman"/>
          <w:color w:val="00000A"/>
          <w:shd w:val="clear" w:color="auto" w:fill="FFFFFF"/>
          <w:lang w:eastAsia="en-US"/>
        </w:rPr>
      </w:pPr>
      <w:r w:rsidRPr="000834DA">
        <w:rPr>
          <w:rStyle w:val="Internetlink"/>
          <w:rFonts w:ascii="Times New Roman" w:hAnsi="Times New Roman" w:cs="Times New Roman"/>
          <w:highlight w:val="yellow"/>
          <w:u w:val="none"/>
          <w:lang w:eastAsia="en-US"/>
        </w:rPr>
        <w:t xml:space="preserve">ALMOND, O; POWELL, B. </w:t>
      </w:r>
      <w:proofErr w:type="spellStart"/>
      <w:r w:rsidRPr="000834DA">
        <w:rPr>
          <w:rStyle w:val="Internetlink"/>
          <w:rFonts w:ascii="Times New Roman" w:hAnsi="Times New Roman" w:cs="Times New Roman"/>
          <w:i/>
          <w:iCs/>
          <w:highlight w:val="yellow"/>
          <w:u w:val="none"/>
          <w:lang w:eastAsia="en-US"/>
        </w:rPr>
        <w:t>Comparative</w:t>
      </w:r>
      <w:proofErr w:type="spellEnd"/>
      <w:r w:rsidRPr="000834DA">
        <w:rPr>
          <w:rStyle w:val="Internetlink"/>
          <w:rFonts w:ascii="Times New Roman" w:hAnsi="Times New Roman" w:cs="Times New Roman"/>
          <w:i/>
          <w:iCs/>
          <w:highlight w:val="yellow"/>
          <w:u w:val="none"/>
          <w:lang w:eastAsia="en-US"/>
        </w:rPr>
        <w:t xml:space="preserve"> </w:t>
      </w:r>
      <w:proofErr w:type="spellStart"/>
      <w:r w:rsidRPr="000834DA">
        <w:rPr>
          <w:rStyle w:val="Internetlink"/>
          <w:rFonts w:ascii="Times New Roman" w:hAnsi="Times New Roman" w:cs="Times New Roman"/>
          <w:i/>
          <w:iCs/>
          <w:highlight w:val="yellow"/>
          <w:u w:val="none"/>
          <w:lang w:eastAsia="en-US"/>
        </w:rPr>
        <w:t>politics</w:t>
      </w:r>
      <w:proofErr w:type="spellEnd"/>
      <w:r w:rsidRPr="000834DA">
        <w:rPr>
          <w:rStyle w:val="Internetlink"/>
          <w:rFonts w:ascii="Times New Roman" w:hAnsi="Times New Roman" w:cs="Times New Roman"/>
          <w:highlight w:val="yellow"/>
          <w:u w:val="none"/>
          <w:lang w:eastAsia="en-US"/>
        </w:rPr>
        <w:t>. Boston: Little Brown, 1966.</w:t>
      </w:r>
    </w:p>
    <w:p w14:paraId="550DCDC6" w14:textId="77777777" w:rsidR="00187B99" w:rsidRPr="00DC0842" w:rsidRDefault="00187B99" w:rsidP="00DC0842">
      <w:pPr>
        <w:pStyle w:val="NormalWeb"/>
        <w:spacing w:before="0" w:beforeAutospacing="0" w:after="120" w:afterAutospacing="0"/>
        <w:jc w:val="both"/>
      </w:pPr>
      <w:r w:rsidRPr="00DC0842">
        <w:t xml:space="preserve">ARAUJO, Luiz Antônio (2018). Militares no Poder - Como o general Etchegoyen ganhou força no governo e preparou o terreno para a vigilância do Estado. </w:t>
      </w:r>
      <w:r w:rsidRPr="000834DA">
        <w:rPr>
          <w:i/>
          <w:iCs/>
        </w:rPr>
        <w:t xml:space="preserve">The </w:t>
      </w:r>
      <w:proofErr w:type="spellStart"/>
      <w:r w:rsidRPr="000834DA">
        <w:rPr>
          <w:i/>
          <w:iCs/>
        </w:rPr>
        <w:t>Intercept</w:t>
      </w:r>
      <w:proofErr w:type="spellEnd"/>
      <w:r w:rsidRPr="000834DA">
        <w:rPr>
          <w:i/>
          <w:iCs/>
        </w:rPr>
        <w:t xml:space="preserve"> Brasil, </w:t>
      </w:r>
      <w:r w:rsidRPr="00DC0842">
        <w:t>22 de outubro de 2018. Disponível em: &lt;</w:t>
      </w:r>
      <w:hyperlink r:id="rId24" w:history="1">
        <w:r w:rsidRPr="00DC0842">
          <w:rPr>
            <w:rStyle w:val="Hyperlink"/>
            <w:rFonts w:eastAsiaTheme="majorEastAsia"/>
          </w:rPr>
          <w:t>https://theintercept.com/2018/10/22/general-etchegoyen-tem-vigilancia-estado/</w:t>
        </w:r>
      </w:hyperlink>
      <w:r w:rsidRPr="00DC0842">
        <w:t>&gt;. Acesso em 29 de jan. de 2022.</w:t>
      </w:r>
    </w:p>
    <w:p w14:paraId="0D9C02D1" w14:textId="40F42189" w:rsidR="00187B99" w:rsidRPr="00DC0842" w:rsidRDefault="00187B99" w:rsidP="00DC0842">
      <w:pPr>
        <w:pStyle w:val="NormalWeb"/>
        <w:spacing w:before="0" w:beforeAutospacing="0" w:after="120" w:afterAutospacing="0"/>
        <w:jc w:val="both"/>
      </w:pPr>
      <w:r w:rsidRPr="00DC0842">
        <w:t xml:space="preserve">BASTOS, Manoel Dourado (s/d). Sérgio Miranda (Verbete). In </w:t>
      </w:r>
      <w:r w:rsidRPr="00DC0842">
        <w:rPr>
          <w:i/>
          <w:iCs/>
        </w:rPr>
        <w:t xml:space="preserve">Dicionário Histórico-Bibliográfico Brasileiro. </w:t>
      </w:r>
      <w:r w:rsidRPr="00DC0842">
        <w:t xml:space="preserve">Encontrado em: </w:t>
      </w:r>
      <w:hyperlink r:id="rId25" w:history="1">
        <w:r w:rsidRPr="00DC0842">
          <w:rPr>
            <w:rStyle w:val="Hyperlink"/>
          </w:rPr>
          <w:t>https://www18.fgv.br/CPDOC/acervo/</w:t>
        </w:r>
        <w:proofErr w:type="spellStart"/>
        <w:r w:rsidRPr="00DC0842">
          <w:rPr>
            <w:rStyle w:val="Hyperlink"/>
          </w:rPr>
          <w:t>diciona</w:t>
        </w:r>
        <w:proofErr w:type="spellEnd"/>
      </w:hyperlink>
      <w:r w:rsidRPr="00DC0842">
        <w:t xml:space="preserve"> rios/verbete-</w:t>
      </w:r>
      <w:proofErr w:type="spellStart"/>
      <w:r w:rsidRPr="00DC0842">
        <w:t>biografico</w:t>
      </w:r>
      <w:proofErr w:type="spellEnd"/>
      <w:r w:rsidRPr="00DC0842">
        <w:t>/</w:t>
      </w:r>
      <w:proofErr w:type="spellStart"/>
      <w:r w:rsidRPr="00DC0842">
        <w:t>sergio</w:t>
      </w:r>
      <w:proofErr w:type="spellEnd"/>
      <w:r w:rsidRPr="00DC0842">
        <w:t>-</w:t>
      </w:r>
      <w:proofErr w:type="spellStart"/>
      <w:r w:rsidRPr="00DC0842">
        <w:t>miranda</w:t>
      </w:r>
      <w:proofErr w:type="spellEnd"/>
      <w:r w:rsidRPr="00DC0842">
        <w:t>-de-matos-brito. Acesso em 01 out. 2025.</w:t>
      </w:r>
    </w:p>
    <w:p w14:paraId="3524D641"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Fonts w:ascii="Times New Roman" w:eastAsia="Calibri" w:hAnsi="Times New Roman" w:cs="Times New Roman"/>
          <w:lang w:val="en-US" w:eastAsia="en-US"/>
        </w:rPr>
        <w:t xml:space="preserve">BOBBIO, Norberto (1988). </w:t>
      </w:r>
      <w:proofErr w:type="spellStart"/>
      <w:r w:rsidRPr="00DC0842">
        <w:rPr>
          <w:rFonts w:ascii="Times New Roman" w:eastAsia="Calibri" w:hAnsi="Times New Roman" w:cs="Times New Roman"/>
          <w:lang w:val="en-US" w:eastAsia="en-US"/>
        </w:rPr>
        <w:t>Diocionário</w:t>
      </w:r>
      <w:proofErr w:type="spellEnd"/>
      <w:r w:rsidRPr="00DC0842">
        <w:rPr>
          <w:rFonts w:ascii="Times New Roman" w:eastAsia="Calibri" w:hAnsi="Times New Roman" w:cs="Times New Roman"/>
          <w:lang w:val="en-US" w:eastAsia="en-US"/>
        </w:rPr>
        <w:t xml:space="preserve"> de Política. Brasília: UNB, 1998.</w:t>
      </w:r>
    </w:p>
    <w:p w14:paraId="613C5CA5"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Fonts w:ascii="Times New Roman" w:hAnsi="Times New Roman" w:cs="Times New Roman"/>
        </w:rPr>
        <w:t>BRASIL. Presidência da República.</w:t>
      </w:r>
      <w:r w:rsidRPr="00DC0842">
        <w:rPr>
          <w:rFonts w:ascii="Times New Roman" w:hAnsi="Times New Roman" w:cs="Times New Roman"/>
          <w:b/>
          <w:bCs/>
        </w:rPr>
        <w:t xml:space="preserve"> </w:t>
      </w:r>
      <w:r w:rsidRPr="000834DA">
        <w:rPr>
          <w:rFonts w:ascii="Times New Roman" w:hAnsi="Times New Roman" w:cs="Times New Roman"/>
          <w:i/>
          <w:iCs/>
        </w:rPr>
        <w:t>Medida Provisória nº 928</w:t>
      </w:r>
      <w:r w:rsidRPr="00DC0842">
        <w:rPr>
          <w:rFonts w:ascii="Times New Roman" w:hAnsi="Times New Roman" w:cs="Times New Roman"/>
        </w:rPr>
        <w:t>, de 23 de março de 2020. Disponível em: &lt;</w:t>
      </w:r>
      <w:hyperlink r:id="rId26" w:anchor="art2" w:history="1">
        <w:r w:rsidRPr="00DC0842">
          <w:rPr>
            <w:rStyle w:val="Hyperlink"/>
            <w:rFonts w:ascii="Times New Roman" w:hAnsi="Times New Roman" w:cs="Times New Roman"/>
          </w:rPr>
          <w:t>http://</w:t>
        </w:r>
        <w:proofErr w:type="spellStart"/>
        <w:r w:rsidRPr="00DC0842">
          <w:rPr>
            <w:rStyle w:val="Hyperlink"/>
            <w:rFonts w:ascii="Times New Roman" w:hAnsi="Times New Roman" w:cs="Times New Roman"/>
          </w:rPr>
          <w:t>www.planalto.gov.br</w:t>
        </w:r>
        <w:proofErr w:type="spellEnd"/>
        <w:r w:rsidRPr="00DC0842">
          <w:rPr>
            <w:rStyle w:val="Hyperlink"/>
            <w:rFonts w:ascii="Times New Roman" w:hAnsi="Times New Roman" w:cs="Times New Roman"/>
          </w:rPr>
          <w:t>/ccivil_03/_Ato2019-2022/2020/</w:t>
        </w:r>
        <w:proofErr w:type="spellStart"/>
        <w:r w:rsidRPr="00DC0842">
          <w:rPr>
            <w:rStyle w:val="Hyperlink"/>
            <w:rFonts w:ascii="Times New Roman" w:hAnsi="Times New Roman" w:cs="Times New Roman"/>
          </w:rPr>
          <w:t>Mpv</w:t>
        </w:r>
        <w:proofErr w:type="spellEnd"/>
        <w:r w:rsidRPr="00DC0842">
          <w:rPr>
            <w:rStyle w:val="Hyperlink"/>
            <w:rFonts w:ascii="Times New Roman" w:hAnsi="Times New Roman" w:cs="Times New Roman"/>
          </w:rPr>
          <w:t>/</w:t>
        </w:r>
        <w:proofErr w:type="spellStart"/>
        <w:r w:rsidRPr="00DC0842">
          <w:rPr>
            <w:rStyle w:val="Hyperlink"/>
            <w:rFonts w:ascii="Times New Roman" w:hAnsi="Times New Roman" w:cs="Times New Roman"/>
          </w:rPr>
          <w:t>mpv</w:t>
        </w:r>
        <w:proofErr w:type="spellEnd"/>
        <w:r w:rsidRPr="00DC0842">
          <w:rPr>
            <w:rStyle w:val="Hyperlink"/>
            <w:rFonts w:ascii="Times New Roman" w:hAnsi="Times New Roman" w:cs="Times New Roman"/>
          </w:rPr>
          <w:t xml:space="preserve"> 928.htm#art2</w:t>
        </w:r>
      </w:hyperlink>
      <w:r w:rsidRPr="00DC0842">
        <w:rPr>
          <w:rFonts w:ascii="Times New Roman" w:hAnsi="Times New Roman" w:cs="Times New Roman"/>
        </w:rPr>
        <w:t>&gt;. Acesso em 19 de out. de 2021</w:t>
      </w:r>
    </w:p>
    <w:p w14:paraId="63BB0865"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eastAsia="Calibri" w:hAnsi="Times New Roman" w:cs="Times New Roman"/>
          <w:lang w:val="en-US" w:eastAsia="en-US"/>
        </w:rPr>
        <w:t xml:space="preserve">BRUNEAU, Thomas C.; TOLLEFSON, Scott D. Civil–Military Relations in Brazil: A Reassessment. </w:t>
      </w:r>
      <w:proofErr w:type="spellStart"/>
      <w:r w:rsidRPr="00DC0842">
        <w:rPr>
          <w:rFonts w:ascii="Times New Roman" w:eastAsia="Calibri" w:hAnsi="Times New Roman" w:cs="Times New Roman"/>
          <w:i/>
          <w:iCs/>
          <w:lang w:eastAsia="en-US"/>
        </w:rPr>
        <w:t>Journal</w:t>
      </w:r>
      <w:proofErr w:type="spellEnd"/>
      <w:r w:rsidRPr="00DC0842">
        <w:rPr>
          <w:rFonts w:ascii="Times New Roman" w:eastAsia="Calibri" w:hAnsi="Times New Roman" w:cs="Times New Roman"/>
          <w:i/>
          <w:iCs/>
          <w:lang w:eastAsia="en-US"/>
        </w:rPr>
        <w:t xml:space="preserve"> </w:t>
      </w:r>
      <w:proofErr w:type="spellStart"/>
      <w:r w:rsidRPr="00DC0842">
        <w:rPr>
          <w:rFonts w:ascii="Times New Roman" w:eastAsia="Calibri" w:hAnsi="Times New Roman" w:cs="Times New Roman"/>
          <w:i/>
          <w:iCs/>
          <w:lang w:eastAsia="en-US"/>
        </w:rPr>
        <w:t>of</w:t>
      </w:r>
      <w:proofErr w:type="spellEnd"/>
      <w:r w:rsidRPr="00DC0842">
        <w:rPr>
          <w:rFonts w:ascii="Times New Roman" w:eastAsia="Calibri" w:hAnsi="Times New Roman" w:cs="Times New Roman"/>
          <w:i/>
          <w:iCs/>
          <w:lang w:eastAsia="en-US"/>
        </w:rPr>
        <w:t xml:space="preserve"> </w:t>
      </w:r>
      <w:proofErr w:type="spellStart"/>
      <w:r w:rsidRPr="00DC0842">
        <w:rPr>
          <w:rFonts w:ascii="Times New Roman" w:eastAsia="Calibri" w:hAnsi="Times New Roman" w:cs="Times New Roman"/>
          <w:i/>
          <w:iCs/>
          <w:lang w:eastAsia="en-US"/>
        </w:rPr>
        <w:t>Politics</w:t>
      </w:r>
      <w:proofErr w:type="spellEnd"/>
      <w:r w:rsidRPr="00DC0842">
        <w:rPr>
          <w:rFonts w:ascii="Times New Roman" w:eastAsia="Calibri" w:hAnsi="Times New Roman" w:cs="Times New Roman"/>
          <w:i/>
          <w:iCs/>
          <w:lang w:eastAsia="en-US"/>
        </w:rPr>
        <w:t xml:space="preserve"> in </w:t>
      </w:r>
      <w:proofErr w:type="spellStart"/>
      <w:r w:rsidRPr="00DC0842">
        <w:rPr>
          <w:rFonts w:ascii="Times New Roman" w:eastAsia="Calibri" w:hAnsi="Times New Roman" w:cs="Times New Roman"/>
          <w:i/>
          <w:iCs/>
          <w:lang w:eastAsia="en-US"/>
        </w:rPr>
        <w:t>Latin</w:t>
      </w:r>
      <w:proofErr w:type="spellEnd"/>
      <w:r w:rsidRPr="00DC0842">
        <w:rPr>
          <w:rFonts w:ascii="Times New Roman" w:eastAsia="Calibri" w:hAnsi="Times New Roman" w:cs="Times New Roman"/>
          <w:i/>
          <w:iCs/>
          <w:lang w:eastAsia="en-US"/>
        </w:rPr>
        <w:t xml:space="preserve"> </w:t>
      </w:r>
      <w:proofErr w:type="spellStart"/>
      <w:r w:rsidRPr="00DC0842">
        <w:rPr>
          <w:rFonts w:ascii="Times New Roman" w:eastAsia="Calibri" w:hAnsi="Times New Roman" w:cs="Times New Roman"/>
          <w:i/>
          <w:iCs/>
          <w:lang w:eastAsia="en-US"/>
        </w:rPr>
        <w:t>America</w:t>
      </w:r>
      <w:proofErr w:type="spellEnd"/>
      <w:r w:rsidRPr="00DC0842">
        <w:rPr>
          <w:rFonts w:ascii="Times New Roman" w:eastAsia="Calibri" w:hAnsi="Times New Roman" w:cs="Times New Roman"/>
          <w:lang w:eastAsia="en-US"/>
        </w:rPr>
        <w:t>, n.</w:t>
      </w:r>
      <w:r w:rsidRPr="00DC0842">
        <w:rPr>
          <w:rFonts w:ascii="Times New Roman" w:eastAsia="Calibri" w:hAnsi="Times New Roman" w:cs="Times New Roman"/>
          <w:iCs/>
          <w:lang w:eastAsia="en-US"/>
        </w:rPr>
        <w:t>6,</w:t>
      </w:r>
      <w:r w:rsidRPr="00DC0842">
        <w:rPr>
          <w:rFonts w:ascii="Times New Roman" w:eastAsia="Calibri" w:hAnsi="Times New Roman" w:cs="Times New Roman"/>
          <w:lang w:eastAsia="en-US"/>
        </w:rPr>
        <w:t xml:space="preserve"> v.2, p.107-138, 2014.</w:t>
      </w:r>
    </w:p>
    <w:p w14:paraId="193DFE75" w14:textId="77777777" w:rsidR="00187B99" w:rsidRPr="00DC0842" w:rsidRDefault="00187B99" w:rsidP="00DC0842">
      <w:pPr>
        <w:pStyle w:val="NormalWeb"/>
        <w:spacing w:after="120" w:afterAutospacing="0"/>
        <w:jc w:val="both"/>
      </w:pPr>
      <w:r w:rsidRPr="00DC0842">
        <w:t xml:space="preserve">BURNIER, João Paulo Moreira (2005). </w:t>
      </w:r>
      <w:r w:rsidRPr="00DC0842">
        <w:rPr>
          <w:i/>
          <w:iCs/>
        </w:rPr>
        <w:t>João Paulo Moreira Burnier</w:t>
      </w:r>
      <w:r w:rsidRPr="00DC0842">
        <w:t xml:space="preserve"> </w:t>
      </w:r>
      <w:r w:rsidRPr="00DC0842">
        <w:rPr>
          <w:i/>
          <w:iCs/>
        </w:rPr>
        <w:t>(depoimento, 1993).</w:t>
      </w:r>
      <w:r w:rsidRPr="00DC0842">
        <w:t xml:space="preserve"> Rio de Janeiro, CPDOC, 2005. 188 p. dat. Encontrado em: https://www18.fgv.br/cpdoc/storage/historal/arq/Entrevista633.pdf Acesso em 30 set. 2025.</w:t>
      </w:r>
    </w:p>
    <w:p w14:paraId="7A579A54" w14:textId="77777777" w:rsidR="00187B99" w:rsidRPr="00DC0842" w:rsidRDefault="00187B99" w:rsidP="00DC0842">
      <w:pPr>
        <w:pStyle w:val="NormalWeb"/>
        <w:spacing w:after="120" w:afterAutospacing="0"/>
        <w:jc w:val="both"/>
        <w:rPr>
          <w:color w:val="141413"/>
        </w:rPr>
      </w:pPr>
      <w:r w:rsidRPr="00DC0842">
        <w:t xml:space="preserve">CARREIRÃO, </w:t>
      </w:r>
      <w:r w:rsidRPr="00DC0842">
        <w:rPr>
          <w:color w:val="141413"/>
        </w:rPr>
        <w:t xml:space="preserve">Yan de Souza (2014). O sistema partidário brasileiro: um debate com a literatura recente. </w:t>
      </w:r>
      <w:r w:rsidRPr="000834DA">
        <w:rPr>
          <w:i/>
          <w:iCs/>
          <w:color w:val="141413"/>
        </w:rPr>
        <w:t>Revista Brasileira de Ciência Política</w:t>
      </w:r>
      <w:r w:rsidRPr="00DC0842">
        <w:rPr>
          <w:color w:val="141413"/>
        </w:rPr>
        <w:t xml:space="preserve">, nº14. Brasília, maio - agosto de 2014, pp. 255-295. DOI: </w:t>
      </w:r>
      <w:hyperlink r:id="rId27" w:history="1">
        <w:r w:rsidRPr="00DC0842">
          <w:rPr>
            <w:rStyle w:val="Hyperlink"/>
          </w:rPr>
          <w:t>http://</w:t>
        </w:r>
        <w:proofErr w:type="spellStart"/>
        <w:r w:rsidRPr="00DC0842">
          <w:rPr>
            <w:rStyle w:val="Hyperlink"/>
          </w:rPr>
          <w:t>dx.doi.org</w:t>
        </w:r>
        <w:proofErr w:type="spellEnd"/>
        <w:r w:rsidRPr="00DC0842">
          <w:rPr>
            <w:rStyle w:val="Hyperlink"/>
          </w:rPr>
          <w:t>/10.1590/0103-335220141410</w:t>
        </w:r>
      </w:hyperlink>
    </w:p>
    <w:p w14:paraId="0DC881D4"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Fonts w:ascii="Times New Roman" w:eastAsia="Calibri" w:hAnsi="Times New Roman" w:cs="Times New Roman"/>
          <w:lang w:val="en-US" w:eastAsia="en-US"/>
        </w:rPr>
        <w:t xml:space="preserve">CARVALHO, J. Murilo (1995). </w:t>
      </w:r>
      <w:proofErr w:type="spellStart"/>
      <w:r w:rsidRPr="000834DA">
        <w:rPr>
          <w:rFonts w:ascii="Times New Roman" w:eastAsia="Calibri" w:hAnsi="Times New Roman" w:cs="Times New Roman"/>
          <w:i/>
          <w:iCs/>
          <w:lang w:val="en-US" w:eastAsia="en-US"/>
        </w:rPr>
        <w:t>Forças</w:t>
      </w:r>
      <w:proofErr w:type="spellEnd"/>
      <w:r w:rsidRPr="000834DA">
        <w:rPr>
          <w:rFonts w:ascii="Times New Roman" w:eastAsia="Calibri" w:hAnsi="Times New Roman" w:cs="Times New Roman"/>
          <w:i/>
          <w:iCs/>
          <w:lang w:val="en-US" w:eastAsia="en-US"/>
        </w:rPr>
        <w:t xml:space="preserve"> Armadas e Política no </w:t>
      </w:r>
      <w:proofErr w:type="spellStart"/>
      <w:r w:rsidRPr="000834DA">
        <w:rPr>
          <w:rFonts w:ascii="Times New Roman" w:eastAsia="Calibri" w:hAnsi="Times New Roman" w:cs="Times New Roman"/>
          <w:i/>
          <w:iCs/>
          <w:lang w:val="en-US" w:eastAsia="en-US"/>
        </w:rPr>
        <w:t>Brasil</w:t>
      </w:r>
      <w:proofErr w:type="spellEnd"/>
      <w:r w:rsidRPr="00DC0842">
        <w:rPr>
          <w:rFonts w:ascii="Times New Roman" w:eastAsia="Calibri" w:hAnsi="Times New Roman" w:cs="Times New Roman"/>
          <w:lang w:val="en-US" w:eastAsia="en-US"/>
        </w:rPr>
        <w:t>. Editora Zahar, 2005.</w:t>
      </w:r>
    </w:p>
    <w:p w14:paraId="6029587D" w14:textId="77777777" w:rsidR="00187B99" w:rsidRPr="00DC0842" w:rsidRDefault="00187B99" w:rsidP="00DC0842">
      <w:pPr>
        <w:pStyle w:val="NormalWeb"/>
        <w:spacing w:before="0" w:beforeAutospacing="0" w:after="120" w:afterAutospacing="0"/>
        <w:jc w:val="both"/>
      </w:pPr>
      <w:r w:rsidRPr="00DC0842">
        <w:t>CARVALHO, José Murilo (2005) de.</w:t>
      </w:r>
      <w:r w:rsidRPr="00DC0842">
        <w:rPr>
          <w:rStyle w:val="apple-converted-space"/>
          <w:rFonts w:eastAsiaTheme="minorEastAsia"/>
        </w:rPr>
        <w:t xml:space="preserve"> </w:t>
      </w:r>
      <w:r w:rsidRPr="00DC0842">
        <w:rPr>
          <w:rStyle w:val="nfase"/>
        </w:rPr>
        <w:t>Forças armadas e política no Brasil</w:t>
      </w:r>
      <w:r w:rsidRPr="00DC0842">
        <w:t>. Rio de Janeiro: Jorge Zahar.</w:t>
      </w:r>
    </w:p>
    <w:p w14:paraId="2D348F46" w14:textId="77777777" w:rsidR="00187B99" w:rsidRPr="00DC0842" w:rsidRDefault="00187B99" w:rsidP="00DC0842">
      <w:pPr>
        <w:pStyle w:val="NormalWeb"/>
        <w:spacing w:before="0" w:beforeAutospacing="0" w:after="120" w:afterAutospacing="0"/>
        <w:jc w:val="both"/>
      </w:pPr>
      <w:r w:rsidRPr="00DC0842">
        <w:t xml:space="preserve">CASIMIRO, Flávio Henrique Calheiros (2020). </w:t>
      </w:r>
      <w:r w:rsidRPr="000834DA">
        <w:rPr>
          <w:bCs/>
          <w:i/>
          <w:iCs/>
        </w:rPr>
        <w:t>A Tragédia e a Farsa</w:t>
      </w:r>
      <w:r w:rsidRPr="00DC0842">
        <w:rPr>
          <w:bCs/>
        </w:rPr>
        <w:t>.</w:t>
      </w:r>
      <w:r w:rsidRPr="00DC0842">
        <w:rPr>
          <w:b/>
        </w:rPr>
        <w:t xml:space="preserve"> </w:t>
      </w:r>
      <w:r w:rsidRPr="00DC0842">
        <w:t>A ascensão das direitas no Brasil contemporâneo. São Paulo: Expressão Popular e Fundação Rosa Luxemburgo.</w:t>
      </w:r>
    </w:p>
    <w:p w14:paraId="54693E6E" w14:textId="77777777" w:rsidR="00187B99" w:rsidRPr="00DC0842" w:rsidRDefault="00187B99" w:rsidP="00DC0842">
      <w:pPr>
        <w:pStyle w:val="NormalWeb"/>
        <w:spacing w:before="0" w:beforeAutospacing="0" w:after="120" w:afterAutospacing="0"/>
        <w:jc w:val="both"/>
      </w:pPr>
      <w:r w:rsidRPr="00DC0842">
        <w:t xml:space="preserve">CASTRO, Celso (2021). </w:t>
      </w:r>
      <w:r w:rsidRPr="00DC0842">
        <w:rPr>
          <w:bCs/>
          <w:i/>
          <w:iCs/>
        </w:rPr>
        <w:t>O espírito militar:</w:t>
      </w:r>
      <w:r w:rsidRPr="00DC0842">
        <w:rPr>
          <w:bCs/>
        </w:rPr>
        <w:t xml:space="preserve"> </w:t>
      </w:r>
      <w:r w:rsidRPr="00DC0842">
        <w:t>um antropólogo na caserna. 3. ed., Rio de Janeiro: Zahar.</w:t>
      </w:r>
    </w:p>
    <w:p w14:paraId="648CDF2B" w14:textId="77777777" w:rsidR="00187B99" w:rsidRPr="00DC0842" w:rsidRDefault="00187B99" w:rsidP="00DC0842">
      <w:pPr>
        <w:pStyle w:val="NormalWeb"/>
        <w:spacing w:before="0" w:beforeAutospacing="0" w:after="120" w:afterAutospacing="0"/>
        <w:jc w:val="both"/>
      </w:pPr>
      <w:r w:rsidRPr="00DC0842">
        <w:rPr>
          <w:highlight w:val="white"/>
        </w:rPr>
        <w:t xml:space="preserve">CAVALCANTI, Leonardo; VICTOR, Nathan (2020). Bolsonaro mais que dobrou contingente de militares no governo, aponta TCU. </w:t>
      </w:r>
      <w:r w:rsidRPr="00DC0842">
        <w:rPr>
          <w:i/>
          <w:iCs/>
          <w:highlight w:val="white"/>
        </w:rPr>
        <w:t>Poder360</w:t>
      </w:r>
      <w:r w:rsidRPr="00DC0842">
        <w:rPr>
          <w:highlight w:val="white"/>
        </w:rPr>
        <w:t xml:space="preserve">, 02 de julho de 2020. </w:t>
      </w:r>
      <w:r w:rsidRPr="00DC0842">
        <w:rPr>
          <w:highlight w:val="white"/>
        </w:rPr>
        <w:lastRenderedPageBreak/>
        <w:t>Disponível em: &lt;</w:t>
      </w:r>
      <w:hyperlink r:id="rId28" w:history="1">
        <w:r w:rsidRPr="00DC0842">
          <w:rPr>
            <w:rStyle w:val="Hyperlink"/>
            <w:highlight w:val="white"/>
          </w:rPr>
          <w:t>https://www.poder360.com.br/ governo/bolsonaro-mais-que-dobrou-contingente-de-militares-no-governo-aponta-tcu/</w:t>
        </w:r>
      </w:hyperlink>
      <w:r w:rsidRPr="00DC0842">
        <w:rPr>
          <w:highlight w:val="white"/>
        </w:rPr>
        <w:t>&gt;. Acesso em 18 de out. de 2020</w:t>
      </w:r>
      <w:r w:rsidRPr="00DC0842">
        <w:t>.</w:t>
      </w:r>
    </w:p>
    <w:p w14:paraId="0B5A7354" w14:textId="77777777" w:rsidR="00187B99" w:rsidRPr="00DC0842" w:rsidRDefault="00187B99" w:rsidP="00DC0842">
      <w:pPr>
        <w:pStyle w:val="NormalWeb"/>
        <w:spacing w:before="0" w:beforeAutospacing="0" w:after="120" w:afterAutospacing="0"/>
        <w:jc w:val="both"/>
      </w:pPr>
      <w:r w:rsidRPr="00DC0842">
        <w:rPr>
          <w:rFonts w:eastAsia="Calibri"/>
          <w:lang w:val="en-US" w:eastAsia="en-US"/>
        </w:rPr>
        <w:t xml:space="preserve">COELHO, Edmundo C. (2000). </w:t>
      </w:r>
      <w:r w:rsidRPr="00DC0842">
        <w:rPr>
          <w:rFonts w:eastAsia="Calibri"/>
          <w:i/>
          <w:iCs/>
          <w:lang w:val="en-US" w:eastAsia="en-US"/>
        </w:rPr>
        <w:t xml:space="preserve">Em </w:t>
      </w:r>
      <w:proofErr w:type="spellStart"/>
      <w:r w:rsidRPr="00DC0842">
        <w:rPr>
          <w:rFonts w:eastAsia="Calibri"/>
          <w:i/>
          <w:iCs/>
          <w:lang w:val="en-US" w:eastAsia="en-US"/>
        </w:rPr>
        <w:t>busca</w:t>
      </w:r>
      <w:proofErr w:type="spellEnd"/>
      <w:r w:rsidRPr="00DC0842">
        <w:rPr>
          <w:rFonts w:eastAsia="Calibri"/>
          <w:i/>
          <w:iCs/>
          <w:lang w:val="en-US" w:eastAsia="en-US"/>
        </w:rPr>
        <w:t xml:space="preserve"> de </w:t>
      </w:r>
      <w:proofErr w:type="spellStart"/>
      <w:r w:rsidRPr="00DC0842">
        <w:rPr>
          <w:rFonts w:eastAsia="Calibri"/>
          <w:i/>
          <w:iCs/>
          <w:lang w:val="en-US" w:eastAsia="en-US"/>
        </w:rPr>
        <w:t>identidade</w:t>
      </w:r>
      <w:proofErr w:type="spellEnd"/>
      <w:r w:rsidRPr="00DC0842">
        <w:rPr>
          <w:rFonts w:eastAsia="Calibri"/>
          <w:lang w:val="en-US" w:eastAsia="en-US"/>
        </w:rPr>
        <w:t xml:space="preserve">. O </w:t>
      </w:r>
      <w:proofErr w:type="spellStart"/>
      <w:r w:rsidRPr="00DC0842">
        <w:rPr>
          <w:rFonts w:eastAsia="Calibri"/>
          <w:lang w:val="en-US" w:eastAsia="en-US"/>
        </w:rPr>
        <w:t>Exército</w:t>
      </w:r>
      <w:proofErr w:type="spellEnd"/>
      <w:r w:rsidRPr="00DC0842">
        <w:rPr>
          <w:rFonts w:eastAsia="Calibri"/>
          <w:lang w:val="en-US" w:eastAsia="en-US"/>
        </w:rPr>
        <w:t xml:space="preserve"> e a </w:t>
      </w:r>
      <w:proofErr w:type="spellStart"/>
      <w:r w:rsidRPr="00DC0842">
        <w:rPr>
          <w:rFonts w:eastAsia="Calibri"/>
          <w:lang w:val="en-US" w:eastAsia="en-US"/>
        </w:rPr>
        <w:t>política</w:t>
      </w:r>
      <w:proofErr w:type="spellEnd"/>
      <w:r w:rsidRPr="00DC0842">
        <w:rPr>
          <w:rFonts w:eastAsia="Calibri"/>
          <w:lang w:val="en-US" w:eastAsia="en-US"/>
        </w:rPr>
        <w:t xml:space="preserve"> </w:t>
      </w:r>
      <w:proofErr w:type="spellStart"/>
      <w:r w:rsidRPr="00DC0842">
        <w:rPr>
          <w:rFonts w:eastAsia="Calibri"/>
          <w:lang w:val="en-US" w:eastAsia="en-US"/>
        </w:rPr>
        <w:t>na</w:t>
      </w:r>
      <w:proofErr w:type="spellEnd"/>
      <w:r w:rsidRPr="00DC0842">
        <w:rPr>
          <w:rFonts w:eastAsia="Calibri"/>
          <w:lang w:val="en-US" w:eastAsia="en-US"/>
        </w:rPr>
        <w:t xml:space="preserve"> </w:t>
      </w:r>
      <w:proofErr w:type="spellStart"/>
      <w:r w:rsidRPr="00DC0842">
        <w:rPr>
          <w:rFonts w:eastAsia="Calibri"/>
          <w:lang w:val="en-US" w:eastAsia="en-US"/>
        </w:rPr>
        <w:t>sociedade</w:t>
      </w:r>
      <w:proofErr w:type="spellEnd"/>
      <w:r w:rsidRPr="00DC0842">
        <w:rPr>
          <w:rFonts w:eastAsia="Calibri"/>
          <w:lang w:val="en-US" w:eastAsia="en-US"/>
        </w:rPr>
        <w:t xml:space="preserve"> </w:t>
      </w:r>
      <w:proofErr w:type="spellStart"/>
      <w:r w:rsidRPr="00DC0842">
        <w:rPr>
          <w:rFonts w:eastAsia="Calibri"/>
          <w:lang w:val="en-US" w:eastAsia="en-US"/>
        </w:rPr>
        <w:t>brasileira</w:t>
      </w:r>
      <w:proofErr w:type="spellEnd"/>
      <w:r w:rsidRPr="00DC0842">
        <w:rPr>
          <w:rFonts w:eastAsia="Calibri"/>
          <w:lang w:val="en-US" w:eastAsia="en-US"/>
        </w:rPr>
        <w:t>. Rio de Janeiro: Record.</w:t>
      </w:r>
    </w:p>
    <w:p w14:paraId="280716EA" w14:textId="77777777" w:rsidR="00187B99" w:rsidRPr="00DC0842" w:rsidRDefault="00187B99" w:rsidP="00DC0842">
      <w:pPr>
        <w:spacing w:after="120" w:line="240" w:lineRule="auto"/>
        <w:jc w:val="both"/>
        <w:rPr>
          <w:rFonts w:ascii="Times New Roman" w:hAnsi="Times New Roman" w:cs="Times New Roman"/>
        </w:rPr>
      </w:pPr>
      <w:r w:rsidRPr="00DC0842">
        <w:rPr>
          <w:rFonts w:ascii="Times New Roman" w:hAnsi="Times New Roman" w:cs="Times New Roman"/>
        </w:rPr>
        <w:t xml:space="preserve">CUNHA, Paulo Ribeiro da (2014). A Comissão Nacional da Verdade e os militares perseguidos: desafios de um passado no tempo presente e futuro. </w:t>
      </w:r>
      <w:r w:rsidRPr="00DC0842">
        <w:rPr>
          <w:rFonts w:ascii="Times New Roman" w:hAnsi="Times New Roman" w:cs="Times New Roman"/>
          <w:i/>
          <w:iCs/>
        </w:rPr>
        <w:t>Acervo</w:t>
      </w:r>
      <w:r w:rsidRPr="00DC0842">
        <w:rPr>
          <w:rFonts w:ascii="Times New Roman" w:hAnsi="Times New Roman" w:cs="Times New Roman"/>
        </w:rPr>
        <w:t>, Rio de Janeiro, v. 27, n. 1, p. 137-155, jan./jun.</w:t>
      </w:r>
    </w:p>
    <w:p w14:paraId="3306C7BB"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Fonts w:ascii="Times New Roman" w:eastAsia="Calibri" w:hAnsi="Times New Roman" w:cs="Times New Roman"/>
          <w:lang w:val="en-US" w:eastAsia="en-US"/>
        </w:rPr>
        <w:t xml:space="preserve">DOWS, Anthony (1999). </w:t>
      </w:r>
      <w:r w:rsidRPr="00DC0842">
        <w:rPr>
          <w:rFonts w:ascii="Times New Roman" w:eastAsia="Calibri" w:hAnsi="Times New Roman" w:cs="Times New Roman"/>
          <w:i/>
          <w:lang w:val="en-US" w:eastAsia="en-US"/>
        </w:rPr>
        <w:t xml:space="preserve">Uma </w:t>
      </w:r>
      <w:proofErr w:type="spellStart"/>
      <w:r w:rsidRPr="00DC0842">
        <w:rPr>
          <w:rFonts w:ascii="Times New Roman" w:eastAsia="Calibri" w:hAnsi="Times New Roman" w:cs="Times New Roman"/>
          <w:i/>
          <w:lang w:val="en-US" w:eastAsia="en-US"/>
        </w:rPr>
        <w:t>teoria</w:t>
      </w:r>
      <w:proofErr w:type="spellEnd"/>
      <w:r w:rsidRPr="00DC0842">
        <w:rPr>
          <w:rFonts w:ascii="Times New Roman" w:eastAsia="Calibri" w:hAnsi="Times New Roman" w:cs="Times New Roman"/>
          <w:i/>
          <w:lang w:val="en-US" w:eastAsia="en-US"/>
        </w:rPr>
        <w:t xml:space="preserve"> </w:t>
      </w:r>
      <w:proofErr w:type="spellStart"/>
      <w:r w:rsidRPr="00DC0842">
        <w:rPr>
          <w:rFonts w:ascii="Times New Roman" w:eastAsia="Calibri" w:hAnsi="Times New Roman" w:cs="Times New Roman"/>
          <w:i/>
          <w:lang w:val="en-US" w:eastAsia="en-US"/>
        </w:rPr>
        <w:t>econômica</w:t>
      </w:r>
      <w:proofErr w:type="spellEnd"/>
      <w:r w:rsidRPr="00DC0842">
        <w:rPr>
          <w:rFonts w:ascii="Times New Roman" w:eastAsia="Calibri" w:hAnsi="Times New Roman" w:cs="Times New Roman"/>
          <w:i/>
          <w:lang w:val="en-US" w:eastAsia="en-US"/>
        </w:rPr>
        <w:t xml:space="preserve"> da </w:t>
      </w:r>
      <w:proofErr w:type="spellStart"/>
      <w:r w:rsidRPr="00DC0842">
        <w:rPr>
          <w:rFonts w:ascii="Times New Roman" w:eastAsia="Calibri" w:hAnsi="Times New Roman" w:cs="Times New Roman"/>
          <w:i/>
          <w:lang w:val="en-US" w:eastAsia="en-US"/>
        </w:rPr>
        <w:t>democracia</w:t>
      </w:r>
      <w:proofErr w:type="spellEnd"/>
      <w:r w:rsidRPr="00DC0842">
        <w:rPr>
          <w:rFonts w:ascii="Times New Roman" w:eastAsia="Calibri" w:hAnsi="Times New Roman" w:cs="Times New Roman"/>
          <w:lang w:val="en-US" w:eastAsia="en-US"/>
        </w:rPr>
        <w:t>. São Paulo: EDUSP.</w:t>
      </w:r>
    </w:p>
    <w:p w14:paraId="262917AB"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eastAsia="en-US"/>
        </w:rPr>
      </w:pPr>
      <w:r w:rsidRPr="00DC0842">
        <w:rPr>
          <w:rStyle w:val="nfase"/>
          <w:rFonts w:ascii="Times New Roman" w:hAnsi="Times New Roman" w:cs="Times New Roman"/>
          <w:lang w:val="en-US" w:eastAsia="en-US"/>
        </w:rPr>
        <w:t xml:space="preserve">Duverger, MAURICE (1987). </w:t>
      </w:r>
      <w:proofErr w:type="spellStart"/>
      <w:r w:rsidRPr="00DC0842">
        <w:rPr>
          <w:rStyle w:val="nfase"/>
          <w:rFonts w:ascii="Times New Roman" w:hAnsi="Times New Roman" w:cs="Times New Roman"/>
          <w:lang w:val="en-US" w:eastAsia="en-US"/>
        </w:rPr>
        <w:t>Os</w:t>
      </w:r>
      <w:proofErr w:type="spellEnd"/>
      <w:r w:rsidRPr="00DC0842">
        <w:rPr>
          <w:rStyle w:val="nfase"/>
          <w:rFonts w:ascii="Times New Roman" w:hAnsi="Times New Roman" w:cs="Times New Roman"/>
          <w:lang w:val="en-US" w:eastAsia="en-US"/>
        </w:rPr>
        <w:t xml:space="preserve"> </w:t>
      </w:r>
      <w:proofErr w:type="spellStart"/>
      <w:r w:rsidRPr="00DC0842">
        <w:rPr>
          <w:rStyle w:val="nfase"/>
          <w:rFonts w:ascii="Times New Roman" w:hAnsi="Times New Roman" w:cs="Times New Roman"/>
          <w:lang w:val="en-US" w:eastAsia="en-US"/>
        </w:rPr>
        <w:t>Partidos</w:t>
      </w:r>
      <w:proofErr w:type="spellEnd"/>
      <w:r w:rsidRPr="00DC0842">
        <w:rPr>
          <w:rStyle w:val="nfase"/>
          <w:rFonts w:ascii="Times New Roman" w:hAnsi="Times New Roman" w:cs="Times New Roman"/>
          <w:lang w:val="en-US" w:eastAsia="en-US"/>
        </w:rPr>
        <w:t xml:space="preserve"> </w:t>
      </w:r>
      <w:proofErr w:type="spellStart"/>
      <w:r w:rsidRPr="00DC0842">
        <w:rPr>
          <w:rStyle w:val="nfase"/>
          <w:rFonts w:ascii="Times New Roman" w:hAnsi="Times New Roman" w:cs="Times New Roman"/>
          <w:lang w:val="en-US" w:eastAsia="en-US"/>
        </w:rPr>
        <w:t>Políticos</w:t>
      </w:r>
      <w:proofErr w:type="spellEnd"/>
      <w:r w:rsidRPr="00DC0842">
        <w:rPr>
          <w:rFonts w:ascii="Times New Roman" w:eastAsia="Calibri" w:hAnsi="Times New Roman" w:cs="Times New Roman"/>
          <w:lang w:val="en-US" w:eastAsia="en-US"/>
        </w:rPr>
        <w:t>. Rio de Janeiro: Editora Guanabara.</w:t>
      </w:r>
    </w:p>
    <w:p w14:paraId="117DC095" w14:textId="5ACC725B" w:rsidR="00187B99" w:rsidRPr="00DC0842" w:rsidRDefault="00187B99" w:rsidP="00DC0842">
      <w:pPr>
        <w:pStyle w:val="NormalWeb"/>
        <w:spacing w:after="120" w:afterAutospacing="0"/>
        <w:jc w:val="both"/>
      </w:pPr>
      <w:r w:rsidRPr="00DC0842">
        <w:t xml:space="preserve">ESTADO DE MINAS (2021). Governo orienta ministérios a omitir informações em pedidos da LAI. </w:t>
      </w:r>
      <w:r w:rsidRPr="00DC0842">
        <w:rPr>
          <w:i/>
          <w:iCs/>
        </w:rPr>
        <w:t>Estado de Minas,</w:t>
      </w:r>
      <w:r w:rsidRPr="00DC0842">
        <w:t xml:space="preserve"> Belo Horizonte, 20 de setembro de 2021. Disponível em: &lt;https://www.em.com.br/app/noticia/politica/2021/09/20/interna_politica,1307163/ governo-orienta-ministerios-a-omitir-informacoes-em-pedidos-da-lai.shtml&gt;. Acesso em 19 de out. de 2021</w:t>
      </w:r>
      <w:r w:rsidR="00884D11" w:rsidRPr="00DC0842">
        <w:t>.</w:t>
      </w:r>
    </w:p>
    <w:p w14:paraId="2E3DAFE9" w14:textId="33348A43" w:rsidR="00884D11" w:rsidRPr="00F33704" w:rsidRDefault="00884D11" w:rsidP="00DC0842">
      <w:pPr>
        <w:spacing w:after="0" w:line="240" w:lineRule="auto"/>
        <w:jc w:val="both"/>
        <w:rPr>
          <w:rFonts w:ascii="Times New Roman" w:eastAsia="Times New Roman" w:hAnsi="Times New Roman" w:cs="Times New Roman"/>
          <w:color w:val="000000"/>
          <w:lang w:eastAsia="pt-BR"/>
        </w:rPr>
      </w:pPr>
      <w:r w:rsidRPr="00DC0842">
        <w:rPr>
          <w:rFonts w:ascii="Times New Roman" w:eastAsia="Times New Roman" w:hAnsi="Times New Roman" w:cs="Times New Roman"/>
          <w:color w:val="000000"/>
          <w:lang w:eastAsia="pt-BR"/>
        </w:rPr>
        <w:t xml:space="preserve">FEITOSA, </w:t>
      </w:r>
      <w:r w:rsidRPr="00F33704">
        <w:rPr>
          <w:rFonts w:ascii="Times New Roman" w:eastAsia="Times New Roman" w:hAnsi="Times New Roman" w:cs="Times New Roman"/>
          <w:color w:val="000000"/>
          <w:lang w:eastAsia="pt-BR"/>
        </w:rPr>
        <w:t>Cézar</w:t>
      </w:r>
      <w:r w:rsidRPr="00DC0842">
        <w:rPr>
          <w:rFonts w:ascii="Times New Roman" w:eastAsia="Times New Roman" w:hAnsi="Times New Roman" w:cs="Times New Roman"/>
          <w:color w:val="000000"/>
          <w:lang w:eastAsia="pt-BR"/>
        </w:rPr>
        <w:t>;</w:t>
      </w:r>
      <w:r w:rsidRPr="00F33704">
        <w:rPr>
          <w:rFonts w:ascii="Times New Roman" w:eastAsia="Times New Roman" w:hAnsi="Times New Roman" w:cs="Times New Roman"/>
          <w:color w:val="000000"/>
          <w:lang w:eastAsia="pt-BR"/>
        </w:rPr>
        <w:t xml:space="preserve"> </w:t>
      </w:r>
      <w:r w:rsidRPr="00DC0842">
        <w:rPr>
          <w:rFonts w:ascii="Times New Roman" w:eastAsia="Times New Roman" w:hAnsi="Times New Roman" w:cs="Times New Roman"/>
          <w:color w:val="000000"/>
          <w:lang w:eastAsia="pt-BR"/>
        </w:rPr>
        <w:t xml:space="preserve">OLIVEIRA, </w:t>
      </w:r>
      <w:r w:rsidRPr="00F33704">
        <w:rPr>
          <w:rFonts w:ascii="Times New Roman" w:eastAsia="Times New Roman" w:hAnsi="Times New Roman" w:cs="Times New Roman"/>
          <w:color w:val="000000"/>
          <w:lang w:eastAsia="pt-BR"/>
        </w:rPr>
        <w:t>Thaísa</w:t>
      </w:r>
      <w:r w:rsidRPr="00DC0842">
        <w:rPr>
          <w:rFonts w:ascii="Times New Roman" w:eastAsia="Times New Roman" w:hAnsi="Times New Roman" w:cs="Times New Roman"/>
          <w:color w:val="000000"/>
          <w:lang w:eastAsia="pt-BR"/>
        </w:rPr>
        <w:t xml:space="preserve"> (2023). Exército Escala General para assessoria no Congresso após hiato de 19 anos.</w:t>
      </w:r>
      <w:r w:rsidRPr="00F33704">
        <w:rPr>
          <w:rFonts w:ascii="Times New Roman" w:eastAsia="Times New Roman" w:hAnsi="Times New Roman" w:cs="Times New Roman"/>
          <w:color w:val="000000"/>
          <w:lang w:eastAsia="pt-BR"/>
        </w:rPr>
        <w:t xml:space="preserve"> </w:t>
      </w:r>
      <w:r w:rsidRPr="000834DA">
        <w:rPr>
          <w:rFonts w:ascii="Times New Roman" w:eastAsia="Times New Roman" w:hAnsi="Times New Roman" w:cs="Times New Roman"/>
          <w:i/>
          <w:iCs/>
          <w:color w:val="000000"/>
          <w:lang w:eastAsia="pt-BR"/>
        </w:rPr>
        <w:t>Folha de S. Paulo</w:t>
      </w:r>
      <w:r w:rsidRPr="00F33704">
        <w:rPr>
          <w:rFonts w:ascii="Times New Roman" w:eastAsia="Times New Roman" w:hAnsi="Times New Roman" w:cs="Times New Roman"/>
          <w:color w:val="000000"/>
          <w:lang w:eastAsia="pt-BR"/>
        </w:rPr>
        <w:t>, 17 de abril de</w:t>
      </w:r>
      <w:r w:rsidRPr="00DC0842">
        <w:rPr>
          <w:rFonts w:ascii="Times New Roman" w:eastAsia="Times New Roman" w:hAnsi="Times New Roman" w:cs="Times New Roman"/>
          <w:color w:val="000000"/>
          <w:lang w:eastAsia="pt-BR"/>
        </w:rPr>
        <w:t xml:space="preserve"> </w:t>
      </w:r>
      <w:r w:rsidRPr="00F33704">
        <w:rPr>
          <w:rFonts w:ascii="Times New Roman" w:eastAsia="Times New Roman" w:hAnsi="Times New Roman" w:cs="Times New Roman"/>
          <w:color w:val="000000"/>
          <w:lang w:eastAsia="pt-BR"/>
        </w:rPr>
        <w:t>2023. Disponível em: &lt;</w:t>
      </w:r>
      <w:r w:rsidRPr="00F33704">
        <w:rPr>
          <w:rFonts w:ascii="Times New Roman" w:eastAsia="Times New Roman" w:hAnsi="Times New Roman" w:cs="Times New Roman"/>
          <w:color w:val="276154"/>
          <w:lang w:eastAsia="pt-BR"/>
        </w:rPr>
        <w:t>https://www1.folha.uol.com.br/poder/2023/04/exercito-escala-general-para-assessoria-no-congresso-apos-hiato-de-19-anos.shtml</w:t>
      </w:r>
      <w:r w:rsidRPr="00F33704">
        <w:rPr>
          <w:rFonts w:ascii="Times New Roman" w:eastAsia="Times New Roman" w:hAnsi="Times New Roman" w:cs="Times New Roman"/>
          <w:color w:val="000000"/>
          <w:lang w:eastAsia="pt-BR"/>
        </w:rPr>
        <w:t>&gt;. Acesso em 11mai2023.</w:t>
      </w:r>
    </w:p>
    <w:p w14:paraId="2051D638" w14:textId="77777777" w:rsidR="00187B99" w:rsidRPr="00DC0842" w:rsidRDefault="00187B99" w:rsidP="00DC0842">
      <w:pPr>
        <w:pStyle w:val="NormalWeb"/>
        <w:spacing w:after="120" w:afterAutospacing="0"/>
        <w:jc w:val="both"/>
      </w:pPr>
      <w:r w:rsidRPr="00DC0842">
        <w:t xml:space="preserve">FERREIRA, Oliveiros (1988). </w:t>
      </w:r>
      <w:r w:rsidRPr="00DC0842">
        <w:rPr>
          <w:rStyle w:val="nfase"/>
        </w:rPr>
        <w:t xml:space="preserve">Forças Armadas, para quê </w:t>
      </w:r>
      <w:r w:rsidRPr="00DC0842">
        <w:t>São Paulo: Edições GRD.</w:t>
      </w:r>
    </w:p>
    <w:p w14:paraId="7E93DDC2" w14:textId="77777777" w:rsidR="00187B99" w:rsidRPr="00DC0842" w:rsidRDefault="00187B99" w:rsidP="00DC0842">
      <w:pPr>
        <w:pStyle w:val="NormalWeb"/>
        <w:spacing w:after="120" w:afterAutospacing="0"/>
        <w:jc w:val="both"/>
      </w:pPr>
      <w:r w:rsidRPr="00DC0842">
        <w:t xml:space="preserve">FERREIRA, Oliveiros (2000). </w:t>
      </w:r>
      <w:r w:rsidRPr="00DC0842">
        <w:rPr>
          <w:rStyle w:val="nfase"/>
        </w:rPr>
        <w:t>Vida e morte do partido fardado</w:t>
      </w:r>
      <w:r w:rsidRPr="00DC0842">
        <w:t>. São Paulo: SENAC.</w:t>
      </w:r>
    </w:p>
    <w:p w14:paraId="09AF5D42" w14:textId="56682FA1" w:rsidR="00187B99" w:rsidRPr="00DC0842" w:rsidRDefault="00187B99" w:rsidP="00DC0842">
      <w:pPr>
        <w:pStyle w:val="NormalWeb"/>
        <w:spacing w:after="120" w:afterAutospacing="0"/>
        <w:jc w:val="both"/>
      </w:pPr>
      <w:r w:rsidRPr="00DC0842">
        <w:t xml:space="preserve">FERREIRA, Oliveiros (2007). </w:t>
      </w:r>
      <w:r w:rsidRPr="00DC0842">
        <w:rPr>
          <w:rStyle w:val="nfase"/>
        </w:rPr>
        <w:t xml:space="preserve">Elos Partidos: </w:t>
      </w:r>
      <w:r w:rsidR="00F15970">
        <w:rPr>
          <w:rStyle w:val="nfase"/>
          <w:i w:val="0"/>
          <w:iCs w:val="0"/>
        </w:rPr>
        <w:t>u</w:t>
      </w:r>
      <w:r w:rsidRPr="00F15970">
        <w:rPr>
          <w:rStyle w:val="nfase"/>
          <w:i w:val="0"/>
          <w:iCs w:val="0"/>
        </w:rPr>
        <w:t>ma nova visão do poder militar no Brasil</w:t>
      </w:r>
      <w:r w:rsidRPr="00DC0842">
        <w:rPr>
          <w:i/>
          <w:iCs/>
        </w:rPr>
        <w:t xml:space="preserve">. </w:t>
      </w:r>
      <w:r w:rsidRPr="00DC0842">
        <w:t xml:space="preserve">São Paulo: </w:t>
      </w:r>
      <w:proofErr w:type="spellStart"/>
      <w:r w:rsidRPr="00DC0842">
        <w:t>Harbra</w:t>
      </w:r>
      <w:proofErr w:type="spellEnd"/>
      <w:r w:rsidRPr="00DC0842">
        <w:t>.</w:t>
      </w:r>
    </w:p>
    <w:p w14:paraId="2799512B" w14:textId="77777777" w:rsidR="00187B99" w:rsidRPr="00DC0842" w:rsidRDefault="00187B99" w:rsidP="00DC0842">
      <w:pPr>
        <w:pStyle w:val="NormalWeb"/>
        <w:spacing w:after="120" w:afterAutospacing="0"/>
        <w:jc w:val="both"/>
      </w:pPr>
      <w:r w:rsidRPr="00DC0842">
        <w:t xml:space="preserve">FGV (1998). </w:t>
      </w:r>
      <w:r w:rsidRPr="00DC0842">
        <w:rPr>
          <w:i/>
          <w:iCs/>
        </w:rPr>
        <w:t>Atlas Histórico do Brasil.</w:t>
      </w:r>
      <w:r w:rsidRPr="00DC0842">
        <w:t xml:space="preserve"> Encontrado em: </w:t>
      </w:r>
      <w:hyperlink r:id="rId29" w:history="1">
        <w:r w:rsidRPr="00DC0842">
          <w:rPr>
            <w:rStyle w:val="Hyperlink"/>
          </w:rPr>
          <w:t>https://</w:t>
        </w:r>
        <w:proofErr w:type="spellStart"/>
        <w:r w:rsidRPr="00DC0842">
          <w:rPr>
            <w:rStyle w:val="Hyperlink"/>
          </w:rPr>
          <w:t>atlas.fgv.br</w:t>
        </w:r>
        <w:proofErr w:type="spellEnd"/>
        <w:r w:rsidRPr="00DC0842">
          <w:rPr>
            <w:rStyle w:val="Hyperlink"/>
          </w:rPr>
          <w:t>/</w:t>
        </w:r>
        <w:proofErr w:type="spellStart"/>
        <w:r w:rsidRPr="00DC0842">
          <w:rPr>
            <w:rStyle w:val="Hyperlink"/>
          </w:rPr>
          <w:t>apresentacao</w:t>
        </w:r>
        <w:proofErr w:type="spellEnd"/>
      </w:hyperlink>
      <w:r w:rsidRPr="00DC0842">
        <w:t>.</w:t>
      </w:r>
    </w:p>
    <w:p w14:paraId="3FCBAE32" w14:textId="77777777" w:rsidR="00187B99" w:rsidRPr="00DC0842" w:rsidRDefault="00187B99" w:rsidP="00DC0842">
      <w:pPr>
        <w:pStyle w:val="NormalWeb"/>
        <w:spacing w:before="0" w:beforeAutospacing="0" w:after="120" w:afterAutospacing="0"/>
        <w:jc w:val="both"/>
      </w:pPr>
      <w:r w:rsidRPr="00DC0842">
        <w:t xml:space="preserve">FGV-CPDOC (1983). “João Paulo Moreira Burnier” (Verbete). In </w:t>
      </w:r>
      <w:r w:rsidRPr="00DC0842">
        <w:rPr>
          <w:i/>
          <w:iCs/>
        </w:rPr>
        <w:t xml:space="preserve">Dicionário Histórico-Bibliográfico Brasileiro. </w:t>
      </w:r>
      <w:r w:rsidRPr="00DC0842">
        <w:t xml:space="preserve">Encontrado em: </w:t>
      </w:r>
      <w:hyperlink r:id="rId30" w:history="1">
        <w:r w:rsidRPr="00DC0842">
          <w:rPr>
            <w:rStyle w:val="Hyperlink"/>
          </w:rPr>
          <w:t>https://www18.fgv.br/CPDOC/acervo/</w:t>
        </w:r>
      </w:hyperlink>
      <w:r w:rsidRPr="00DC0842">
        <w:t xml:space="preserve"> </w:t>
      </w:r>
      <w:proofErr w:type="spellStart"/>
      <w:r w:rsidRPr="00DC0842">
        <w:t>dicionarios</w:t>
      </w:r>
      <w:proofErr w:type="spellEnd"/>
      <w:r w:rsidRPr="00DC0842">
        <w:t>/verbete-</w:t>
      </w:r>
      <w:proofErr w:type="spellStart"/>
      <w:r w:rsidRPr="00DC0842">
        <w:t>biografico</w:t>
      </w:r>
      <w:proofErr w:type="spellEnd"/>
      <w:r w:rsidRPr="00DC0842">
        <w:t>/joao-paulo-moreira-burnier-1 Acesso em 30 set. 2025.</w:t>
      </w:r>
    </w:p>
    <w:p w14:paraId="03E68A43" w14:textId="77777777" w:rsidR="00187B99" w:rsidRPr="00DC0842" w:rsidRDefault="00187B99" w:rsidP="00DC0842">
      <w:pPr>
        <w:pStyle w:val="Standard"/>
        <w:tabs>
          <w:tab w:val="left" w:pos="851"/>
        </w:tabs>
        <w:spacing w:after="120"/>
        <w:jc w:val="both"/>
        <w:rPr>
          <w:rFonts w:ascii="Times New Roman" w:hAnsi="Times New Roman" w:cs="Times New Roman"/>
          <w:lang w:val="en-US" w:eastAsia="en-US"/>
        </w:rPr>
      </w:pPr>
      <w:r w:rsidRPr="00DC0842">
        <w:rPr>
          <w:rFonts w:ascii="Times New Roman" w:hAnsi="Times New Roman" w:cs="Times New Roman"/>
          <w:lang w:val="en-US" w:eastAsia="en-US"/>
        </w:rPr>
        <w:t xml:space="preserve">FINER, Samuel (2002). </w:t>
      </w:r>
      <w:r w:rsidRPr="00F15970">
        <w:rPr>
          <w:rFonts w:ascii="Times New Roman" w:hAnsi="Times New Roman" w:cs="Times New Roman"/>
          <w:i/>
          <w:iCs/>
          <w:lang w:val="en-US" w:eastAsia="en-US"/>
        </w:rPr>
        <w:t>The man on horseback</w:t>
      </w:r>
      <w:r w:rsidRPr="00DC0842">
        <w:rPr>
          <w:rFonts w:ascii="Times New Roman" w:hAnsi="Times New Roman" w:cs="Times New Roman"/>
          <w:lang w:val="en-US" w:eastAsia="en-US"/>
        </w:rPr>
        <w:t>. New Brunswick and London: Transaction Publishers.</w:t>
      </w:r>
    </w:p>
    <w:p w14:paraId="3E52D480" w14:textId="769713DE" w:rsidR="00187B99" w:rsidRPr="00DC0842" w:rsidRDefault="00187B99" w:rsidP="00DC0842">
      <w:pPr>
        <w:pStyle w:val="NormalWeb"/>
        <w:spacing w:after="120" w:afterAutospacing="0"/>
        <w:jc w:val="both"/>
      </w:pPr>
      <w:r w:rsidRPr="00DC0842">
        <w:t>GODOY, Marcelo (2021). Soldados influenciadores: Os guerreiros digitais do bolsonarismo e os tuítes de Villas- Bôas</w:t>
      </w:r>
      <w:r w:rsidR="00F15970">
        <w:t>. In:</w:t>
      </w:r>
      <w:r w:rsidRPr="00DC0842">
        <w:t xml:space="preserve"> MARTINS FILHO, J. R. (org.) Os militares e a crise brasileira, Alameda, S.P.</w:t>
      </w:r>
    </w:p>
    <w:p w14:paraId="0AAF1A21" w14:textId="77777777" w:rsidR="00187B99" w:rsidRPr="00DC0842" w:rsidRDefault="00187B99" w:rsidP="00DC0842">
      <w:pPr>
        <w:pStyle w:val="NormalWeb"/>
        <w:spacing w:after="120" w:afterAutospacing="0"/>
        <w:jc w:val="both"/>
      </w:pPr>
      <w:r w:rsidRPr="00DC0842">
        <w:t>HIPPÓLITO, Lucia (1985).</w:t>
      </w:r>
      <w:r w:rsidRPr="00DC0842">
        <w:rPr>
          <w:rStyle w:val="apple-converted-space"/>
          <w:rFonts w:eastAsiaTheme="minorEastAsia"/>
        </w:rPr>
        <w:t xml:space="preserve"> </w:t>
      </w:r>
      <w:r w:rsidRPr="00DC0842">
        <w:rPr>
          <w:rStyle w:val="nfase"/>
        </w:rPr>
        <w:t xml:space="preserve">De raposas e reformistas: </w:t>
      </w:r>
      <w:r w:rsidRPr="00CC3791">
        <w:rPr>
          <w:rStyle w:val="nfase"/>
          <w:i w:val="0"/>
          <w:iCs w:val="0"/>
        </w:rPr>
        <w:t>o PSD e a experiência democrática brasileira (1945–1964)</w:t>
      </w:r>
      <w:r w:rsidRPr="00DC0842">
        <w:t>. Rio de Janeiro: Paz e Terra.</w:t>
      </w:r>
    </w:p>
    <w:p w14:paraId="7A8A1F7A" w14:textId="77777777" w:rsidR="00187B99" w:rsidRPr="00DC0842" w:rsidRDefault="00187B99" w:rsidP="00DC0842">
      <w:pPr>
        <w:pStyle w:val="NormalWeb"/>
        <w:spacing w:after="120" w:afterAutospacing="0"/>
        <w:jc w:val="both"/>
      </w:pPr>
      <w:r w:rsidRPr="00DC0842">
        <w:rPr>
          <w:color w:val="00000A"/>
          <w:lang w:eastAsia="en-US"/>
        </w:rPr>
        <w:t xml:space="preserve">HOBSBAWM, Eric (1995). </w:t>
      </w:r>
      <w:r w:rsidRPr="00CC3791">
        <w:rPr>
          <w:i/>
          <w:iCs/>
          <w:color w:val="00000A"/>
          <w:lang w:eastAsia="en-US"/>
        </w:rPr>
        <w:t>A era dos extremos</w:t>
      </w:r>
      <w:r w:rsidRPr="00DC0842">
        <w:rPr>
          <w:color w:val="00000A"/>
          <w:lang w:eastAsia="en-US"/>
        </w:rPr>
        <w:t>: breve século XX 1914/1991. São Paulo: Companhia das Letras,</w:t>
      </w:r>
    </w:p>
    <w:p w14:paraId="1FE69411" w14:textId="77777777" w:rsidR="00187B99" w:rsidRPr="00DC0842" w:rsidRDefault="00187B99" w:rsidP="00DC0842">
      <w:pPr>
        <w:pStyle w:val="Standard"/>
        <w:tabs>
          <w:tab w:val="left" w:pos="851"/>
        </w:tabs>
        <w:spacing w:after="120"/>
        <w:jc w:val="both"/>
        <w:rPr>
          <w:rFonts w:ascii="Times New Roman" w:hAnsi="Times New Roman" w:cs="Times New Roman"/>
          <w:color w:val="00000A"/>
          <w:lang w:eastAsia="en-US"/>
        </w:rPr>
      </w:pPr>
      <w:r w:rsidRPr="00DC0842">
        <w:rPr>
          <w:rFonts w:ascii="Times New Roman" w:hAnsi="Times New Roman" w:cs="Times New Roman"/>
          <w:color w:val="00000A"/>
          <w:lang w:eastAsia="en-US"/>
        </w:rPr>
        <w:t xml:space="preserve">HUNTINGTON, Samuel P. (1996). O Soldado e o Estado. Rio de Janeiro, </w:t>
      </w:r>
      <w:proofErr w:type="spellStart"/>
      <w:r w:rsidRPr="00DC0842">
        <w:rPr>
          <w:rFonts w:ascii="Times New Roman" w:hAnsi="Times New Roman" w:cs="Times New Roman"/>
          <w:color w:val="00000A"/>
          <w:lang w:eastAsia="en-US"/>
        </w:rPr>
        <w:t>Bibliex</w:t>
      </w:r>
      <w:proofErr w:type="spellEnd"/>
      <w:r w:rsidRPr="00DC0842">
        <w:rPr>
          <w:rFonts w:ascii="Times New Roman" w:hAnsi="Times New Roman" w:cs="Times New Roman"/>
          <w:color w:val="00000A"/>
          <w:lang w:eastAsia="en-US"/>
        </w:rPr>
        <w:t>.</w:t>
      </w:r>
    </w:p>
    <w:p w14:paraId="6BCB16AE" w14:textId="77777777" w:rsidR="00187B99" w:rsidRPr="00DC0842" w:rsidRDefault="00187B99" w:rsidP="00DC0842">
      <w:pPr>
        <w:pStyle w:val="NormalWeb"/>
        <w:spacing w:after="120" w:afterAutospacing="0"/>
        <w:jc w:val="both"/>
      </w:pPr>
      <w:r w:rsidRPr="00DC0842">
        <w:t xml:space="preserve">JAKOBY, Marcos André (2017). A Campanha da Legalidade de 1961 e o papel da resistência democrática. In: </w:t>
      </w:r>
      <w:r w:rsidRPr="00CC3791">
        <w:rPr>
          <w:i/>
          <w:iCs/>
        </w:rPr>
        <w:t>Simpósio Nacional de História</w:t>
      </w:r>
      <w:r w:rsidRPr="00DC0842">
        <w:t>, 29., 2017, Brasília.</w:t>
      </w:r>
      <w:r w:rsidRPr="00DC0842">
        <w:rPr>
          <w:rStyle w:val="apple-converted-space"/>
          <w:rFonts w:eastAsiaTheme="minorEastAsia"/>
        </w:rPr>
        <w:t xml:space="preserve"> </w:t>
      </w:r>
      <w:r w:rsidRPr="00DC0842">
        <w:rPr>
          <w:rStyle w:val="nfase"/>
        </w:rPr>
        <w:lastRenderedPageBreak/>
        <w:t>Anais…</w:t>
      </w:r>
      <w:r w:rsidRPr="00DC0842">
        <w:t>Brasília: ANPUH, 2017. Encontrado em:</w:t>
      </w:r>
      <w:r w:rsidRPr="00DC0842">
        <w:rPr>
          <w:rStyle w:val="apple-converted-space"/>
          <w:rFonts w:eastAsiaTheme="minorEastAsia"/>
        </w:rPr>
        <w:t> </w:t>
      </w:r>
      <w:hyperlink r:id="rId31" w:history="1">
        <w:r w:rsidRPr="00DC0842">
          <w:rPr>
            <w:rStyle w:val="Hyperlink"/>
          </w:rPr>
          <w:t>https://anpuh.org.br/uploads/anais-simposios/pdf/2019-01/1548875176_7c346dce02df1678778f8996dc6c747b.pdf</w:t>
        </w:r>
      </w:hyperlink>
      <w:r w:rsidRPr="00DC0842">
        <w:t>. Acesso em: 30 set. 2025.</w:t>
      </w:r>
    </w:p>
    <w:p w14:paraId="69320E7D" w14:textId="77777777" w:rsidR="00187B99" w:rsidRPr="00DC0842" w:rsidRDefault="00187B99" w:rsidP="00DC0842">
      <w:pPr>
        <w:pStyle w:val="NormalWeb"/>
        <w:spacing w:after="120" w:afterAutospacing="0"/>
        <w:jc w:val="both"/>
      </w:pPr>
      <w:r w:rsidRPr="00DC0842">
        <w:t xml:space="preserve">JANOT, Mariana da Gama (2020). </w:t>
      </w:r>
      <w:r w:rsidRPr="005D3BE6">
        <w:rPr>
          <w:i/>
          <w:iCs/>
        </w:rPr>
        <w:t>Interpretação brasileira da Reforma do Setor de Segurança: atualização da Doutrina de Segurança Nacional</w:t>
      </w:r>
      <w:r w:rsidRPr="00DC0842">
        <w:t xml:space="preserve">. 2020. </w:t>
      </w:r>
      <w:proofErr w:type="gramStart"/>
      <w:r w:rsidRPr="00DC0842">
        <w:t>Dissertação  de</w:t>
      </w:r>
      <w:proofErr w:type="gramEnd"/>
      <w:r w:rsidRPr="00DC0842">
        <w:t xml:space="preserve"> Mestrado em Estudos Estratégicos da Defesa e da Segurança – Instituto de Estudos Estratégicos da Defesa e da Segurança, Universidade Federal Fluminense, Niterói/RJ.</w:t>
      </w:r>
    </w:p>
    <w:p w14:paraId="4062C639" w14:textId="77777777" w:rsidR="00187B99" w:rsidRPr="00DC0842" w:rsidRDefault="00187B99" w:rsidP="00DC0842">
      <w:pPr>
        <w:spacing w:after="120" w:line="240" w:lineRule="auto"/>
        <w:jc w:val="both"/>
        <w:rPr>
          <w:rFonts w:ascii="Times New Roman" w:hAnsi="Times New Roman" w:cs="Times New Roman"/>
        </w:rPr>
      </w:pPr>
      <w:r w:rsidRPr="00DC0842">
        <w:rPr>
          <w:rFonts w:ascii="Times New Roman" w:hAnsi="Times New Roman" w:cs="Times New Roman"/>
          <w:shd w:val="clear" w:color="auto" w:fill="FFFFFF"/>
          <w:lang w:val="en-US"/>
        </w:rPr>
        <w:t xml:space="preserve">JANOWITZ, M. (1985). La </w:t>
      </w:r>
      <w:proofErr w:type="spellStart"/>
      <w:r w:rsidRPr="00DC0842">
        <w:rPr>
          <w:rFonts w:ascii="Times New Roman" w:hAnsi="Times New Roman" w:cs="Times New Roman"/>
          <w:shd w:val="clear" w:color="auto" w:fill="FFFFFF"/>
          <w:lang w:val="en-US"/>
        </w:rPr>
        <w:t>organizacion</w:t>
      </w:r>
      <w:proofErr w:type="spellEnd"/>
      <w:r w:rsidRPr="00DC0842">
        <w:rPr>
          <w:rFonts w:ascii="Times New Roman" w:hAnsi="Times New Roman" w:cs="Times New Roman"/>
          <w:shd w:val="clear" w:color="auto" w:fill="FFFFFF"/>
          <w:lang w:val="en-US"/>
        </w:rPr>
        <w:t xml:space="preserve"> interna de la </w:t>
      </w:r>
      <w:proofErr w:type="spellStart"/>
      <w:r w:rsidRPr="00DC0842">
        <w:rPr>
          <w:rFonts w:ascii="Times New Roman" w:hAnsi="Times New Roman" w:cs="Times New Roman"/>
          <w:shd w:val="clear" w:color="auto" w:fill="FFFFFF"/>
          <w:lang w:val="en-US"/>
        </w:rPr>
        <w:t>instituicion</w:t>
      </w:r>
      <w:proofErr w:type="spellEnd"/>
      <w:r w:rsidRPr="00DC0842">
        <w:rPr>
          <w:rFonts w:ascii="Times New Roman" w:hAnsi="Times New Roman" w:cs="Times New Roman"/>
          <w:shd w:val="clear" w:color="auto" w:fill="FFFFFF"/>
          <w:lang w:val="en-US"/>
        </w:rPr>
        <w:t xml:space="preserve"> </w:t>
      </w:r>
      <w:proofErr w:type="spellStart"/>
      <w:r w:rsidRPr="00DC0842">
        <w:rPr>
          <w:rFonts w:ascii="Times New Roman" w:hAnsi="Times New Roman" w:cs="Times New Roman"/>
          <w:shd w:val="clear" w:color="auto" w:fill="FFFFFF"/>
          <w:lang w:val="en-US"/>
        </w:rPr>
        <w:t>militar</w:t>
      </w:r>
      <w:proofErr w:type="spellEnd"/>
      <w:r w:rsidRPr="00DC0842">
        <w:rPr>
          <w:rFonts w:ascii="Times New Roman" w:hAnsi="Times New Roman" w:cs="Times New Roman"/>
          <w:shd w:val="clear" w:color="auto" w:fill="FFFFFF"/>
          <w:lang w:val="en-US"/>
        </w:rPr>
        <w:t xml:space="preserve">. In: BAÑON, R. e OLMEDA, J. </w:t>
      </w:r>
      <w:r w:rsidRPr="005D3BE6">
        <w:rPr>
          <w:rFonts w:ascii="Times New Roman" w:hAnsi="Times New Roman" w:cs="Times New Roman"/>
          <w:i/>
          <w:iCs/>
          <w:shd w:val="clear" w:color="auto" w:fill="FFFFFF"/>
          <w:lang w:val="en-US"/>
        </w:rPr>
        <w:t xml:space="preserve">La </w:t>
      </w:r>
      <w:proofErr w:type="spellStart"/>
      <w:r w:rsidRPr="005D3BE6">
        <w:rPr>
          <w:rFonts w:ascii="Times New Roman" w:hAnsi="Times New Roman" w:cs="Times New Roman"/>
          <w:i/>
          <w:iCs/>
          <w:shd w:val="clear" w:color="auto" w:fill="FFFFFF"/>
          <w:lang w:val="en-US"/>
        </w:rPr>
        <w:t>Instituicion</w:t>
      </w:r>
      <w:proofErr w:type="spellEnd"/>
      <w:r w:rsidRPr="005D3BE6">
        <w:rPr>
          <w:rFonts w:ascii="Times New Roman" w:hAnsi="Times New Roman" w:cs="Times New Roman"/>
          <w:i/>
          <w:iCs/>
          <w:shd w:val="clear" w:color="auto" w:fill="FFFFFF"/>
          <w:lang w:val="en-US"/>
        </w:rPr>
        <w:t xml:space="preserve"> Militar </w:t>
      </w:r>
      <w:proofErr w:type="spellStart"/>
      <w:r w:rsidRPr="005D3BE6">
        <w:rPr>
          <w:rFonts w:ascii="Times New Roman" w:hAnsi="Times New Roman" w:cs="Times New Roman"/>
          <w:i/>
          <w:iCs/>
          <w:shd w:val="clear" w:color="auto" w:fill="FFFFFF"/>
          <w:lang w:val="en-US"/>
        </w:rPr>
        <w:t>en</w:t>
      </w:r>
      <w:proofErr w:type="spellEnd"/>
      <w:r w:rsidRPr="005D3BE6">
        <w:rPr>
          <w:rFonts w:ascii="Times New Roman" w:hAnsi="Times New Roman" w:cs="Times New Roman"/>
          <w:i/>
          <w:iCs/>
          <w:shd w:val="clear" w:color="auto" w:fill="FFFFFF"/>
          <w:lang w:val="en-US"/>
        </w:rPr>
        <w:t xml:space="preserve"> </w:t>
      </w:r>
      <w:proofErr w:type="spellStart"/>
      <w:r w:rsidRPr="005D3BE6">
        <w:rPr>
          <w:rFonts w:ascii="Times New Roman" w:hAnsi="Times New Roman" w:cs="Times New Roman"/>
          <w:i/>
          <w:iCs/>
          <w:shd w:val="clear" w:color="auto" w:fill="FFFFFF"/>
          <w:lang w:val="en-US"/>
        </w:rPr>
        <w:t>el</w:t>
      </w:r>
      <w:proofErr w:type="spellEnd"/>
      <w:r w:rsidRPr="005D3BE6">
        <w:rPr>
          <w:rFonts w:ascii="Times New Roman" w:hAnsi="Times New Roman" w:cs="Times New Roman"/>
          <w:i/>
          <w:iCs/>
          <w:shd w:val="clear" w:color="auto" w:fill="FFFFFF"/>
          <w:lang w:val="en-US"/>
        </w:rPr>
        <w:t xml:space="preserve"> Estado </w:t>
      </w:r>
      <w:proofErr w:type="spellStart"/>
      <w:r w:rsidRPr="005D3BE6">
        <w:rPr>
          <w:rFonts w:ascii="Times New Roman" w:hAnsi="Times New Roman" w:cs="Times New Roman"/>
          <w:i/>
          <w:iCs/>
          <w:shd w:val="clear" w:color="auto" w:fill="FFFFFF"/>
          <w:lang w:val="en-US"/>
        </w:rPr>
        <w:t>Contemporâneo</w:t>
      </w:r>
      <w:proofErr w:type="spellEnd"/>
      <w:r w:rsidRPr="00DC0842">
        <w:rPr>
          <w:rFonts w:ascii="Times New Roman" w:hAnsi="Times New Roman" w:cs="Times New Roman"/>
          <w:shd w:val="clear" w:color="auto" w:fill="FFFFFF"/>
          <w:lang w:val="en-US"/>
        </w:rPr>
        <w:t xml:space="preserve">. Madrid: </w:t>
      </w:r>
      <w:proofErr w:type="spellStart"/>
      <w:r w:rsidRPr="00DC0842">
        <w:rPr>
          <w:rFonts w:ascii="Times New Roman" w:hAnsi="Times New Roman" w:cs="Times New Roman"/>
          <w:shd w:val="clear" w:color="auto" w:fill="FFFFFF"/>
          <w:lang w:val="en-US"/>
        </w:rPr>
        <w:t>Alianza</w:t>
      </w:r>
      <w:proofErr w:type="spellEnd"/>
      <w:r w:rsidRPr="00DC0842">
        <w:rPr>
          <w:rFonts w:ascii="Times New Roman" w:hAnsi="Times New Roman" w:cs="Times New Roman"/>
          <w:shd w:val="clear" w:color="auto" w:fill="FFFFFF"/>
          <w:lang w:val="en-US"/>
        </w:rPr>
        <w:t xml:space="preserve"> Editorial.</w:t>
      </w:r>
    </w:p>
    <w:p w14:paraId="285B595E" w14:textId="77777777" w:rsidR="00187B99" w:rsidRPr="00DC0842" w:rsidRDefault="00187B99" w:rsidP="00DC0842">
      <w:pPr>
        <w:pStyle w:val="NormalWeb"/>
        <w:spacing w:after="120" w:afterAutospacing="0"/>
        <w:jc w:val="both"/>
        <w:rPr>
          <w:color w:val="000000"/>
        </w:rPr>
      </w:pPr>
      <w:r w:rsidRPr="00DC0842">
        <w:rPr>
          <w:color w:val="000000"/>
        </w:rPr>
        <w:t xml:space="preserve">KRAUSE, Silvana; MACHADO, Carlos; MIGUEL, </w:t>
      </w:r>
      <w:proofErr w:type="spellStart"/>
      <w:r w:rsidRPr="00DC0842">
        <w:rPr>
          <w:color w:val="000000"/>
        </w:rPr>
        <w:t>Luis</w:t>
      </w:r>
      <w:proofErr w:type="spellEnd"/>
      <w:r w:rsidRPr="00DC0842">
        <w:rPr>
          <w:color w:val="000000"/>
        </w:rPr>
        <w:t xml:space="preserve"> F. (Org.) (2017). </w:t>
      </w:r>
      <w:r w:rsidRPr="005D3BE6">
        <w:rPr>
          <w:i/>
          <w:iCs/>
          <w:color w:val="000000"/>
        </w:rPr>
        <w:t>Coligações e Disputas Eleitorais na Nova República</w:t>
      </w:r>
      <w:r w:rsidRPr="00DC0842">
        <w:rPr>
          <w:color w:val="000000"/>
        </w:rPr>
        <w:t>: aportes teórico-</w:t>
      </w:r>
      <w:proofErr w:type="spellStart"/>
      <w:proofErr w:type="gramStart"/>
      <w:r w:rsidRPr="00DC0842">
        <w:rPr>
          <w:color w:val="000000"/>
        </w:rPr>
        <w:t>metodológicos,tendências</w:t>
      </w:r>
      <w:proofErr w:type="spellEnd"/>
      <w:proofErr w:type="gramEnd"/>
      <w:r w:rsidRPr="00DC0842">
        <w:rPr>
          <w:color w:val="000000"/>
        </w:rPr>
        <w:t xml:space="preserve"> e estudos de caso. São Paulo: Editora UNESP.</w:t>
      </w:r>
    </w:p>
    <w:p w14:paraId="53802AC3" w14:textId="77777777" w:rsidR="00187B99" w:rsidRPr="00DC0842" w:rsidRDefault="00187B99" w:rsidP="00DC0842">
      <w:pPr>
        <w:pStyle w:val="NormalWeb"/>
        <w:spacing w:after="120" w:afterAutospacing="0"/>
        <w:jc w:val="both"/>
        <w:rPr>
          <w:color w:val="000000"/>
        </w:rPr>
      </w:pPr>
      <w:r w:rsidRPr="00DC0842">
        <w:t xml:space="preserve">KUHL, Nathalia (2021). Jovem é preso após publicação sobre visita de Bolsonaro a Uberlândia. </w:t>
      </w:r>
      <w:r w:rsidRPr="005D3BE6">
        <w:rPr>
          <w:i/>
          <w:iCs/>
        </w:rPr>
        <w:t>Metrópoles,</w:t>
      </w:r>
      <w:r w:rsidRPr="00DC0842">
        <w:t xml:space="preserve"> 04 de março de 2021. Disponível em: &lt;</w:t>
      </w:r>
      <w:hyperlink r:id="rId32" w:history="1">
        <w:r w:rsidRPr="00DC0842">
          <w:rPr>
            <w:rStyle w:val="Hyperlink"/>
          </w:rPr>
          <w:t>https://www.metropoles.com/brasil/jovem-e-preso-apos-publicacao-sobre-visita-de-bolsonaro-a-uberlandia</w:t>
        </w:r>
      </w:hyperlink>
      <w:r w:rsidRPr="00DC0842">
        <w:t xml:space="preserve"> &gt;. </w:t>
      </w:r>
      <w:proofErr w:type="spellStart"/>
      <w:r w:rsidRPr="00DC0842">
        <w:rPr>
          <w:lang w:val="en-US"/>
        </w:rPr>
        <w:t>Acesso</w:t>
      </w:r>
      <w:proofErr w:type="spellEnd"/>
      <w:r w:rsidRPr="00DC0842">
        <w:rPr>
          <w:lang w:val="en-US"/>
        </w:rPr>
        <w:t xml:space="preserve"> </w:t>
      </w:r>
      <w:proofErr w:type="spellStart"/>
      <w:r w:rsidRPr="00DC0842">
        <w:rPr>
          <w:lang w:val="en-US"/>
        </w:rPr>
        <w:t>em</w:t>
      </w:r>
      <w:proofErr w:type="spellEnd"/>
      <w:r w:rsidRPr="00DC0842">
        <w:rPr>
          <w:lang w:val="en-US"/>
        </w:rPr>
        <w:t xml:space="preserve"> 19 de out. de 2021</w:t>
      </w:r>
    </w:p>
    <w:p w14:paraId="76F55CD8" w14:textId="77777777" w:rsidR="00187B99" w:rsidRPr="00DC0842" w:rsidRDefault="00187B99" w:rsidP="00DC0842">
      <w:pPr>
        <w:pStyle w:val="NormalWeb"/>
        <w:spacing w:after="120" w:afterAutospacing="0"/>
        <w:jc w:val="both"/>
        <w:rPr>
          <w:lang w:eastAsia="en-US"/>
        </w:rPr>
      </w:pPr>
      <w:r w:rsidRPr="00DC0842">
        <w:rPr>
          <w:lang w:eastAsia="en-US"/>
        </w:rPr>
        <w:t xml:space="preserve">LEIRNER, Piero. </w:t>
      </w:r>
      <w:r w:rsidRPr="005D3BE6">
        <w:rPr>
          <w:i/>
          <w:iCs/>
          <w:lang w:eastAsia="en-US"/>
        </w:rPr>
        <w:t>O Brasil no espectro de uma guerra híbrida</w:t>
      </w:r>
      <w:r w:rsidRPr="00DC0842">
        <w:rPr>
          <w:lang w:eastAsia="en-US"/>
        </w:rPr>
        <w:t>. São Paulo: Alameda Casa Editorial, 2020</w:t>
      </w:r>
    </w:p>
    <w:p w14:paraId="3DF7BAC9" w14:textId="017CC6C0" w:rsidR="00187B99" w:rsidRPr="00DC0842" w:rsidRDefault="00187B99" w:rsidP="00DC0842">
      <w:pPr>
        <w:pStyle w:val="NormalWeb"/>
        <w:spacing w:after="120" w:afterAutospacing="0"/>
        <w:jc w:val="both"/>
        <w:rPr>
          <w:color w:val="000000"/>
        </w:rPr>
      </w:pPr>
      <w:r w:rsidRPr="00DC0842">
        <w:rPr>
          <w:color w:val="000000"/>
        </w:rPr>
        <w:t xml:space="preserve">LIMONGI, Fernando (2018). </w:t>
      </w:r>
      <w:proofErr w:type="spellStart"/>
      <w:r w:rsidRPr="00DC0842">
        <w:rPr>
          <w:color w:val="000000"/>
        </w:rPr>
        <w:t>Entries</w:t>
      </w:r>
      <w:proofErr w:type="spellEnd"/>
      <w:r w:rsidRPr="00DC0842">
        <w:rPr>
          <w:color w:val="000000"/>
        </w:rPr>
        <w:t xml:space="preserve"> </w:t>
      </w:r>
      <w:proofErr w:type="spellStart"/>
      <w:r w:rsidRPr="00DC0842">
        <w:rPr>
          <w:color w:val="000000"/>
        </w:rPr>
        <w:t>and</w:t>
      </w:r>
      <w:proofErr w:type="spellEnd"/>
      <w:r w:rsidRPr="00DC0842">
        <w:rPr>
          <w:color w:val="000000"/>
        </w:rPr>
        <w:t xml:space="preserve"> </w:t>
      </w:r>
      <w:proofErr w:type="spellStart"/>
      <w:r w:rsidRPr="00DC0842">
        <w:rPr>
          <w:color w:val="000000"/>
        </w:rPr>
        <w:t>Withdrawals</w:t>
      </w:r>
      <w:proofErr w:type="spellEnd"/>
      <w:r w:rsidRPr="00DC0842">
        <w:rPr>
          <w:color w:val="000000"/>
        </w:rPr>
        <w:t xml:space="preserve">: </w:t>
      </w:r>
      <w:proofErr w:type="spellStart"/>
      <w:r w:rsidRPr="00DC0842">
        <w:rPr>
          <w:color w:val="000000"/>
        </w:rPr>
        <w:t>Electoral</w:t>
      </w:r>
      <w:proofErr w:type="spellEnd"/>
      <w:r w:rsidRPr="00DC0842">
        <w:rPr>
          <w:color w:val="000000"/>
        </w:rPr>
        <w:t xml:space="preserve"> </w:t>
      </w:r>
      <w:proofErr w:type="spellStart"/>
      <w:r w:rsidRPr="00DC0842">
        <w:rPr>
          <w:color w:val="000000"/>
        </w:rPr>
        <w:t>Coordination</w:t>
      </w:r>
      <w:proofErr w:type="spellEnd"/>
      <w:r w:rsidRPr="00DC0842">
        <w:rPr>
          <w:color w:val="000000"/>
        </w:rPr>
        <w:t xml:space="preserve"> </w:t>
      </w:r>
      <w:proofErr w:type="spellStart"/>
      <w:r w:rsidRPr="00DC0842">
        <w:rPr>
          <w:color w:val="000000"/>
        </w:rPr>
        <w:t>across</w:t>
      </w:r>
      <w:proofErr w:type="spellEnd"/>
      <w:r w:rsidRPr="00DC0842">
        <w:rPr>
          <w:color w:val="000000"/>
        </w:rPr>
        <w:t xml:space="preserve"> </w:t>
      </w:r>
      <w:proofErr w:type="spellStart"/>
      <w:r w:rsidRPr="00DC0842">
        <w:rPr>
          <w:color w:val="000000"/>
        </w:rPr>
        <w:t>Different</w:t>
      </w:r>
      <w:proofErr w:type="spellEnd"/>
      <w:r w:rsidRPr="00DC0842">
        <w:rPr>
          <w:color w:val="000000"/>
        </w:rPr>
        <w:t xml:space="preserve"> Office </w:t>
      </w:r>
      <w:proofErr w:type="spellStart"/>
      <w:r w:rsidRPr="00DC0842">
        <w:rPr>
          <w:color w:val="000000"/>
        </w:rPr>
        <w:t>and</w:t>
      </w:r>
      <w:proofErr w:type="spellEnd"/>
      <w:r w:rsidRPr="00DC0842">
        <w:rPr>
          <w:color w:val="000000"/>
        </w:rPr>
        <w:t xml:space="preserve"> </w:t>
      </w:r>
      <w:proofErr w:type="spellStart"/>
      <w:r w:rsidRPr="00DC0842">
        <w:rPr>
          <w:color w:val="000000"/>
        </w:rPr>
        <w:t>the</w:t>
      </w:r>
      <w:proofErr w:type="spellEnd"/>
      <w:r w:rsidRPr="00DC0842">
        <w:rPr>
          <w:color w:val="000000"/>
        </w:rPr>
        <w:t xml:space="preserve"> </w:t>
      </w:r>
      <w:proofErr w:type="spellStart"/>
      <w:r w:rsidRPr="00DC0842">
        <w:rPr>
          <w:color w:val="000000"/>
        </w:rPr>
        <w:t>Brazilian</w:t>
      </w:r>
      <w:proofErr w:type="spellEnd"/>
      <w:r w:rsidRPr="00DC0842">
        <w:rPr>
          <w:color w:val="000000"/>
        </w:rPr>
        <w:t xml:space="preserve"> </w:t>
      </w:r>
      <w:proofErr w:type="spellStart"/>
      <w:r w:rsidRPr="00DC0842">
        <w:rPr>
          <w:color w:val="000000"/>
        </w:rPr>
        <w:t>Party</w:t>
      </w:r>
      <w:proofErr w:type="spellEnd"/>
      <w:r w:rsidRPr="00DC0842">
        <w:rPr>
          <w:color w:val="000000"/>
        </w:rPr>
        <w:t xml:space="preserve"> Systems. </w:t>
      </w:r>
      <w:proofErr w:type="spellStart"/>
      <w:r w:rsidRPr="005D3BE6">
        <w:rPr>
          <w:i/>
          <w:iCs/>
          <w:color w:val="000000"/>
        </w:rPr>
        <w:t>Brazilian</w:t>
      </w:r>
      <w:proofErr w:type="spellEnd"/>
      <w:r w:rsidRPr="005D3BE6">
        <w:rPr>
          <w:i/>
          <w:iCs/>
          <w:color w:val="000000"/>
        </w:rPr>
        <w:t xml:space="preserve"> </w:t>
      </w:r>
      <w:proofErr w:type="spellStart"/>
      <w:r w:rsidRPr="005D3BE6">
        <w:rPr>
          <w:i/>
          <w:iCs/>
          <w:color w:val="000000"/>
        </w:rPr>
        <w:t>Political</w:t>
      </w:r>
      <w:proofErr w:type="spellEnd"/>
      <w:r w:rsidRPr="005D3BE6">
        <w:rPr>
          <w:i/>
          <w:iCs/>
          <w:color w:val="000000"/>
        </w:rPr>
        <w:t xml:space="preserve"> Science Review</w:t>
      </w:r>
      <w:r w:rsidRPr="00DC0842">
        <w:rPr>
          <w:color w:val="000000"/>
        </w:rPr>
        <w:t>,</w:t>
      </w:r>
      <w:r w:rsidR="005D3BE6">
        <w:rPr>
          <w:color w:val="000000"/>
        </w:rPr>
        <w:t xml:space="preserve"> 12(3)</w:t>
      </w:r>
      <w:r w:rsidRPr="00DC0842">
        <w:rPr>
          <w:color w:val="000000"/>
        </w:rPr>
        <w:t xml:space="preserve"> </w:t>
      </w:r>
      <w:r w:rsidR="005D3BE6" w:rsidRPr="005D3BE6">
        <w:rPr>
          <w:color w:val="000000"/>
        </w:rPr>
        <w:t>https://</w:t>
      </w:r>
      <w:proofErr w:type="spellStart"/>
      <w:r w:rsidR="005D3BE6" w:rsidRPr="005D3BE6">
        <w:rPr>
          <w:color w:val="000000"/>
        </w:rPr>
        <w:t>doi.org</w:t>
      </w:r>
      <w:proofErr w:type="spellEnd"/>
      <w:r w:rsidR="005D3BE6" w:rsidRPr="005D3BE6">
        <w:rPr>
          <w:color w:val="000000"/>
        </w:rPr>
        <w:t>/10.1590/1981-3821201800030001</w:t>
      </w:r>
      <w:r w:rsidR="005D3BE6">
        <w:rPr>
          <w:color w:val="000000"/>
        </w:rPr>
        <w:t>.</w:t>
      </w:r>
    </w:p>
    <w:p w14:paraId="63C595A5" w14:textId="77777777" w:rsidR="00187B99" w:rsidRPr="00DC0842" w:rsidRDefault="00187B99" w:rsidP="00DC0842">
      <w:pPr>
        <w:spacing w:after="120" w:line="240" w:lineRule="auto"/>
        <w:jc w:val="both"/>
        <w:rPr>
          <w:rFonts w:ascii="Times New Roman" w:hAnsi="Times New Roman" w:cs="Times New Roman"/>
          <w:color w:val="212529"/>
          <w:shd w:val="clear" w:color="auto" w:fill="FFFFFF"/>
        </w:rPr>
      </w:pPr>
      <w:r w:rsidRPr="00DC0842">
        <w:rPr>
          <w:rFonts w:ascii="Times New Roman" w:hAnsi="Times New Roman" w:cs="Times New Roman"/>
        </w:rPr>
        <w:t xml:space="preserve">MACEDO, Larissa H. G. K. (2020). Os partidos políticos brasileiros e as tipologias clássicas: uma revisão teórica. Trabalho preparado para apresentação no X Seminário Discente da Pós-Graduação em Ciência Política da USP, 09-13 de novembro. Encontrado em: </w:t>
      </w:r>
      <w:hyperlink r:id="rId33" w:history="1">
        <w:r w:rsidRPr="00DC0842">
          <w:rPr>
            <w:rStyle w:val="Hyperlink"/>
            <w:rFonts w:ascii="Times New Roman" w:hAnsi="Times New Roman" w:cs="Times New Roman"/>
          </w:rPr>
          <w:t>https://sdpscp.fflch.usp.br/sites/sdpscp.fflch.usp.br/files/inline-files/Trabalhos%20 completos/Partidos%20Políticos%20dinâmicas%20de%20organização%20e%20representação/Paper%20X%20Seminário%20Discente%20-%20Larissa%20Macedo.pdf</w:t>
        </w:r>
      </w:hyperlink>
      <w:r w:rsidRPr="00DC0842">
        <w:rPr>
          <w:rFonts w:ascii="Times New Roman" w:hAnsi="Times New Roman" w:cs="Times New Roman"/>
        </w:rPr>
        <w:t xml:space="preserve">. </w:t>
      </w:r>
      <w:proofErr w:type="spellStart"/>
      <w:r w:rsidRPr="00DC0842">
        <w:rPr>
          <w:rFonts w:ascii="Times New Roman" w:hAnsi="Times New Roman" w:cs="Times New Roman"/>
        </w:rPr>
        <w:t>Con-sultado</w:t>
      </w:r>
      <w:proofErr w:type="spellEnd"/>
      <w:r w:rsidRPr="00DC0842">
        <w:rPr>
          <w:rFonts w:ascii="Times New Roman" w:hAnsi="Times New Roman" w:cs="Times New Roman"/>
        </w:rPr>
        <w:t xml:space="preserve"> em 01 out. 2025.</w:t>
      </w:r>
      <w:r w:rsidRPr="00DC0842">
        <w:rPr>
          <w:rFonts w:ascii="Times New Roman" w:hAnsi="Times New Roman" w:cs="Times New Roman"/>
          <w:color w:val="212529"/>
          <w:shd w:val="clear" w:color="auto" w:fill="FFFFFF"/>
        </w:rPr>
        <w:t xml:space="preserve"> </w:t>
      </w:r>
    </w:p>
    <w:p w14:paraId="2E0AD8F9" w14:textId="77777777" w:rsidR="00187B99" w:rsidRPr="00DC0842" w:rsidRDefault="00187B99" w:rsidP="00DC0842">
      <w:pPr>
        <w:spacing w:after="120" w:line="240" w:lineRule="auto"/>
        <w:jc w:val="both"/>
        <w:rPr>
          <w:rFonts w:ascii="Times New Roman" w:hAnsi="Times New Roman" w:cs="Times New Roman"/>
        </w:rPr>
      </w:pPr>
      <w:r w:rsidRPr="00DC0842">
        <w:rPr>
          <w:rFonts w:ascii="Times New Roman" w:hAnsi="Times New Roman" w:cs="Times New Roman"/>
        </w:rPr>
        <w:t xml:space="preserve">MACEDO, Larissa H. G. K. (2025). </w:t>
      </w:r>
      <w:r w:rsidRPr="005D3BE6">
        <w:rPr>
          <w:rFonts w:ascii="Times New Roman" w:hAnsi="Times New Roman" w:cs="Times New Roman"/>
          <w:i/>
          <w:iCs/>
        </w:rPr>
        <w:t>Novos partidos em eleições brasileiras: ambições, mercado político e freios institucionais</w:t>
      </w:r>
      <w:r w:rsidRPr="00DC0842">
        <w:rPr>
          <w:rFonts w:ascii="Times New Roman" w:hAnsi="Times New Roman" w:cs="Times New Roman"/>
        </w:rPr>
        <w:t xml:space="preserve">. Tese (Doutorado em Ciência Política) – Faculdade de Filosofia, Letras e Ciências Humanas, Universidade de São Paulo, São Paulo, </w:t>
      </w:r>
      <w:proofErr w:type="spellStart"/>
      <w:r w:rsidRPr="00DC0842">
        <w:rPr>
          <w:rFonts w:ascii="Times New Roman" w:hAnsi="Times New Roman" w:cs="Times New Roman"/>
        </w:rPr>
        <w:t>digit</w:t>
      </w:r>
      <w:proofErr w:type="spellEnd"/>
      <w:r w:rsidRPr="00DC0842">
        <w:rPr>
          <w:rFonts w:ascii="Times New Roman" w:hAnsi="Times New Roman" w:cs="Times New Roman"/>
        </w:rPr>
        <w:t>.</w:t>
      </w:r>
    </w:p>
    <w:p w14:paraId="71328FDC"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lang w:eastAsia="en-US"/>
        </w:rPr>
        <w:t xml:space="preserve">MAINWARING, Scott (1991). </w:t>
      </w:r>
      <w:r w:rsidRPr="005D3BE6">
        <w:rPr>
          <w:rFonts w:ascii="Times New Roman" w:hAnsi="Times New Roman" w:cs="Times New Roman"/>
          <w:i/>
          <w:iCs/>
          <w:lang w:eastAsia="en-US"/>
        </w:rPr>
        <w:t>Políticos, partidos e sistemas eleitorais</w:t>
      </w:r>
      <w:r w:rsidRPr="00DC0842">
        <w:rPr>
          <w:rFonts w:ascii="Times New Roman" w:hAnsi="Times New Roman" w:cs="Times New Roman"/>
          <w:lang w:eastAsia="en-US"/>
        </w:rPr>
        <w:t>: o Brasil numa perspectiva comparativa. Novos Estudos n. 29, mar.</w:t>
      </w:r>
    </w:p>
    <w:p w14:paraId="3BC5EF19" w14:textId="77777777" w:rsidR="00187B99" w:rsidRPr="00DC0842" w:rsidRDefault="00187B99" w:rsidP="00DC0842">
      <w:pPr>
        <w:pStyle w:val="NormalWeb"/>
        <w:spacing w:after="120" w:afterAutospacing="0"/>
        <w:jc w:val="both"/>
        <w:rPr>
          <w:color w:val="000000"/>
        </w:rPr>
      </w:pPr>
      <w:r w:rsidRPr="00DC0842">
        <w:rPr>
          <w:color w:val="000000"/>
        </w:rPr>
        <w:t>MAINWARING, Scott (2001). Sistemas partidários em novas democracias: o caso do Brasil. Rio de Janeiro/Porto Alegre: FGV/ Mercado Aberto.</w:t>
      </w:r>
    </w:p>
    <w:p w14:paraId="33725572" w14:textId="77777777" w:rsidR="00187B99" w:rsidRPr="00DC0842" w:rsidRDefault="00187B99" w:rsidP="00DC0842">
      <w:pPr>
        <w:spacing w:after="120" w:line="240" w:lineRule="auto"/>
        <w:jc w:val="both"/>
        <w:rPr>
          <w:rFonts w:ascii="Times New Roman" w:hAnsi="Times New Roman" w:cs="Times New Roman"/>
        </w:rPr>
      </w:pPr>
      <w:r w:rsidRPr="00DC0842">
        <w:rPr>
          <w:rFonts w:ascii="Times New Roman" w:hAnsi="Times New Roman" w:cs="Times New Roman"/>
          <w:color w:val="212529"/>
          <w:shd w:val="clear" w:color="auto" w:fill="FFFFFF"/>
        </w:rPr>
        <w:t xml:space="preserve">MALI, Tiago (2023). Brasil deixa de ter o Legislativo mais fragmentado do mundo. </w:t>
      </w:r>
      <w:r w:rsidRPr="005D3BE6">
        <w:rPr>
          <w:rFonts w:ascii="Times New Roman" w:hAnsi="Times New Roman" w:cs="Times New Roman"/>
          <w:i/>
          <w:iCs/>
          <w:color w:val="212529"/>
          <w:shd w:val="clear" w:color="auto" w:fill="FFFFFF"/>
        </w:rPr>
        <w:t>Poder 360</w:t>
      </w:r>
      <w:r w:rsidRPr="00DC0842">
        <w:rPr>
          <w:rFonts w:ascii="Times New Roman" w:hAnsi="Times New Roman" w:cs="Times New Roman"/>
          <w:color w:val="212529"/>
          <w:shd w:val="clear" w:color="auto" w:fill="FFFFFF"/>
        </w:rPr>
        <w:t xml:space="preserve"> (Plataforma digital) 8 jul. Encontrado em: </w:t>
      </w:r>
      <w:hyperlink r:id="rId34" w:history="1">
        <w:r w:rsidRPr="00DC0842">
          <w:rPr>
            <w:rStyle w:val="Hyperlink"/>
            <w:rFonts w:ascii="Times New Roman" w:hAnsi="Times New Roman" w:cs="Times New Roman"/>
          </w:rPr>
          <w:t>https://www.poder360.com.br/congresso/</w:t>
        </w:r>
      </w:hyperlink>
      <w:r w:rsidRPr="00DC0842">
        <w:rPr>
          <w:rFonts w:ascii="Times New Roman" w:hAnsi="Times New Roman" w:cs="Times New Roman"/>
        </w:rPr>
        <w:t xml:space="preserve"> brasil-deixa-de-ter-o-legislativo-mais-fragmentado-do-mundo/. Consultado em 01 out 2025.</w:t>
      </w:r>
    </w:p>
    <w:p w14:paraId="4444B534" w14:textId="77777777" w:rsidR="00187B99" w:rsidRPr="00DC0842" w:rsidRDefault="00187B99" w:rsidP="00DC0842">
      <w:pPr>
        <w:spacing w:after="120" w:line="240" w:lineRule="auto"/>
        <w:jc w:val="both"/>
        <w:rPr>
          <w:rFonts w:ascii="Times New Roman" w:hAnsi="Times New Roman" w:cs="Times New Roman"/>
        </w:rPr>
      </w:pPr>
      <w:r w:rsidRPr="00DC0842">
        <w:rPr>
          <w:rFonts w:ascii="Times New Roman" w:hAnsi="Times New Roman" w:cs="Times New Roman"/>
        </w:rPr>
        <w:lastRenderedPageBreak/>
        <w:t xml:space="preserve">MARQUES, Adriana A. A conexão Porto Príncipe-Brasília: a participação em missões de paz e o envolvimento na política doméstica. In: MARTINS FILHO, João Roberto (org.). </w:t>
      </w:r>
      <w:r w:rsidRPr="00DC0842">
        <w:rPr>
          <w:rFonts w:ascii="Times New Roman" w:hAnsi="Times New Roman" w:cs="Times New Roman"/>
          <w:i/>
          <w:iCs/>
        </w:rPr>
        <w:t>Os Militares e a Crise Brasileira.</w:t>
      </w:r>
      <w:r w:rsidRPr="00DC0842">
        <w:rPr>
          <w:rFonts w:ascii="Times New Roman" w:hAnsi="Times New Roman" w:cs="Times New Roman"/>
        </w:rPr>
        <w:t xml:space="preserve"> São Paulo: Alameda, 2021</w:t>
      </w:r>
    </w:p>
    <w:p w14:paraId="1AE86DF9" w14:textId="77777777" w:rsidR="00187B99" w:rsidRPr="00DC0842" w:rsidRDefault="00187B99" w:rsidP="00DC0842">
      <w:pPr>
        <w:spacing w:after="120" w:line="240" w:lineRule="auto"/>
        <w:jc w:val="both"/>
        <w:rPr>
          <w:rFonts w:ascii="Times New Roman" w:eastAsia="Calibri" w:hAnsi="Times New Roman" w:cs="Times New Roman"/>
        </w:rPr>
      </w:pPr>
      <w:r w:rsidRPr="00DC0842">
        <w:rPr>
          <w:rFonts w:ascii="Times New Roman" w:eastAsia="Calibri" w:hAnsi="Times New Roman" w:cs="Times New Roman"/>
        </w:rPr>
        <w:t xml:space="preserve">MATHIAS, Suzeley K.; GUZZI, André C. (2010) Autonomia na Lei: as Forças Armadas nas Constituições Nacionais. </w:t>
      </w:r>
      <w:r w:rsidRPr="005D3BE6">
        <w:rPr>
          <w:rFonts w:ascii="Times New Roman" w:eastAsia="Calibri" w:hAnsi="Times New Roman" w:cs="Times New Roman"/>
          <w:i/>
          <w:iCs/>
        </w:rPr>
        <w:t>Revista Brasileira de Ciências Sociais</w:t>
      </w:r>
      <w:r w:rsidRPr="00DC0842">
        <w:rPr>
          <w:rFonts w:ascii="Times New Roman" w:eastAsia="Calibri" w:hAnsi="Times New Roman" w:cs="Times New Roman"/>
        </w:rPr>
        <w:t>, v. 25, p. 41-57.</w:t>
      </w:r>
    </w:p>
    <w:p w14:paraId="61CFBA61" w14:textId="77777777" w:rsidR="00187B99" w:rsidRPr="005D3BE6" w:rsidRDefault="00187B99" w:rsidP="00DC0842">
      <w:pPr>
        <w:spacing w:after="120" w:line="240" w:lineRule="auto"/>
        <w:jc w:val="both"/>
        <w:rPr>
          <w:rStyle w:val="Internetlink"/>
          <w:rFonts w:ascii="Times New Roman" w:hAnsi="Times New Roman" w:cs="Times New Roman"/>
          <w:color w:val="auto"/>
        </w:rPr>
      </w:pPr>
      <w:r w:rsidRPr="00DC0842">
        <w:rPr>
          <w:rFonts w:ascii="Times New Roman" w:eastAsia="Calibri" w:hAnsi="Times New Roman" w:cs="Times New Roman"/>
        </w:rPr>
        <w:t>MATHIAS, Suzeley K. (2004</w:t>
      </w:r>
      <w:r w:rsidRPr="005D3BE6">
        <w:rPr>
          <w:rFonts w:ascii="Times New Roman" w:eastAsia="Calibri" w:hAnsi="Times New Roman" w:cs="Times New Roman"/>
        </w:rPr>
        <w:t xml:space="preserve">) </w:t>
      </w:r>
      <w:r w:rsidRPr="005D3BE6">
        <w:rPr>
          <w:rStyle w:val="Internetlink"/>
          <w:rFonts w:ascii="Times New Roman" w:hAnsi="Times New Roman" w:cs="Times New Roman"/>
          <w:i/>
          <w:iCs/>
          <w:color w:val="auto"/>
          <w:u w:val="none"/>
        </w:rPr>
        <w:t>A militarização da burocracia</w:t>
      </w:r>
      <w:r w:rsidRPr="005D3BE6">
        <w:rPr>
          <w:rStyle w:val="Internetlink"/>
          <w:rFonts w:ascii="Times New Roman" w:hAnsi="Times New Roman" w:cs="Times New Roman"/>
          <w:color w:val="auto"/>
          <w:u w:val="none"/>
        </w:rPr>
        <w:t>: a participação militar na administração federal das comunicações e da educação, 1963-1990. São Paulo: Editora Unesp, 2004.</w:t>
      </w:r>
    </w:p>
    <w:p w14:paraId="792DFBAB" w14:textId="77777777" w:rsidR="00187B99" w:rsidRPr="00DC0842" w:rsidRDefault="00187B99" w:rsidP="00DC0842">
      <w:pPr>
        <w:spacing w:after="120" w:line="240" w:lineRule="auto"/>
        <w:jc w:val="both"/>
        <w:rPr>
          <w:rFonts w:ascii="Times New Roman" w:hAnsi="Times New Roman" w:cs="Times New Roman"/>
          <w:color w:val="212529"/>
          <w:shd w:val="clear" w:color="auto" w:fill="FFFFFF"/>
        </w:rPr>
      </w:pPr>
      <w:r w:rsidRPr="00DC0842">
        <w:rPr>
          <w:rFonts w:ascii="Times New Roman" w:hAnsi="Times New Roman" w:cs="Times New Roman"/>
        </w:rPr>
        <w:t xml:space="preserve">MATTOS, Marcela (2021). General Santos Cruz, ex-ministro de Bolsonaro, se filia ao Podemos. </w:t>
      </w:r>
      <w:r w:rsidRPr="00DC0842">
        <w:rPr>
          <w:rFonts w:ascii="Times New Roman" w:hAnsi="Times New Roman" w:cs="Times New Roman"/>
          <w:i/>
          <w:iCs/>
        </w:rPr>
        <w:t>G1,</w:t>
      </w:r>
      <w:r w:rsidRPr="00DC0842">
        <w:rPr>
          <w:rFonts w:ascii="Times New Roman" w:hAnsi="Times New Roman" w:cs="Times New Roman"/>
        </w:rPr>
        <w:t xml:space="preserve"> 25 de novembro de 2021. Disponível em: &lt;</w:t>
      </w:r>
      <w:hyperlink r:id="rId35" w:history="1">
        <w:r w:rsidRPr="00DC0842">
          <w:rPr>
            <w:rStyle w:val="Hyperlink"/>
            <w:rFonts w:ascii="Times New Roman" w:eastAsiaTheme="majorEastAsia" w:hAnsi="Times New Roman" w:cs="Times New Roman"/>
          </w:rPr>
          <w:t>https://g1.globo.com/politica/noticia/2021/11/25/moro-filiacao-de-santos-cruz-podemos.ghtml</w:t>
        </w:r>
      </w:hyperlink>
      <w:r w:rsidRPr="00DC0842">
        <w:rPr>
          <w:rFonts w:ascii="Times New Roman" w:hAnsi="Times New Roman" w:cs="Times New Roman"/>
        </w:rPr>
        <w:t>&gt;. Acesso em 08 de fev. de 2022.</w:t>
      </w:r>
    </w:p>
    <w:p w14:paraId="741CC68E" w14:textId="77777777" w:rsidR="00187B99" w:rsidRPr="00DC0842" w:rsidRDefault="00187B99" w:rsidP="00DC0842">
      <w:pPr>
        <w:pStyle w:val="Standard"/>
        <w:tabs>
          <w:tab w:val="left" w:pos="851"/>
        </w:tabs>
        <w:snapToGrid w:val="0"/>
        <w:spacing w:after="120"/>
        <w:jc w:val="both"/>
        <w:rPr>
          <w:rFonts w:ascii="Times New Roman" w:eastAsia="Calibri" w:hAnsi="Times New Roman" w:cs="Times New Roman"/>
          <w:lang w:val="en-US"/>
        </w:rPr>
      </w:pPr>
      <w:r w:rsidRPr="00DC0842">
        <w:rPr>
          <w:rFonts w:ascii="Times New Roman" w:eastAsia="Calibri" w:hAnsi="Times New Roman" w:cs="Times New Roman"/>
          <w:lang w:val="en-US"/>
        </w:rPr>
        <w:t xml:space="preserve">MICHELS, </w:t>
      </w:r>
      <w:r w:rsidRPr="00DC0842">
        <w:rPr>
          <w:rStyle w:val="nfase"/>
          <w:rFonts w:ascii="Times New Roman" w:hAnsi="Times New Roman" w:cs="Times New Roman"/>
          <w:lang w:val="en-US"/>
        </w:rPr>
        <w:t>Robert (1982)</w:t>
      </w:r>
      <w:r w:rsidRPr="00DC0842">
        <w:rPr>
          <w:rFonts w:ascii="Times New Roman" w:eastAsia="Calibri" w:hAnsi="Times New Roman" w:cs="Times New Roman"/>
          <w:i/>
          <w:iCs/>
          <w:lang w:val="en-US"/>
        </w:rPr>
        <w:t>.</w:t>
      </w:r>
      <w:r w:rsidRPr="00DC0842">
        <w:rPr>
          <w:rFonts w:ascii="Times New Roman" w:eastAsia="Calibri" w:hAnsi="Times New Roman" w:cs="Times New Roman"/>
          <w:lang w:val="en-US"/>
        </w:rPr>
        <w:t xml:space="preserve"> </w:t>
      </w:r>
      <w:proofErr w:type="spellStart"/>
      <w:r w:rsidRPr="00DC0842">
        <w:rPr>
          <w:rStyle w:val="nfase"/>
          <w:rFonts w:ascii="Times New Roman" w:hAnsi="Times New Roman" w:cs="Times New Roman"/>
          <w:lang w:val="en-US"/>
        </w:rPr>
        <w:t>Sociologia</w:t>
      </w:r>
      <w:proofErr w:type="spellEnd"/>
      <w:r w:rsidRPr="00DC0842">
        <w:rPr>
          <w:rStyle w:val="nfase"/>
          <w:rFonts w:ascii="Times New Roman" w:hAnsi="Times New Roman" w:cs="Times New Roman"/>
          <w:lang w:val="en-US"/>
        </w:rPr>
        <w:t xml:space="preserve"> dos </w:t>
      </w:r>
      <w:proofErr w:type="spellStart"/>
      <w:r w:rsidRPr="00DC0842">
        <w:rPr>
          <w:rStyle w:val="nfase"/>
          <w:rFonts w:ascii="Times New Roman" w:hAnsi="Times New Roman" w:cs="Times New Roman"/>
          <w:lang w:val="en-US"/>
        </w:rPr>
        <w:t>partidos</w:t>
      </w:r>
      <w:proofErr w:type="spellEnd"/>
      <w:r w:rsidRPr="00DC0842">
        <w:rPr>
          <w:rStyle w:val="nfase"/>
          <w:rFonts w:ascii="Times New Roman" w:hAnsi="Times New Roman" w:cs="Times New Roman"/>
          <w:lang w:val="en-US"/>
        </w:rPr>
        <w:t xml:space="preserve"> </w:t>
      </w:r>
      <w:proofErr w:type="spellStart"/>
      <w:r w:rsidRPr="00DC0842">
        <w:rPr>
          <w:rStyle w:val="nfase"/>
          <w:rFonts w:ascii="Times New Roman" w:hAnsi="Times New Roman" w:cs="Times New Roman"/>
          <w:lang w:val="en-US"/>
        </w:rPr>
        <w:t>políticos</w:t>
      </w:r>
      <w:proofErr w:type="spellEnd"/>
      <w:r w:rsidRPr="00DC0842">
        <w:rPr>
          <w:rFonts w:ascii="Times New Roman" w:eastAsia="Calibri" w:hAnsi="Times New Roman" w:cs="Times New Roman"/>
          <w:lang w:val="en-US"/>
        </w:rPr>
        <w:t xml:space="preserve">. </w:t>
      </w:r>
      <w:r w:rsidRPr="00DC0842">
        <w:rPr>
          <w:rStyle w:val="nfase"/>
          <w:rFonts w:ascii="Times New Roman" w:hAnsi="Times New Roman" w:cs="Times New Roman"/>
          <w:lang w:val="en-US"/>
        </w:rPr>
        <w:t>Brasília</w:t>
      </w:r>
      <w:r w:rsidRPr="00DC0842">
        <w:rPr>
          <w:rFonts w:ascii="Times New Roman" w:eastAsia="Calibri" w:hAnsi="Times New Roman" w:cs="Times New Roman"/>
          <w:i/>
          <w:iCs/>
          <w:lang w:val="en-US"/>
        </w:rPr>
        <w:t xml:space="preserve">: </w:t>
      </w:r>
      <w:r w:rsidRPr="00DC0842">
        <w:rPr>
          <w:rFonts w:ascii="Times New Roman" w:eastAsia="Calibri" w:hAnsi="Times New Roman" w:cs="Times New Roman"/>
          <w:lang w:val="en-US"/>
        </w:rPr>
        <w:t>Editora da</w:t>
      </w:r>
      <w:r w:rsidRPr="00DC0842">
        <w:rPr>
          <w:rFonts w:ascii="Times New Roman" w:eastAsia="Calibri" w:hAnsi="Times New Roman" w:cs="Times New Roman"/>
          <w:i/>
          <w:iCs/>
          <w:lang w:val="en-US"/>
        </w:rPr>
        <w:t xml:space="preserve"> </w:t>
      </w:r>
      <w:proofErr w:type="spellStart"/>
      <w:r w:rsidRPr="00DC0842">
        <w:rPr>
          <w:rStyle w:val="nfase"/>
          <w:rFonts w:ascii="Times New Roman" w:hAnsi="Times New Roman" w:cs="Times New Roman"/>
          <w:lang w:val="en-US"/>
        </w:rPr>
        <w:t>UnB.</w:t>
      </w:r>
      <w:proofErr w:type="spellEnd"/>
    </w:p>
    <w:p w14:paraId="0EFA23F5" w14:textId="77777777" w:rsidR="00187B99" w:rsidRPr="00DC0842" w:rsidRDefault="00187B99" w:rsidP="00DC0842">
      <w:pPr>
        <w:pStyle w:val="Standard"/>
        <w:tabs>
          <w:tab w:val="left" w:pos="851"/>
        </w:tabs>
        <w:spacing w:after="120"/>
        <w:jc w:val="both"/>
        <w:rPr>
          <w:rFonts w:ascii="Times New Roman" w:eastAsia="Calibri" w:hAnsi="Times New Roman" w:cs="Times New Roman"/>
          <w:lang w:val="en-US"/>
        </w:rPr>
      </w:pPr>
      <w:r w:rsidRPr="00DC0842">
        <w:rPr>
          <w:rFonts w:ascii="Times New Roman" w:hAnsi="Times New Roman" w:cs="Times New Roman"/>
          <w:shd w:val="clear" w:color="auto" w:fill="FFFFFF"/>
          <w:lang w:val="en-US"/>
        </w:rPr>
        <w:t xml:space="preserve">MOSKOS, Charles C.; WOOD, Frank R. (1988). </w:t>
      </w:r>
      <w:r w:rsidRPr="005D3BE6">
        <w:rPr>
          <w:rFonts w:ascii="Times New Roman" w:hAnsi="Times New Roman" w:cs="Times New Roman"/>
          <w:i/>
          <w:iCs/>
          <w:shd w:val="clear" w:color="auto" w:fill="FFFFFF"/>
          <w:lang w:val="en-US"/>
        </w:rPr>
        <w:t>The Military, more than just a job?</w:t>
      </w:r>
      <w:r w:rsidRPr="00DC0842">
        <w:rPr>
          <w:rFonts w:ascii="Times New Roman" w:hAnsi="Times New Roman" w:cs="Times New Roman"/>
          <w:shd w:val="clear" w:color="auto" w:fill="FFFFFF"/>
          <w:lang w:val="en-US"/>
        </w:rPr>
        <w:t xml:space="preserve"> </w:t>
      </w:r>
      <w:r w:rsidRPr="00DC0842">
        <w:rPr>
          <w:rFonts w:ascii="Times New Roman" w:eastAsia="Calibri" w:hAnsi="Times New Roman" w:cs="Times New Roman"/>
          <w:shd w:val="clear" w:color="auto" w:fill="FFFFFF"/>
          <w:lang w:val="en-US"/>
        </w:rPr>
        <w:t>Washington: Pergamon-Brassey’s.</w:t>
      </w:r>
    </w:p>
    <w:p w14:paraId="2D4236E9" w14:textId="77777777" w:rsidR="00187B99" w:rsidRPr="00DC0842" w:rsidRDefault="00187B99" w:rsidP="00DC0842">
      <w:pPr>
        <w:spacing w:before="120" w:after="120" w:line="240" w:lineRule="auto"/>
        <w:jc w:val="both"/>
        <w:rPr>
          <w:rFonts w:ascii="Times New Roman" w:hAnsi="Times New Roman" w:cs="Times New Roman"/>
        </w:rPr>
      </w:pPr>
      <w:r w:rsidRPr="00DC0842">
        <w:rPr>
          <w:rFonts w:ascii="Times New Roman" w:hAnsi="Times New Roman" w:cs="Times New Roman"/>
        </w:rPr>
        <w:t xml:space="preserve">NICOLAU, Jairo (2020). </w:t>
      </w:r>
      <w:r w:rsidRPr="005D3BE6">
        <w:rPr>
          <w:rFonts w:ascii="Times New Roman" w:hAnsi="Times New Roman" w:cs="Times New Roman"/>
          <w:bCs/>
          <w:i/>
          <w:iCs/>
        </w:rPr>
        <w:t>O Brasil dobrou à direita</w:t>
      </w:r>
      <w:r w:rsidRPr="00DC0842">
        <w:rPr>
          <w:rFonts w:ascii="Times New Roman" w:hAnsi="Times New Roman" w:cs="Times New Roman"/>
          <w:bCs/>
        </w:rPr>
        <w:t>: uma radiografia da eleição de Bolsonaro em 2018</w:t>
      </w:r>
      <w:r w:rsidRPr="00DC0842">
        <w:rPr>
          <w:rFonts w:ascii="Times New Roman" w:hAnsi="Times New Roman" w:cs="Times New Roman"/>
        </w:rPr>
        <w:t>. Rio de Janeiro: Zahar.</w:t>
      </w:r>
    </w:p>
    <w:p w14:paraId="6041585E" w14:textId="77777777" w:rsidR="00187B99" w:rsidRPr="00DC0842" w:rsidRDefault="00187B99" w:rsidP="00DC0842">
      <w:pPr>
        <w:pStyle w:val="NormalWeb"/>
        <w:spacing w:after="120" w:afterAutospacing="0"/>
        <w:jc w:val="both"/>
      </w:pPr>
      <w:r w:rsidRPr="00DC0842">
        <w:t>NICOLAU, Jairo (2012).</w:t>
      </w:r>
      <w:r w:rsidRPr="00DC0842">
        <w:rPr>
          <w:shd w:val="clear" w:color="auto" w:fill="FFFFFF"/>
        </w:rPr>
        <w:t xml:space="preserve"> </w:t>
      </w:r>
      <w:r w:rsidRPr="005D3BE6">
        <w:rPr>
          <w:i/>
          <w:iCs/>
          <w:shd w:val="clear" w:color="auto" w:fill="FFFFFF"/>
        </w:rPr>
        <w:t>Eleições no Brasil</w:t>
      </w:r>
      <w:r w:rsidRPr="00DC0842">
        <w:rPr>
          <w:shd w:val="clear" w:color="auto" w:fill="FFFFFF"/>
        </w:rPr>
        <w:t>: do Império aos dias atuais. 1. ed. Rio de Janeiro: Zahar.</w:t>
      </w:r>
    </w:p>
    <w:p w14:paraId="45E7F22D" w14:textId="77777777" w:rsidR="00187B99" w:rsidRPr="00DC0842" w:rsidRDefault="00187B99" w:rsidP="00DC0842">
      <w:pPr>
        <w:pStyle w:val="NormalWeb"/>
        <w:spacing w:after="120" w:afterAutospacing="0"/>
        <w:jc w:val="both"/>
      </w:pPr>
      <w:r w:rsidRPr="00DC0842">
        <w:t xml:space="preserve">NICOLAU, Jairo (2004). </w:t>
      </w:r>
      <w:r w:rsidRPr="005D3BE6">
        <w:rPr>
          <w:i/>
          <w:iCs/>
        </w:rPr>
        <w:t>Sistemas eleitorais</w:t>
      </w:r>
      <w:r w:rsidRPr="00DC0842">
        <w:t xml:space="preserve">. Rio </w:t>
      </w:r>
      <w:proofErr w:type="spellStart"/>
      <w:r w:rsidRPr="00DC0842">
        <w:t>dc</w:t>
      </w:r>
      <w:proofErr w:type="spellEnd"/>
      <w:r w:rsidRPr="00DC0842">
        <w:t xml:space="preserve"> </w:t>
      </w:r>
      <w:proofErr w:type="gramStart"/>
      <w:r w:rsidRPr="00DC0842">
        <w:t>Janeiro :</w:t>
      </w:r>
      <w:proofErr w:type="gramEnd"/>
      <w:r w:rsidRPr="00DC0842">
        <w:t xml:space="preserve"> Editora FGV.</w:t>
      </w:r>
    </w:p>
    <w:p w14:paraId="6E4294FE" w14:textId="77777777" w:rsidR="00187B99" w:rsidRPr="00DC0842" w:rsidRDefault="00187B99" w:rsidP="00DC0842">
      <w:pPr>
        <w:pStyle w:val="NormalWeb"/>
        <w:spacing w:after="120" w:afterAutospacing="0"/>
        <w:jc w:val="both"/>
      </w:pPr>
      <w:r w:rsidRPr="00DC0842">
        <w:t xml:space="preserve">NOZAKI, William (2021). A Militarização da Administração Pública no Brasil: projeto de nação ou projeto de </w:t>
      </w:r>
      <w:proofErr w:type="gramStart"/>
      <w:r w:rsidRPr="00DC0842">
        <w:t>poder?.</w:t>
      </w:r>
      <w:proofErr w:type="gramEnd"/>
      <w:r w:rsidRPr="00DC0842">
        <w:t xml:space="preserve"> In: </w:t>
      </w:r>
      <w:r w:rsidRPr="005D3BE6">
        <w:rPr>
          <w:i/>
          <w:iCs/>
        </w:rPr>
        <w:t>Caderno da Reforma Administrativa</w:t>
      </w:r>
      <w:r w:rsidRPr="00DC0842">
        <w:t xml:space="preserve"> n. 20, maio de 2021. </w:t>
      </w:r>
      <w:proofErr w:type="spellStart"/>
      <w:r w:rsidRPr="00DC0842">
        <w:t>Fonacate</w:t>
      </w:r>
      <w:proofErr w:type="spellEnd"/>
      <w:r w:rsidRPr="00DC0842">
        <w:t xml:space="preserve"> – Fórum Nacional Permanente de Carreiras Típicas de Estado.</w:t>
      </w:r>
    </w:p>
    <w:p w14:paraId="0B5ABCA7" w14:textId="77777777" w:rsidR="00187B99" w:rsidRPr="00DC0842" w:rsidRDefault="00187B99" w:rsidP="00DC0842">
      <w:pPr>
        <w:pStyle w:val="NormalWeb"/>
        <w:spacing w:after="120" w:afterAutospacing="0"/>
        <w:jc w:val="both"/>
      </w:pPr>
      <w:r w:rsidRPr="00DC0842">
        <w:rPr>
          <w:rFonts w:eastAsia="Calibri"/>
        </w:rPr>
        <w:t xml:space="preserve">O’DONNELL, Guillermo. (1990). </w:t>
      </w:r>
      <w:r w:rsidRPr="005D3BE6">
        <w:rPr>
          <w:rFonts w:eastAsia="Calibri"/>
          <w:i/>
          <w:iCs/>
        </w:rPr>
        <w:t>Análise do autoritarismo burocrático</w:t>
      </w:r>
      <w:r w:rsidRPr="00DC0842">
        <w:rPr>
          <w:rFonts w:eastAsia="Calibri"/>
        </w:rPr>
        <w:t>. Rio de Janeiro: Paz e Terra.</w:t>
      </w:r>
    </w:p>
    <w:p w14:paraId="33040732" w14:textId="77777777" w:rsidR="00187B99" w:rsidRPr="00DC0842" w:rsidRDefault="00187B99" w:rsidP="00DC0842">
      <w:pPr>
        <w:spacing w:after="120" w:line="240" w:lineRule="auto"/>
        <w:jc w:val="both"/>
        <w:rPr>
          <w:rFonts w:ascii="Times New Roman" w:hAnsi="Times New Roman" w:cs="Times New Roman"/>
        </w:rPr>
      </w:pPr>
      <w:r w:rsidRPr="00DC0842">
        <w:rPr>
          <w:rStyle w:val="Forte"/>
          <w:rFonts w:ascii="Times New Roman" w:hAnsi="Times New Roman" w:cs="Times New Roman"/>
          <w:b w:val="0"/>
          <w:bCs w:val="0"/>
          <w:highlight w:val="yellow"/>
        </w:rPr>
        <w:t>OLIVEIRA, Eliézer Rizzo (org.) (1987).</w:t>
      </w:r>
      <w:r w:rsidRPr="00DC0842">
        <w:rPr>
          <w:rStyle w:val="Forte"/>
          <w:rFonts w:ascii="Times New Roman" w:hAnsi="Times New Roman" w:cs="Times New Roman"/>
          <w:highlight w:val="yellow"/>
        </w:rPr>
        <w:t xml:space="preserve"> </w:t>
      </w:r>
      <w:r w:rsidRPr="00DC0842">
        <w:rPr>
          <w:rStyle w:val="nfase"/>
          <w:rFonts w:ascii="Times New Roman" w:hAnsi="Times New Roman" w:cs="Times New Roman"/>
          <w:highlight w:val="yellow"/>
        </w:rPr>
        <w:t>Militares: pensamento e ação política</w:t>
      </w:r>
      <w:r w:rsidRPr="00DC0842">
        <w:rPr>
          <w:rFonts w:ascii="Times New Roman" w:hAnsi="Times New Roman" w:cs="Times New Roman"/>
          <w:highlight w:val="yellow"/>
        </w:rPr>
        <w:t>. Campinas: Papirus.</w:t>
      </w:r>
    </w:p>
    <w:p w14:paraId="1C985C1E" w14:textId="68F086CB" w:rsidR="006E69C4" w:rsidRPr="00DC0842" w:rsidRDefault="006E69C4" w:rsidP="00DC0842">
      <w:pPr>
        <w:spacing w:after="120" w:line="240" w:lineRule="auto"/>
        <w:jc w:val="both"/>
        <w:rPr>
          <w:rFonts w:ascii="Times New Roman" w:hAnsi="Times New Roman" w:cs="Times New Roman"/>
        </w:rPr>
      </w:pPr>
      <w:r w:rsidRPr="006E69C4">
        <w:rPr>
          <w:rFonts w:ascii="Times New Roman" w:eastAsia="Times New Roman" w:hAnsi="Times New Roman" w:cs="Times New Roman"/>
          <w:color w:val="000000"/>
          <w:kern w:val="0"/>
          <w:lang w:eastAsia="pt-BR"/>
          <w14:ligatures w14:val="none"/>
        </w:rPr>
        <w:t>OLIVEIRA, Marcus Porto</w:t>
      </w:r>
      <w:r w:rsidRPr="00DC0842">
        <w:rPr>
          <w:rFonts w:ascii="Times New Roman" w:eastAsia="Times New Roman" w:hAnsi="Times New Roman" w:cs="Times New Roman"/>
          <w:color w:val="000000"/>
          <w:kern w:val="0"/>
          <w:lang w:eastAsia="pt-BR"/>
          <w14:ligatures w14:val="none"/>
        </w:rPr>
        <w:t xml:space="preserve"> (2021)</w:t>
      </w:r>
      <w:r w:rsidRPr="006E69C4">
        <w:rPr>
          <w:rFonts w:ascii="Times New Roman" w:eastAsia="Times New Roman" w:hAnsi="Times New Roman" w:cs="Times New Roman"/>
          <w:color w:val="000000"/>
          <w:kern w:val="0"/>
          <w:lang w:eastAsia="pt-BR"/>
          <w14:ligatures w14:val="none"/>
        </w:rPr>
        <w:t xml:space="preserve">. </w:t>
      </w:r>
      <w:r w:rsidRPr="005D3BE6">
        <w:rPr>
          <w:rFonts w:ascii="Times New Roman" w:eastAsia="Times New Roman" w:hAnsi="Times New Roman" w:cs="Times New Roman"/>
          <w:i/>
          <w:iCs/>
          <w:color w:val="000000"/>
          <w:kern w:val="0"/>
          <w:lang w:eastAsia="pt-BR"/>
          <w14:ligatures w14:val="none"/>
        </w:rPr>
        <w:t xml:space="preserve">O papel da Assessoria Parlamentar em prol dos Programas Estratégicos do Exército no </w:t>
      </w:r>
      <w:r w:rsidR="005D3BE6" w:rsidRPr="005D3BE6">
        <w:rPr>
          <w:rFonts w:ascii="Times New Roman" w:eastAsia="Times New Roman" w:hAnsi="Times New Roman" w:cs="Times New Roman"/>
          <w:i/>
          <w:iCs/>
          <w:color w:val="000000"/>
          <w:kern w:val="0"/>
          <w:lang w:eastAsia="pt-BR"/>
          <w14:ligatures w14:val="none"/>
        </w:rPr>
        <w:t>âmbito</w:t>
      </w:r>
      <w:r w:rsidRPr="005D3BE6">
        <w:rPr>
          <w:rFonts w:ascii="Times New Roman" w:eastAsia="Times New Roman" w:hAnsi="Times New Roman" w:cs="Times New Roman"/>
          <w:i/>
          <w:iCs/>
          <w:color w:val="000000"/>
          <w:kern w:val="0"/>
          <w:lang w:eastAsia="pt-BR"/>
          <w14:ligatures w14:val="none"/>
        </w:rPr>
        <w:t xml:space="preserve"> do Congresso Nacional</w:t>
      </w:r>
      <w:r w:rsidRPr="006E69C4">
        <w:rPr>
          <w:rFonts w:ascii="Times New Roman" w:eastAsia="Times New Roman" w:hAnsi="Times New Roman" w:cs="Times New Roman"/>
          <w:color w:val="000000"/>
          <w:kern w:val="0"/>
          <w:lang w:eastAsia="pt-BR"/>
          <w14:ligatures w14:val="none"/>
        </w:rPr>
        <w:t>. Trabalho de Conclusão</w:t>
      </w:r>
      <w:r w:rsidRPr="00DC0842">
        <w:rPr>
          <w:rFonts w:ascii="Times New Roman" w:eastAsia="Times New Roman" w:hAnsi="Times New Roman" w:cs="Times New Roman"/>
          <w:color w:val="000000"/>
          <w:kern w:val="0"/>
          <w:lang w:eastAsia="pt-BR"/>
          <w14:ligatures w14:val="none"/>
        </w:rPr>
        <w:t xml:space="preserve"> </w:t>
      </w:r>
      <w:r w:rsidRPr="006E69C4">
        <w:rPr>
          <w:rFonts w:ascii="Times New Roman" w:eastAsia="Times New Roman" w:hAnsi="Times New Roman" w:cs="Times New Roman"/>
          <w:color w:val="000000"/>
          <w:kern w:val="0"/>
          <w:lang w:eastAsia="pt-BR"/>
          <w14:ligatures w14:val="none"/>
        </w:rPr>
        <w:t>de Curso (Especialização em Ciências Militares) - Escola de Comando e Estado-Maior do</w:t>
      </w:r>
      <w:r w:rsidRPr="00DC0842">
        <w:rPr>
          <w:rFonts w:ascii="Times New Roman" w:eastAsia="Times New Roman" w:hAnsi="Times New Roman" w:cs="Times New Roman"/>
          <w:color w:val="000000"/>
          <w:kern w:val="0"/>
          <w:lang w:eastAsia="pt-BR"/>
          <w14:ligatures w14:val="none"/>
        </w:rPr>
        <w:t xml:space="preserve"> </w:t>
      </w:r>
      <w:proofErr w:type="spellStart"/>
      <w:r w:rsidRPr="006E69C4">
        <w:rPr>
          <w:rFonts w:ascii="Times New Roman" w:eastAsia="Times New Roman" w:hAnsi="Times New Roman" w:cs="Times New Roman"/>
          <w:color w:val="000000"/>
          <w:kern w:val="0"/>
          <w:lang w:eastAsia="pt-BR"/>
          <w14:ligatures w14:val="none"/>
        </w:rPr>
        <w:t>Exército</w:t>
      </w:r>
      <w:proofErr w:type="spellEnd"/>
      <w:r w:rsidRPr="006E69C4">
        <w:rPr>
          <w:rFonts w:ascii="Times New Roman" w:eastAsia="Times New Roman" w:hAnsi="Times New Roman" w:cs="Times New Roman"/>
          <w:color w:val="000000"/>
          <w:kern w:val="0"/>
          <w:lang w:eastAsia="pt-BR"/>
          <w14:ligatures w14:val="none"/>
        </w:rPr>
        <w:t>, Rio de Janeiro</w:t>
      </w:r>
      <w:r w:rsidRPr="00DC0842">
        <w:rPr>
          <w:rFonts w:ascii="Times New Roman" w:eastAsia="Times New Roman" w:hAnsi="Times New Roman" w:cs="Times New Roman"/>
          <w:color w:val="000000"/>
          <w:kern w:val="0"/>
          <w:lang w:eastAsia="pt-BR"/>
          <w14:ligatures w14:val="none"/>
        </w:rPr>
        <w:t>.</w:t>
      </w:r>
    </w:p>
    <w:p w14:paraId="3C94C94E" w14:textId="024711EA" w:rsidR="00187B99" w:rsidRPr="00DC0842" w:rsidRDefault="00187B99" w:rsidP="00DC0842">
      <w:pPr>
        <w:pStyle w:val="Standard"/>
        <w:tabs>
          <w:tab w:val="left" w:pos="851"/>
        </w:tabs>
        <w:spacing w:after="120"/>
        <w:jc w:val="both"/>
        <w:rPr>
          <w:rFonts w:ascii="Times New Roman" w:hAnsi="Times New Roman" w:cs="Times New Roman"/>
          <w:color w:val="00000A"/>
        </w:rPr>
      </w:pPr>
      <w:r w:rsidRPr="00DC0842">
        <w:rPr>
          <w:rFonts w:ascii="Times New Roman" w:hAnsi="Times New Roman" w:cs="Times New Roman"/>
          <w:color w:val="00000A"/>
        </w:rPr>
        <w:t>ORGANIZACIÓN DE LOS ESTADOS AMERICANOS</w:t>
      </w:r>
      <w:r w:rsidR="005D3BE6">
        <w:rPr>
          <w:rFonts w:ascii="Times New Roman" w:hAnsi="Times New Roman" w:cs="Times New Roman"/>
          <w:color w:val="00000A"/>
        </w:rPr>
        <w:t xml:space="preserve"> (2008)</w:t>
      </w:r>
      <w:r w:rsidRPr="00DC0842">
        <w:rPr>
          <w:rFonts w:ascii="Times New Roman" w:hAnsi="Times New Roman" w:cs="Times New Roman"/>
          <w:color w:val="00000A"/>
        </w:rPr>
        <w:t xml:space="preserve">. </w:t>
      </w:r>
      <w:proofErr w:type="spellStart"/>
      <w:r w:rsidRPr="00DC0842">
        <w:rPr>
          <w:rFonts w:ascii="Times New Roman" w:hAnsi="Times New Roman" w:cs="Times New Roman"/>
          <w:color w:val="00000A"/>
        </w:rPr>
        <w:t>Secretaría</w:t>
      </w:r>
      <w:proofErr w:type="spellEnd"/>
      <w:r w:rsidRPr="00DC0842">
        <w:rPr>
          <w:rFonts w:ascii="Times New Roman" w:hAnsi="Times New Roman" w:cs="Times New Roman"/>
          <w:color w:val="00000A"/>
        </w:rPr>
        <w:t xml:space="preserve"> de </w:t>
      </w:r>
      <w:proofErr w:type="spellStart"/>
      <w:r w:rsidRPr="00DC0842">
        <w:rPr>
          <w:rFonts w:ascii="Times New Roman" w:hAnsi="Times New Roman" w:cs="Times New Roman"/>
          <w:color w:val="00000A"/>
        </w:rPr>
        <w:t>Asuntos</w:t>
      </w:r>
      <w:proofErr w:type="spellEnd"/>
      <w:r w:rsidRPr="00DC0842">
        <w:rPr>
          <w:rFonts w:ascii="Times New Roman" w:hAnsi="Times New Roman" w:cs="Times New Roman"/>
          <w:color w:val="00000A"/>
        </w:rPr>
        <w:t xml:space="preserve"> Políticos. 20</w:t>
      </w:r>
      <w:r w:rsidRPr="00DC0842">
        <w:rPr>
          <w:rStyle w:val="apple-converted-space"/>
          <w:rFonts w:ascii="Times New Roman" w:hAnsi="Times New Roman" w:cs="Times New Roman"/>
          <w:color w:val="00000A"/>
        </w:rPr>
        <w:t xml:space="preserve"> </w:t>
      </w:r>
      <w:r w:rsidRPr="00DC0842">
        <w:rPr>
          <w:rFonts w:ascii="Times New Roman" w:hAnsi="Times New Roman" w:cs="Times New Roman"/>
          <w:color w:val="00000A"/>
        </w:rPr>
        <w:t xml:space="preserve">preguntas para una agenda ampliada sobre </w:t>
      </w:r>
      <w:proofErr w:type="spellStart"/>
      <w:r w:rsidRPr="00DC0842">
        <w:rPr>
          <w:rFonts w:ascii="Times New Roman" w:hAnsi="Times New Roman" w:cs="Times New Roman"/>
          <w:color w:val="00000A"/>
        </w:rPr>
        <w:t>la</w:t>
      </w:r>
      <w:proofErr w:type="spellEnd"/>
      <w:r w:rsidRPr="00DC0842">
        <w:rPr>
          <w:rFonts w:ascii="Times New Roman" w:hAnsi="Times New Roman" w:cs="Times New Roman"/>
          <w:color w:val="00000A"/>
        </w:rPr>
        <w:t xml:space="preserve"> democracia de </w:t>
      </w:r>
      <w:proofErr w:type="spellStart"/>
      <w:r w:rsidRPr="00DC0842">
        <w:rPr>
          <w:rFonts w:ascii="Times New Roman" w:hAnsi="Times New Roman" w:cs="Times New Roman"/>
          <w:color w:val="00000A"/>
        </w:rPr>
        <w:t>ciudadanía</w:t>
      </w:r>
      <w:proofErr w:type="spellEnd"/>
      <w:r w:rsidRPr="00DC0842">
        <w:rPr>
          <w:rFonts w:ascii="Times New Roman" w:hAnsi="Times New Roman" w:cs="Times New Roman"/>
          <w:color w:val="00000A"/>
        </w:rPr>
        <w:t>. Rio de Janeiro, 2008.</w:t>
      </w:r>
    </w:p>
    <w:p w14:paraId="32FB7B65" w14:textId="20220E03" w:rsidR="00187B99" w:rsidRPr="00DC0842" w:rsidRDefault="00187B99" w:rsidP="00DC0842">
      <w:pPr>
        <w:pStyle w:val="Standard"/>
        <w:tabs>
          <w:tab w:val="left" w:pos="851"/>
        </w:tabs>
        <w:spacing w:after="120"/>
        <w:jc w:val="both"/>
        <w:rPr>
          <w:rFonts w:ascii="Times New Roman" w:hAnsi="Times New Roman" w:cs="Times New Roman"/>
          <w:color w:val="00000A"/>
        </w:rPr>
      </w:pPr>
      <w:r w:rsidRPr="00DC0842">
        <w:rPr>
          <w:rFonts w:ascii="Times New Roman" w:hAnsi="Times New Roman" w:cs="Times New Roman"/>
        </w:rPr>
        <w:t>PENIDO, Ana</w:t>
      </w:r>
      <w:r w:rsidR="005D3BE6">
        <w:rPr>
          <w:rFonts w:ascii="Times New Roman" w:hAnsi="Times New Roman" w:cs="Times New Roman"/>
        </w:rPr>
        <w:t xml:space="preserve"> (2021).</w:t>
      </w:r>
      <w:r w:rsidRPr="00DC0842">
        <w:rPr>
          <w:rFonts w:ascii="Times New Roman" w:hAnsi="Times New Roman" w:cs="Times New Roman"/>
        </w:rPr>
        <w:t xml:space="preserve"> As forças armadas e as lutas populares no Brasil: breve introdução. In: BUZETTO, Marcelo (org.). </w:t>
      </w:r>
      <w:r w:rsidRPr="005D3BE6">
        <w:rPr>
          <w:rFonts w:ascii="Times New Roman" w:hAnsi="Times New Roman" w:cs="Times New Roman"/>
          <w:i/>
          <w:iCs/>
        </w:rPr>
        <w:t>Democracia e Direitos Humanos no Brasil</w:t>
      </w:r>
      <w:r w:rsidRPr="00DC0842">
        <w:rPr>
          <w:rFonts w:ascii="Times New Roman" w:hAnsi="Times New Roman" w:cs="Times New Roman"/>
        </w:rPr>
        <w:t xml:space="preserve"> – a ofensiva das direitas (2016-2020). São Paulo: Central Única dos Trabalhadores, 2021.</w:t>
      </w:r>
    </w:p>
    <w:p w14:paraId="74B9A529" w14:textId="358359A0"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rPr>
        <w:t xml:space="preserve">PENIDO, Ana; KALIL, Suzeley (2021). Ação política do Partido Militar no Brasil sob Bolsonaro. </w:t>
      </w:r>
      <w:proofErr w:type="spellStart"/>
      <w:r w:rsidRPr="005D3BE6">
        <w:rPr>
          <w:rFonts w:ascii="Times New Roman" w:hAnsi="Times New Roman" w:cs="Times New Roman"/>
          <w:i/>
          <w:iCs/>
        </w:rPr>
        <w:t>Anuario</w:t>
      </w:r>
      <w:proofErr w:type="spellEnd"/>
      <w:r w:rsidRPr="005D3BE6">
        <w:rPr>
          <w:rFonts w:ascii="Times New Roman" w:hAnsi="Times New Roman" w:cs="Times New Roman"/>
          <w:i/>
          <w:iCs/>
        </w:rPr>
        <w:t xml:space="preserve"> </w:t>
      </w:r>
      <w:proofErr w:type="spellStart"/>
      <w:r w:rsidRPr="005D3BE6">
        <w:rPr>
          <w:rFonts w:ascii="Times New Roman" w:hAnsi="Times New Roman" w:cs="Times New Roman"/>
          <w:i/>
          <w:iCs/>
        </w:rPr>
        <w:t>Lationoamericano</w:t>
      </w:r>
      <w:proofErr w:type="spellEnd"/>
      <w:r w:rsidRPr="005D3BE6">
        <w:rPr>
          <w:rFonts w:ascii="Times New Roman" w:hAnsi="Times New Roman" w:cs="Times New Roman"/>
          <w:i/>
          <w:iCs/>
        </w:rPr>
        <w:t xml:space="preserve"> </w:t>
      </w:r>
      <w:proofErr w:type="spellStart"/>
      <w:r w:rsidRPr="005D3BE6">
        <w:rPr>
          <w:rFonts w:ascii="Times New Roman" w:hAnsi="Times New Roman" w:cs="Times New Roman"/>
          <w:i/>
          <w:iCs/>
        </w:rPr>
        <w:t>Ciencias</w:t>
      </w:r>
      <w:proofErr w:type="spellEnd"/>
      <w:r w:rsidRPr="005D3BE6">
        <w:rPr>
          <w:rFonts w:ascii="Times New Roman" w:hAnsi="Times New Roman" w:cs="Times New Roman"/>
          <w:i/>
          <w:iCs/>
        </w:rPr>
        <w:t xml:space="preserve"> Políticas y Relaciones Internacionales</w:t>
      </w:r>
      <w:r w:rsidRPr="00DC0842">
        <w:rPr>
          <w:rFonts w:ascii="Times New Roman" w:hAnsi="Times New Roman" w:cs="Times New Roman"/>
        </w:rPr>
        <w:t>, vol. 11, pp.63-82. DOI:</w:t>
      </w:r>
      <w:r w:rsidRPr="00DC0842">
        <w:rPr>
          <w:rFonts w:ascii="Times New Roman" w:hAnsi="Times New Roman" w:cs="Times New Roman"/>
          <w:b/>
          <w:bCs/>
        </w:rPr>
        <w:t xml:space="preserve"> </w:t>
      </w:r>
      <w:r w:rsidRPr="00DC0842">
        <w:rPr>
          <w:rFonts w:ascii="Times New Roman" w:hAnsi="Times New Roman" w:cs="Times New Roman"/>
        </w:rPr>
        <w:t>10.17951/al.2021.11.63-82.</w:t>
      </w:r>
    </w:p>
    <w:p w14:paraId="1101FD13"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rPr>
        <w:lastRenderedPageBreak/>
        <w:t xml:space="preserve">PENIDO, Ana; BOCCA, Pedro (2021). O projeto de lei antiterrorismo serve a quem? </w:t>
      </w:r>
      <w:r w:rsidRPr="005D3BE6">
        <w:rPr>
          <w:rFonts w:ascii="Times New Roman" w:hAnsi="Times New Roman" w:cs="Times New Roman"/>
          <w:i/>
          <w:iCs/>
        </w:rPr>
        <w:t>El País</w:t>
      </w:r>
      <w:r w:rsidRPr="00DC0842">
        <w:rPr>
          <w:rFonts w:ascii="Times New Roman" w:hAnsi="Times New Roman" w:cs="Times New Roman"/>
        </w:rPr>
        <w:t xml:space="preserve">, 21 de setembro de 2021. Disponível em: &lt; </w:t>
      </w:r>
      <w:hyperlink r:id="rId36">
        <w:r w:rsidRPr="00DC0842">
          <w:rPr>
            <w:rFonts w:ascii="Times New Roman" w:hAnsi="Times New Roman" w:cs="Times New Roman"/>
            <w:color w:val="1155CC"/>
            <w:u w:val="single"/>
          </w:rPr>
          <w:t>https://brasil.elpais.com/opiniao/2021-09-21/o-projeto-de-lei-antiterrorismo-serve-a-quem.html</w:t>
        </w:r>
      </w:hyperlink>
      <w:r w:rsidRPr="00DC0842">
        <w:rPr>
          <w:rFonts w:ascii="Times New Roman" w:hAnsi="Times New Roman" w:cs="Times New Roman"/>
        </w:rPr>
        <w:t xml:space="preserve"> &gt;. Acesso em 19 de out. de 2021.</w:t>
      </w:r>
    </w:p>
    <w:p w14:paraId="14567A07" w14:textId="0B121DA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rPr>
        <w:t xml:space="preserve">PENIDO, Ana; SAINT-PIERRE, Héctor (2021). </w:t>
      </w:r>
      <w:r w:rsidRPr="00DC0842">
        <w:rPr>
          <w:rFonts w:ascii="Times New Roman" w:hAnsi="Times New Roman" w:cs="Times New Roman"/>
          <w:bCs/>
        </w:rPr>
        <w:t>Quem é o terrorista?</w:t>
      </w:r>
      <w:r w:rsidRPr="00DC0842">
        <w:rPr>
          <w:rFonts w:ascii="Times New Roman" w:hAnsi="Times New Roman" w:cs="Times New Roman"/>
          <w:b/>
        </w:rPr>
        <w:t xml:space="preserve"> </w:t>
      </w:r>
      <w:r w:rsidRPr="005D3BE6">
        <w:rPr>
          <w:rFonts w:ascii="Times New Roman" w:hAnsi="Times New Roman" w:cs="Times New Roman"/>
          <w:i/>
          <w:iCs/>
          <w:lang w:val="es-419"/>
        </w:rPr>
        <w:t>Piauí</w:t>
      </w:r>
      <w:r w:rsidRPr="00DC0842">
        <w:rPr>
          <w:rFonts w:ascii="Times New Roman" w:hAnsi="Times New Roman" w:cs="Times New Roman"/>
          <w:lang w:val="es-419"/>
        </w:rPr>
        <w:t xml:space="preserve">, 14 de abril de 2021. </w:t>
      </w:r>
      <w:r w:rsidRPr="00DC0842">
        <w:rPr>
          <w:rFonts w:ascii="Times New Roman" w:hAnsi="Times New Roman" w:cs="Times New Roman"/>
        </w:rPr>
        <w:t xml:space="preserve">Disponível em: &lt; </w:t>
      </w:r>
      <w:hyperlink r:id="rId37">
        <w:r w:rsidRPr="00DC0842">
          <w:rPr>
            <w:rFonts w:ascii="Times New Roman" w:hAnsi="Times New Roman" w:cs="Times New Roman"/>
            <w:color w:val="1155CC"/>
            <w:u w:val="single"/>
          </w:rPr>
          <w:t>https://</w:t>
        </w:r>
        <w:proofErr w:type="spellStart"/>
        <w:r w:rsidRPr="00DC0842">
          <w:rPr>
            <w:rFonts w:ascii="Times New Roman" w:hAnsi="Times New Roman" w:cs="Times New Roman"/>
            <w:color w:val="1155CC"/>
            <w:u w:val="single"/>
          </w:rPr>
          <w:t>piaui.folha.uol.com.br</w:t>
        </w:r>
        <w:proofErr w:type="spellEnd"/>
        <w:r w:rsidRPr="00DC0842">
          <w:rPr>
            <w:rFonts w:ascii="Times New Roman" w:hAnsi="Times New Roman" w:cs="Times New Roman"/>
            <w:color w:val="1155CC"/>
            <w:u w:val="single"/>
          </w:rPr>
          <w:t>/quem-e-o-terrorista/</w:t>
        </w:r>
      </w:hyperlink>
      <w:r w:rsidRPr="00DC0842">
        <w:rPr>
          <w:rFonts w:ascii="Times New Roman" w:hAnsi="Times New Roman" w:cs="Times New Roman"/>
        </w:rPr>
        <w:t xml:space="preserve"> &gt;. Acesso em 19 de out. de 2021</w:t>
      </w:r>
    </w:p>
    <w:p w14:paraId="549413E4"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rPr>
        <w:t xml:space="preserve">PENIDO, Ana; LENTZ, Rodrigo (2020). </w:t>
      </w:r>
      <w:r w:rsidRPr="00856856">
        <w:rPr>
          <w:rFonts w:ascii="Times New Roman" w:hAnsi="Times New Roman" w:cs="Times New Roman"/>
          <w:i/>
          <w:iCs/>
        </w:rPr>
        <w:t xml:space="preserve">O partido militar e as FFAA no governo Bolsonaro </w:t>
      </w:r>
      <w:r w:rsidRPr="00DC0842">
        <w:rPr>
          <w:rFonts w:ascii="Times New Roman" w:hAnsi="Times New Roman" w:cs="Times New Roman"/>
        </w:rPr>
        <w:t xml:space="preserve">– parte III. Instituto </w:t>
      </w:r>
      <w:proofErr w:type="spellStart"/>
      <w:r w:rsidRPr="00DC0842">
        <w:rPr>
          <w:rFonts w:ascii="Times New Roman" w:hAnsi="Times New Roman" w:cs="Times New Roman"/>
        </w:rPr>
        <w:t>Tricontinental</w:t>
      </w:r>
      <w:proofErr w:type="spellEnd"/>
      <w:r w:rsidRPr="00DC0842">
        <w:rPr>
          <w:rFonts w:ascii="Times New Roman" w:hAnsi="Times New Roman" w:cs="Times New Roman"/>
        </w:rPr>
        <w:t>. Disponível em: https://</w:t>
      </w:r>
      <w:proofErr w:type="spellStart"/>
      <w:r w:rsidRPr="00DC0842">
        <w:rPr>
          <w:rFonts w:ascii="Times New Roman" w:hAnsi="Times New Roman" w:cs="Times New Roman"/>
        </w:rPr>
        <w:t>www.thetricontinen</w:t>
      </w:r>
      <w:proofErr w:type="spellEnd"/>
      <w:r w:rsidRPr="00DC0842">
        <w:rPr>
          <w:rFonts w:ascii="Times New Roman" w:hAnsi="Times New Roman" w:cs="Times New Roman"/>
        </w:rPr>
        <w:t xml:space="preserve"> tal.org/pt-pt/brasil/o-partido-militar-e-as-ffaa-no-governo-bolsonaro-parte-iii/ Acesso em 03 out 21.</w:t>
      </w:r>
    </w:p>
    <w:p w14:paraId="4FCBF841"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color w:val="231F20"/>
        </w:rPr>
        <w:t xml:space="preserve">PENIDO, Ana; MATHIAS, Suzeley K. (2020) </w:t>
      </w:r>
      <w:r w:rsidRPr="00856856">
        <w:rPr>
          <w:rFonts w:ascii="Times New Roman" w:hAnsi="Times New Roman" w:cs="Times New Roman"/>
          <w:i/>
          <w:iCs/>
          <w:color w:val="231F20"/>
        </w:rPr>
        <w:t>O partido militar no governo Bolsonaro</w:t>
      </w:r>
      <w:r w:rsidRPr="00856856">
        <w:rPr>
          <w:rFonts w:ascii="Times New Roman" w:hAnsi="Times New Roman" w:cs="Times New Roman"/>
          <w:i/>
          <w:iCs/>
          <w:color w:val="231F20"/>
          <w:spacing w:val="1"/>
        </w:rPr>
        <w:t xml:space="preserve"> </w:t>
      </w:r>
      <w:r w:rsidRPr="00856856">
        <w:rPr>
          <w:rFonts w:ascii="Times New Roman" w:hAnsi="Times New Roman" w:cs="Times New Roman"/>
          <w:i/>
          <w:iCs/>
          <w:color w:val="231F20"/>
        </w:rPr>
        <w:t>em</w:t>
      </w:r>
      <w:r w:rsidRPr="00856856">
        <w:rPr>
          <w:rFonts w:ascii="Times New Roman" w:hAnsi="Times New Roman" w:cs="Times New Roman"/>
          <w:i/>
          <w:iCs/>
          <w:color w:val="231F20"/>
          <w:spacing w:val="-20"/>
        </w:rPr>
        <w:t xml:space="preserve"> </w:t>
      </w:r>
      <w:r w:rsidRPr="00856856">
        <w:rPr>
          <w:rFonts w:ascii="Times New Roman" w:hAnsi="Times New Roman" w:cs="Times New Roman"/>
          <w:i/>
          <w:iCs/>
          <w:color w:val="231F20"/>
        </w:rPr>
        <w:t>números</w:t>
      </w:r>
      <w:r w:rsidRPr="00DC0842">
        <w:rPr>
          <w:rFonts w:ascii="Times New Roman" w:hAnsi="Times New Roman" w:cs="Times New Roman"/>
          <w:color w:val="231F20"/>
        </w:rPr>
        <w:t>.</w:t>
      </w:r>
      <w:r w:rsidRPr="00DC0842">
        <w:rPr>
          <w:rFonts w:ascii="Times New Roman" w:hAnsi="Times New Roman" w:cs="Times New Roman"/>
          <w:color w:val="231F20"/>
          <w:spacing w:val="-19"/>
        </w:rPr>
        <w:t xml:space="preserve"> </w:t>
      </w:r>
      <w:r w:rsidRPr="00DC0842">
        <w:rPr>
          <w:rFonts w:ascii="Times New Roman" w:hAnsi="Times New Roman" w:cs="Times New Roman"/>
          <w:color w:val="231F20"/>
        </w:rPr>
        <w:t>28/08/20.</w:t>
      </w:r>
      <w:r w:rsidRPr="00DC0842">
        <w:rPr>
          <w:rFonts w:ascii="Times New Roman" w:hAnsi="Times New Roman" w:cs="Times New Roman"/>
          <w:color w:val="231F20"/>
          <w:spacing w:val="-19"/>
        </w:rPr>
        <w:t xml:space="preserve"> </w:t>
      </w:r>
      <w:r w:rsidRPr="00DC0842">
        <w:rPr>
          <w:rFonts w:ascii="Times New Roman" w:hAnsi="Times New Roman" w:cs="Times New Roman"/>
          <w:color w:val="231F20"/>
        </w:rPr>
        <w:t>Disponível</w:t>
      </w:r>
      <w:r w:rsidRPr="00DC0842">
        <w:rPr>
          <w:rFonts w:ascii="Times New Roman" w:hAnsi="Times New Roman" w:cs="Times New Roman"/>
          <w:color w:val="231F20"/>
          <w:spacing w:val="-19"/>
        </w:rPr>
        <w:t xml:space="preserve"> </w:t>
      </w:r>
      <w:r w:rsidRPr="00DC0842">
        <w:rPr>
          <w:rFonts w:ascii="Times New Roman" w:hAnsi="Times New Roman" w:cs="Times New Roman"/>
          <w:color w:val="231F20"/>
        </w:rPr>
        <w:t>em:</w:t>
      </w:r>
      <w:r w:rsidRPr="00DC0842">
        <w:rPr>
          <w:rFonts w:ascii="Times New Roman" w:hAnsi="Times New Roman" w:cs="Times New Roman"/>
          <w:color w:val="231F20"/>
          <w:spacing w:val="-20"/>
        </w:rPr>
        <w:t xml:space="preserve"> </w:t>
      </w:r>
      <w:r w:rsidRPr="00DC0842">
        <w:rPr>
          <w:rFonts w:ascii="Times New Roman" w:hAnsi="Times New Roman" w:cs="Times New Roman"/>
          <w:color w:val="231F20"/>
        </w:rPr>
        <w:t>https://</w:t>
      </w:r>
      <w:proofErr w:type="spellStart"/>
      <w:r w:rsidRPr="00DC0842">
        <w:rPr>
          <w:rFonts w:ascii="Times New Roman" w:hAnsi="Times New Roman" w:cs="Times New Roman"/>
          <w:color w:val="231F20"/>
        </w:rPr>
        <w:t>thetricontinental.org</w:t>
      </w:r>
      <w:proofErr w:type="spellEnd"/>
      <w:r w:rsidRPr="00DC0842">
        <w:rPr>
          <w:rFonts w:ascii="Times New Roman" w:hAnsi="Times New Roman" w:cs="Times New Roman"/>
          <w:color w:val="231F20"/>
        </w:rPr>
        <w:t>/</w:t>
      </w:r>
      <w:proofErr w:type="spellStart"/>
      <w:r w:rsidRPr="00DC0842">
        <w:rPr>
          <w:rFonts w:ascii="Times New Roman" w:hAnsi="Times New Roman" w:cs="Times New Roman"/>
          <w:color w:val="231F20"/>
        </w:rPr>
        <w:t>pt</w:t>
      </w:r>
      <w:proofErr w:type="spellEnd"/>
      <w:r w:rsidRPr="00DC0842">
        <w:rPr>
          <w:rFonts w:ascii="Times New Roman" w:hAnsi="Times New Roman" w:cs="Times New Roman"/>
          <w:color w:val="231F20"/>
        </w:rPr>
        <w:t>-</w:t>
      </w:r>
      <w:r w:rsidRPr="00DC0842">
        <w:rPr>
          <w:rFonts w:ascii="Times New Roman" w:hAnsi="Times New Roman" w:cs="Times New Roman"/>
          <w:color w:val="231F20"/>
          <w:spacing w:val="-74"/>
        </w:rPr>
        <w:t xml:space="preserve"> </w:t>
      </w:r>
      <w:proofErr w:type="spellStart"/>
      <w:r w:rsidRPr="00DC0842">
        <w:rPr>
          <w:rFonts w:ascii="Times New Roman" w:hAnsi="Times New Roman" w:cs="Times New Roman"/>
          <w:color w:val="231F20"/>
        </w:rPr>
        <w:t>pt</w:t>
      </w:r>
      <w:proofErr w:type="spellEnd"/>
      <w:r w:rsidRPr="00DC0842">
        <w:rPr>
          <w:rFonts w:ascii="Times New Roman" w:hAnsi="Times New Roman" w:cs="Times New Roman"/>
          <w:color w:val="231F20"/>
        </w:rPr>
        <w:t>/brasil/o-partido-militar-no-governo-</w:t>
      </w:r>
      <w:proofErr w:type="spellStart"/>
      <w:r w:rsidRPr="00DC0842">
        <w:rPr>
          <w:rFonts w:ascii="Times New Roman" w:hAnsi="Times New Roman" w:cs="Times New Roman"/>
          <w:color w:val="231F20"/>
        </w:rPr>
        <w:t>bolsonaro</w:t>
      </w:r>
      <w:proofErr w:type="spellEnd"/>
      <w:r w:rsidRPr="00DC0842">
        <w:rPr>
          <w:rFonts w:ascii="Times New Roman" w:hAnsi="Times New Roman" w:cs="Times New Roman"/>
          <w:color w:val="231F20"/>
        </w:rPr>
        <w:t>-em-</w:t>
      </w:r>
      <w:proofErr w:type="spellStart"/>
      <w:r w:rsidRPr="00DC0842">
        <w:rPr>
          <w:rFonts w:ascii="Times New Roman" w:hAnsi="Times New Roman" w:cs="Times New Roman"/>
          <w:color w:val="231F20"/>
        </w:rPr>
        <w:t>numeros</w:t>
      </w:r>
      <w:proofErr w:type="spellEnd"/>
      <w:r w:rsidRPr="00DC0842">
        <w:rPr>
          <w:rFonts w:ascii="Times New Roman" w:hAnsi="Times New Roman" w:cs="Times New Roman"/>
          <w:color w:val="231F20"/>
        </w:rPr>
        <w:t>/. Acesso em 03 out. 21.</w:t>
      </w:r>
    </w:p>
    <w:p w14:paraId="5EFFBB11" w14:textId="77777777" w:rsidR="00187B99" w:rsidRPr="00DC0842" w:rsidRDefault="00187B99" w:rsidP="00DC0842">
      <w:pPr>
        <w:pStyle w:val="Standard"/>
        <w:tabs>
          <w:tab w:val="left" w:pos="851"/>
        </w:tabs>
        <w:spacing w:after="120"/>
        <w:jc w:val="both"/>
        <w:rPr>
          <w:rFonts w:ascii="Times New Roman" w:hAnsi="Times New Roman" w:cs="Times New Roman"/>
          <w:lang w:val="en-US"/>
        </w:rPr>
      </w:pPr>
      <w:r w:rsidRPr="00DC0842">
        <w:rPr>
          <w:rFonts w:ascii="Times New Roman" w:hAnsi="Times New Roman" w:cs="Times New Roman"/>
          <w:lang w:val="en-US"/>
        </w:rPr>
        <w:t>PERLMUTTER, Amos (1969). The Praetorian State and the Praetorian Army: Toward a Taxonomy of Civil-Military Relations in Developing Polities. Comparative Politics, v.1, n.3, p.382-404.</w:t>
      </w:r>
    </w:p>
    <w:p w14:paraId="13B852C5" w14:textId="0092302B" w:rsidR="00187B99" w:rsidRPr="00DC0842" w:rsidRDefault="00187B99" w:rsidP="00DC0842">
      <w:pPr>
        <w:pStyle w:val="Standard"/>
        <w:tabs>
          <w:tab w:val="left" w:pos="851"/>
        </w:tabs>
        <w:spacing w:after="120"/>
        <w:jc w:val="both"/>
        <w:rPr>
          <w:rFonts w:ascii="Times New Roman" w:hAnsi="Times New Roman" w:cs="Times New Roman"/>
          <w:color w:val="00000A"/>
          <w:lang w:val="es-AR"/>
        </w:rPr>
      </w:pPr>
      <w:r w:rsidRPr="00DC0842">
        <w:rPr>
          <w:rFonts w:ascii="Times New Roman" w:hAnsi="Times New Roman" w:cs="Times New Roman"/>
          <w:color w:val="00000A"/>
          <w:lang w:val="es-AR"/>
        </w:rPr>
        <w:t>PION-BERLIN, David. La organización de la defensa y relaciones civiles-militares en América Latina</w:t>
      </w:r>
      <w:r w:rsidR="00856856">
        <w:rPr>
          <w:rFonts w:ascii="Times New Roman" w:hAnsi="Times New Roman" w:cs="Times New Roman"/>
          <w:color w:val="00000A"/>
          <w:lang w:val="es-AR"/>
        </w:rPr>
        <w:t>:</w:t>
      </w:r>
      <w:r w:rsidRPr="00DC0842">
        <w:rPr>
          <w:rFonts w:ascii="Times New Roman" w:hAnsi="Times New Roman" w:cs="Times New Roman"/>
          <w:color w:val="00000A"/>
          <w:lang w:val="es-AR"/>
        </w:rPr>
        <w:t xml:space="preserve"> </w:t>
      </w:r>
      <w:r w:rsidR="00856856">
        <w:rPr>
          <w:rFonts w:ascii="Times New Roman" w:hAnsi="Times New Roman" w:cs="Times New Roman"/>
          <w:color w:val="00000A"/>
          <w:lang w:val="es-AR"/>
        </w:rPr>
        <w:t>I</w:t>
      </w:r>
      <w:r w:rsidRPr="00DC0842">
        <w:rPr>
          <w:rFonts w:ascii="Times New Roman" w:hAnsi="Times New Roman" w:cs="Times New Roman"/>
          <w:color w:val="00000A"/>
          <w:lang w:val="es-AR"/>
        </w:rPr>
        <w:t xml:space="preserve">n UGARTE, Juan M.; PION-BERLIN, David. </w:t>
      </w:r>
      <w:r w:rsidRPr="00856856">
        <w:rPr>
          <w:rFonts w:ascii="Times New Roman" w:hAnsi="Times New Roman" w:cs="Times New Roman"/>
          <w:i/>
          <w:iCs/>
          <w:color w:val="00000A"/>
          <w:lang w:val="es-AR"/>
        </w:rPr>
        <w:t xml:space="preserve">Organización de la defensa y control civil de las Fuerzas Armadas en </w:t>
      </w:r>
      <w:proofErr w:type="spellStart"/>
      <w:r w:rsidRPr="00856856">
        <w:rPr>
          <w:rFonts w:ascii="Times New Roman" w:hAnsi="Times New Roman" w:cs="Times New Roman"/>
          <w:i/>
          <w:iCs/>
          <w:color w:val="00000A"/>
          <w:lang w:val="es-AR"/>
        </w:rPr>
        <w:t>America</w:t>
      </w:r>
      <w:proofErr w:type="spellEnd"/>
      <w:r w:rsidRPr="00856856">
        <w:rPr>
          <w:rFonts w:ascii="Times New Roman" w:hAnsi="Times New Roman" w:cs="Times New Roman"/>
          <w:i/>
          <w:iCs/>
          <w:color w:val="00000A"/>
          <w:lang w:val="es-AR"/>
        </w:rPr>
        <w:t xml:space="preserve"> Latina</w:t>
      </w:r>
      <w:r w:rsidRPr="00DC0842">
        <w:rPr>
          <w:rFonts w:ascii="Times New Roman" w:hAnsi="Times New Roman" w:cs="Times New Roman"/>
          <w:color w:val="00000A"/>
          <w:lang w:val="es-AR"/>
        </w:rPr>
        <w:t>. Buenos Aires: Jorge Baudino, 2013.</w:t>
      </w:r>
    </w:p>
    <w:p w14:paraId="214C1002" w14:textId="77777777"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hAnsi="Times New Roman" w:cs="Times New Roman"/>
          <w:color w:val="00000A"/>
          <w:lang w:val="es-AR"/>
        </w:rPr>
        <w:t xml:space="preserve">PORTELA, </w:t>
      </w:r>
      <w:proofErr w:type="spellStart"/>
      <w:r w:rsidRPr="00DC0842">
        <w:rPr>
          <w:rFonts w:ascii="Times New Roman" w:hAnsi="Times New Roman" w:cs="Times New Roman"/>
          <w:color w:val="00000A"/>
          <w:lang w:val="es-AR"/>
        </w:rPr>
        <w:t>Laércio</w:t>
      </w:r>
      <w:proofErr w:type="spellEnd"/>
      <w:r w:rsidRPr="00DC0842">
        <w:rPr>
          <w:rFonts w:ascii="Times New Roman" w:hAnsi="Times New Roman" w:cs="Times New Roman"/>
          <w:color w:val="00000A"/>
          <w:lang w:val="es-AR"/>
        </w:rPr>
        <w:t xml:space="preserve"> (2020). “As milicias </w:t>
      </w:r>
      <w:proofErr w:type="spellStart"/>
      <w:r w:rsidRPr="00DC0842">
        <w:rPr>
          <w:rFonts w:ascii="Times New Roman" w:hAnsi="Times New Roman" w:cs="Times New Roman"/>
          <w:color w:val="00000A"/>
          <w:lang w:val="es-AR"/>
        </w:rPr>
        <w:t>bolsonaristas</w:t>
      </w:r>
      <w:proofErr w:type="spellEnd"/>
      <w:r w:rsidRPr="00DC0842">
        <w:rPr>
          <w:rFonts w:ascii="Times New Roman" w:hAnsi="Times New Roman" w:cs="Times New Roman"/>
          <w:color w:val="00000A"/>
          <w:lang w:val="es-AR"/>
        </w:rPr>
        <w:t xml:space="preserve"> </w:t>
      </w:r>
      <w:proofErr w:type="spellStart"/>
      <w:r w:rsidRPr="00DC0842">
        <w:rPr>
          <w:rFonts w:ascii="Times New Roman" w:hAnsi="Times New Roman" w:cs="Times New Roman"/>
          <w:color w:val="00000A"/>
          <w:lang w:val="es-AR"/>
        </w:rPr>
        <w:t>não</w:t>
      </w:r>
      <w:proofErr w:type="spellEnd"/>
      <w:r w:rsidRPr="00DC0842">
        <w:rPr>
          <w:rFonts w:ascii="Times New Roman" w:hAnsi="Times New Roman" w:cs="Times New Roman"/>
          <w:color w:val="00000A"/>
          <w:lang w:val="es-AR"/>
        </w:rPr>
        <w:t xml:space="preserve"> </w:t>
      </w:r>
      <w:proofErr w:type="spellStart"/>
      <w:r w:rsidRPr="00DC0842">
        <w:rPr>
          <w:rFonts w:ascii="Times New Roman" w:hAnsi="Times New Roman" w:cs="Times New Roman"/>
          <w:color w:val="00000A"/>
          <w:lang w:val="es-AR"/>
        </w:rPr>
        <w:t>vão</w:t>
      </w:r>
      <w:proofErr w:type="spellEnd"/>
      <w:r w:rsidRPr="00DC0842">
        <w:rPr>
          <w:rFonts w:ascii="Times New Roman" w:hAnsi="Times New Roman" w:cs="Times New Roman"/>
          <w:color w:val="00000A"/>
          <w:lang w:val="es-AR"/>
        </w:rPr>
        <w:t xml:space="preserve"> aceitar a derrota e as </w:t>
      </w:r>
      <w:proofErr w:type="spellStart"/>
      <w:r w:rsidRPr="00DC0842">
        <w:rPr>
          <w:rFonts w:ascii="Times New Roman" w:hAnsi="Times New Roman" w:cs="Times New Roman"/>
          <w:color w:val="00000A"/>
          <w:lang w:val="es-AR"/>
        </w:rPr>
        <w:t>esquerdas</w:t>
      </w:r>
      <w:proofErr w:type="spellEnd"/>
      <w:r w:rsidRPr="00DC0842">
        <w:rPr>
          <w:rFonts w:ascii="Times New Roman" w:hAnsi="Times New Roman" w:cs="Times New Roman"/>
          <w:color w:val="00000A"/>
          <w:lang w:val="es-AR"/>
        </w:rPr>
        <w:t xml:space="preserve"> </w:t>
      </w:r>
      <w:proofErr w:type="spellStart"/>
      <w:r w:rsidRPr="00DC0842">
        <w:rPr>
          <w:rFonts w:ascii="Times New Roman" w:hAnsi="Times New Roman" w:cs="Times New Roman"/>
          <w:color w:val="00000A"/>
          <w:lang w:val="es-AR"/>
        </w:rPr>
        <w:t>precisam</w:t>
      </w:r>
      <w:proofErr w:type="spellEnd"/>
      <w:r w:rsidRPr="00DC0842">
        <w:rPr>
          <w:rFonts w:ascii="Times New Roman" w:hAnsi="Times New Roman" w:cs="Times New Roman"/>
          <w:color w:val="00000A"/>
          <w:lang w:val="es-AR"/>
        </w:rPr>
        <w:t xml:space="preserve"> se precaver”, </w:t>
      </w:r>
      <w:proofErr w:type="spellStart"/>
      <w:r w:rsidRPr="00DC0842">
        <w:rPr>
          <w:rFonts w:ascii="Times New Roman" w:hAnsi="Times New Roman" w:cs="Times New Roman"/>
          <w:color w:val="00000A"/>
          <w:lang w:val="es-AR"/>
        </w:rPr>
        <w:t>diz</w:t>
      </w:r>
      <w:proofErr w:type="spellEnd"/>
      <w:r w:rsidRPr="00DC0842">
        <w:rPr>
          <w:rFonts w:ascii="Times New Roman" w:hAnsi="Times New Roman" w:cs="Times New Roman"/>
          <w:color w:val="00000A"/>
          <w:lang w:val="es-AR"/>
        </w:rPr>
        <w:t xml:space="preserve"> historiador Daniel </w:t>
      </w:r>
      <w:proofErr w:type="spellStart"/>
      <w:r w:rsidRPr="00DC0842">
        <w:rPr>
          <w:rFonts w:ascii="Times New Roman" w:hAnsi="Times New Roman" w:cs="Times New Roman"/>
          <w:color w:val="00000A"/>
          <w:lang w:val="es-AR"/>
        </w:rPr>
        <w:t>Aarão</w:t>
      </w:r>
      <w:proofErr w:type="spellEnd"/>
      <w:r w:rsidRPr="00DC0842">
        <w:rPr>
          <w:rFonts w:ascii="Times New Roman" w:hAnsi="Times New Roman" w:cs="Times New Roman"/>
          <w:color w:val="00000A"/>
          <w:lang w:val="es-AR"/>
        </w:rPr>
        <w:t xml:space="preserve"> Reis. Site de </w:t>
      </w:r>
      <w:proofErr w:type="spellStart"/>
      <w:r w:rsidRPr="00DC0842">
        <w:rPr>
          <w:rFonts w:ascii="Times New Roman" w:hAnsi="Times New Roman" w:cs="Times New Roman"/>
          <w:color w:val="00000A"/>
          <w:lang w:val="es-AR"/>
        </w:rPr>
        <w:t>Jornalismo</w:t>
      </w:r>
      <w:proofErr w:type="spellEnd"/>
      <w:r w:rsidRPr="00DC0842">
        <w:rPr>
          <w:rFonts w:ascii="Times New Roman" w:hAnsi="Times New Roman" w:cs="Times New Roman"/>
          <w:color w:val="00000A"/>
          <w:lang w:val="es-AR"/>
        </w:rPr>
        <w:t xml:space="preserve"> </w:t>
      </w:r>
      <w:r w:rsidRPr="00856856">
        <w:rPr>
          <w:rFonts w:ascii="Times New Roman" w:hAnsi="Times New Roman" w:cs="Times New Roman"/>
          <w:i/>
          <w:iCs/>
          <w:color w:val="00000A"/>
          <w:lang w:val="es-AR"/>
        </w:rPr>
        <w:t>Marco Zero</w:t>
      </w:r>
      <w:r w:rsidRPr="00DC0842">
        <w:rPr>
          <w:rFonts w:ascii="Times New Roman" w:hAnsi="Times New Roman" w:cs="Times New Roman"/>
          <w:color w:val="00000A"/>
          <w:lang w:val="es-AR"/>
        </w:rPr>
        <w:t xml:space="preserve">, 13 de </w:t>
      </w:r>
      <w:proofErr w:type="spellStart"/>
      <w:r w:rsidRPr="00DC0842">
        <w:rPr>
          <w:rFonts w:ascii="Times New Roman" w:hAnsi="Times New Roman" w:cs="Times New Roman"/>
          <w:color w:val="00000A"/>
          <w:lang w:val="es-AR"/>
        </w:rPr>
        <w:t>maio</w:t>
      </w:r>
      <w:proofErr w:type="spellEnd"/>
      <w:r w:rsidRPr="00DC0842">
        <w:rPr>
          <w:rFonts w:ascii="Times New Roman" w:hAnsi="Times New Roman" w:cs="Times New Roman"/>
          <w:color w:val="00000A"/>
          <w:lang w:val="es-AR"/>
        </w:rPr>
        <w:t xml:space="preserve">. Encontrado em </w:t>
      </w:r>
      <w:hyperlink r:id="rId38" w:history="1">
        <w:r w:rsidRPr="00DC0842">
          <w:rPr>
            <w:rStyle w:val="Hyperlink"/>
            <w:rFonts w:ascii="Times New Roman" w:hAnsi="Times New Roman" w:cs="Times New Roman"/>
            <w:lang w:val="es-AR"/>
          </w:rPr>
          <w:t>https://</w:t>
        </w:r>
        <w:proofErr w:type="spellStart"/>
        <w:r w:rsidRPr="00DC0842">
          <w:rPr>
            <w:rStyle w:val="Hyperlink"/>
            <w:rFonts w:ascii="Times New Roman" w:hAnsi="Times New Roman" w:cs="Times New Roman"/>
            <w:lang w:val="es-AR"/>
          </w:rPr>
          <w:t>marcozero.org</w:t>
        </w:r>
        <w:proofErr w:type="spellEnd"/>
        <w:r w:rsidRPr="00DC0842">
          <w:rPr>
            <w:rStyle w:val="Hyperlink"/>
            <w:rFonts w:ascii="Times New Roman" w:hAnsi="Times New Roman" w:cs="Times New Roman"/>
            <w:lang w:val="es-AR"/>
          </w:rPr>
          <w:t>/entrevista-</w:t>
        </w:r>
        <w:proofErr w:type="spellStart"/>
        <w:r w:rsidRPr="00DC0842">
          <w:rPr>
            <w:rStyle w:val="Hyperlink"/>
            <w:rFonts w:ascii="Times New Roman" w:hAnsi="Times New Roman" w:cs="Times New Roman"/>
            <w:lang w:val="es-AR"/>
          </w:rPr>
          <w:t>daniel</w:t>
        </w:r>
        <w:proofErr w:type="spellEnd"/>
        <w:r w:rsidRPr="00DC0842">
          <w:rPr>
            <w:rStyle w:val="Hyperlink"/>
            <w:rFonts w:ascii="Times New Roman" w:hAnsi="Times New Roman" w:cs="Times New Roman"/>
            <w:lang w:val="es-AR"/>
          </w:rPr>
          <w:t>-</w:t>
        </w:r>
        <w:proofErr w:type="spellStart"/>
        <w:r w:rsidRPr="00DC0842">
          <w:rPr>
            <w:rStyle w:val="Hyperlink"/>
            <w:rFonts w:ascii="Times New Roman" w:hAnsi="Times New Roman" w:cs="Times New Roman"/>
            <w:lang w:val="es-AR"/>
          </w:rPr>
          <w:t>aarao</w:t>
        </w:r>
        <w:proofErr w:type="spellEnd"/>
        <w:r w:rsidRPr="00DC0842">
          <w:rPr>
            <w:rStyle w:val="Hyperlink"/>
            <w:rFonts w:ascii="Times New Roman" w:hAnsi="Times New Roman" w:cs="Times New Roman"/>
            <w:lang w:val="es-AR"/>
          </w:rPr>
          <w:t>-reis/</w:t>
        </w:r>
      </w:hyperlink>
      <w:r w:rsidRPr="00DC0842">
        <w:rPr>
          <w:rFonts w:ascii="Times New Roman" w:hAnsi="Times New Roman" w:cs="Times New Roman"/>
          <w:color w:val="00000A"/>
          <w:lang w:val="es-AR"/>
        </w:rPr>
        <w:t xml:space="preserve">. </w:t>
      </w:r>
      <w:proofErr w:type="spellStart"/>
      <w:r w:rsidRPr="00DC0842">
        <w:rPr>
          <w:rFonts w:ascii="Times New Roman" w:hAnsi="Times New Roman" w:cs="Times New Roman"/>
          <w:color w:val="00000A"/>
          <w:lang w:val="es-AR"/>
        </w:rPr>
        <w:t>Acesso</w:t>
      </w:r>
      <w:proofErr w:type="spellEnd"/>
      <w:r w:rsidRPr="00DC0842">
        <w:rPr>
          <w:rFonts w:ascii="Times New Roman" w:hAnsi="Times New Roman" w:cs="Times New Roman"/>
          <w:color w:val="00000A"/>
          <w:lang w:val="es-AR"/>
        </w:rPr>
        <w:t xml:space="preserve"> em 21 </w:t>
      </w:r>
      <w:proofErr w:type="spellStart"/>
      <w:r w:rsidRPr="00DC0842">
        <w:rPr>
          <w:rFonts w:ascii="Times New Roman" w:hAnsi="Times New Roman" w:cs="Times New Roman"/>
          <w:color w:val="00000A"/>
          <w:lang w:val="es-AR"/>
        </w:rPr>
        <w:t>março</w:t>
      </w:r>
      <w:proofErr w:type="spellEnd"/>
      <w:r w:rsidRPr="00DC0842">
        <w:rPr>
          <w:rFonts w:ascii="Times New Roman" w:hAnsi="Times New Roman" w:cs="Times New Roman"/>
          <w:color w:val="00000A"/>
          <w:lang w:val="es-AR"/>
        </w:rPr>
        <w:t xml:space="preserve"> 21.</w:t>
      </w:r>
    </w:p>
    <w:p w14:paraId="7E0ED84B" w14:textId="30A17604" w:rsidR="00187B99" w:rsidRPr="00DC0842" w:rsidRDefault="00187B99" w:rsidP="00DC0842">
      <w:pPr>
        <w:pStyle w:val="Standard"/>
        <w:tabs>
          <w:tab w:val="left" w:pos="851"/>
        </w:tabs>
        <w:spacing w:after="120"/>
        <w:jc w:val="both"/>
        <w:rPr>
          <w:rFonts w:ascii="Times New Roman" w:hAnsi="Times New Roman" w:cs="Times New Roman"/>
        </w:rPr>
      </w:pPr>
      <w:r w:rsidRPr="00856856">
        <w:rPr>
          <w:rFonts w:ascii="Times New Roman" w:eastAsia="Calibri" w:hAnsi="Times New Roman" w:cs="Times New Roman"/>
          <w:highlight w:val="yellow"/>
          <w:lang w:val="en-US"/>
        </w:rPr>
        <w:t>QUARTIM DE MORAES, João</w:t>
      </w:r>
      <w:r w:rsidR="00856856" w:rsidRPr="00856856">
        <w:rPr>
          <w:rFonts w:ascii="Times New Roman" w:eastAsia="Calibri" w:hAnsi="Times New Roman" w:cs="Times New Roman"/>
          <w:highlight w:val="yellow"/>
          <w:lang w:val="en-US"/>
        </w:rPr>
        <w:t xml:space="preserve"> (1985)</w:t>
      </w:r>
      <w:r w:rsidRPr="00856856">
        <w:rPr>
          <w:rFonts w:ascii="Times New Roman" w:eastAsia="Calibri" w:hAnsi="Times New Roman" w:cs="Times New Roman"/>
          <w:highlight w:val="yellow"/>
          <w:lang w:val="en-US"/>
        </w:rPr>
        <w:t xml:space="preserve">. Alfred Stepan e o </w:t>
      </w:r>
      <w:proofErr w:type="spellStart"/>
      <w:r w:rsidRPr="00856856">
        <w:rPr>
          <w:rFonts w:ascii="Times New Roman" w:eastAsia="Calibri" w:hAnsi="Times New Roman" w:cs="Times New Roman"/>
          <w:highlight w:val="yellow"/>
          <w:lang w:val="en-US"/>
        </w:rPr>
        <w:t>mito</w:t>
      </w:r>
      <w:proofErr w:type="spellEnd"/>
      <w:r w:rsidRPr="00856856">
        <w:rPr>
          <w:rFonts w:ascii="Times New Roman" w:eastAsia="Calibri" w:hAnsi="Times New Roman" w:cs="Times New Roman"/>
          <w:highlight w:val="yellow"/>
          <w:lang w:val="en-US"/>
        </w:rPr>
        <w:t xml:space="preserve"> do </w:t>
      </w:r>
      <w:proofErr w:type="spellStart"/>
      <w:r w:rsidRPr="00856856">
        <w:rPr>
          <w:rFonts w:ascii="Times New Roman" w:eastAsia="Calibri" w:hAnsi="Times New Roman" w:cs="Times New Roman"/>
          <w:highlight w:val="yellow"/>
          <w:lang w:val="en-US"/>
        </w:rPr>
        <w:t>poder</w:t>
      </w:r>
      <w:proofErr w:type="spellEnd"/>
      <w:r w:rsidRPr="00856856">
        <w:rPr>
          <w:rFonts w:ascii="Times New Roman" w:eastAsia="Calibri" w:hAnsi="Times New Roman" w:cs="Times New Roman"/>
          <w:highlight w:val="yellow"/>
          <w:lang w:val="en-US"/>
        </w:rPr>
        <w:t xml:space="preserve"> </w:t>
      </w:r>
      <w:proofErr w:type="spellStart"/>
      <w:r w:rsidRPr="00856856">
        <w:rPr>
          <w:rFonts w:ascii="Times New Roman" w:eastAsia="Calibri" w:hAnsi="Times New Roman" w:cs="Times New Roman"/>
          <w:highlight w:val="yellow"/>
          <w:lang w:val="en-US"/>
        </w:rPr>
        <w:t>moderador</w:t>
      </w:r>
      <w:proofErr w:type="spellEnd"/>
      <w:r w:rsidRPr="00856856">
        <w:rPr>
          <w:rFonts w:ascii="Times New Roman" w:eastAsia="Calibri" w:hAnsi="Times New Roman" w:cs="Times New Roman"/>
          <w:highlight w:val="yellow"/>
          <w:lang w:val="en-US"/>
        </w:rPr>
        <w:t>. Filosofia e Política, Porto Alegre, v. 2, 1985.</w:t>
      </w:r>
    </w:p>
    <w:p w14:paraId="1A8C9E99" w14:textId="6FBBCC50" w:rsidR="00187B99" w:rsidRPr="00DC0842" w:rsidRDefault="00187B99" w:rsidP="00DC0842">
      <w:pPr>
        <w:pStyle w:val="Standard"/>
        <w:tabs>
          <w:tab w:val="left" w:pos="851"/>
        </w:tabs>
        <w:spacing w:after="120"/>
        <w:jc w:val="both"/>
        <w:rPr>
          <w:rFonts w:ascii="Times New Roman" w:hAnsi="Times New Roman" w:cs="Times New Roman"/>
        </w:rPr>
      </w:pPr>
      <w:r w:rsidRPr="00DC0842">
        <w:rPr>
          <w:rFonts w:ascii="Times New Roman" w:eastAsia="Calibri" w:hAnsi="Times New Roman" w:cs="Times New Roman"/>
          <w:lang w:val="en-US"/>
        </w:rPr>
        <w:t>QUARTIM, J; COSTA, W; OLIVEIRA, E.</w:t>
      </w:r>
      <w:r w:rsidR="00856856">
        <w:rPr>
          <w:rFonts w:ascii="Times New Roman" w:eastAsia="Calibri" w:hAnsi="Times New Roman" w:cs="Times New Roman"/>
          <w:lang w:val="en-US"/>
        </w:rPr>
        <w:t xml:space="preserve"> (1987).</w:t>
      </w:r>
      <w:r w:rsidRPr="00DC0842">
        <w:rPr>
          <w:rFonts w:ascii="Times New Roman" w:eastAsia="Calibri" w:hAnsi="Times New Roman" w:cs="Times New Roman"/>
          <w:lang w:val="en-US"/>
        </w:rPr>
        <w:t xml:space="preserve"> </w:t>
      </w:r>
      <w:r w:rsidRPr="00856856">
        <w:rPr>
          <w:rFonts w:ascii="Times New Roman" w:eastAsia="Calibri" w:hAnsi="Times New Roman" w:cs="Times New Roman"/>
          <w:i/>
          <w:iCs/>
          <w:lang w:val="en-US"/>
        </w:rPr>
        <w:t xml:space="preserve">A tutela </w:t>
      </w:r>
      <w:proofErr w:type="spellStart"/>
      <w:r w:rsidRPr="00856856">
        <w:rPr>
          <w:rFonts w:ascii="Times New Roman" w:eastAsia="Calibri" w:hAnsi="Times New Roman" w:cs="Times New Roman"/>
          <w:i/>
          <w:iCs/>
          <w:lang w:val="en-US"/>
        </w:rPr>
        <w:t>militar</w:t>
      </w:r>
      <w:proofErr w:type="spellEnd"/>
      <w:r w:rsidRPr="00DC0842">
        <w:rPr>
          <w:rFonts w:ascii="Times New Roman" w:eastAsia="Calibri" w:hAnsi="Times New Roman" w:cs="Times New Roman"/>
          <w:lang w:val="en-US"/>
        </w:rPr>
        <w:t>. S</w:t>
      </w:r>
      <w:proofErr w:type="spellStart"/>
      <w:r w:rsidRPr="00DC0842">
        <w:rPr>
          <w:rFonts w:ascii="Times New Roman" w:eastAsia="Calibri" w:hAnsi="Times New Roman" w:cs="Times New Roman"/>
        </w:rPr>
        <w:t>ão</w:t>
      </w:r>
      <w:proofErr w:type="spellEnd"/>
      <w:r w:rsidRPr="00DC0842">
        <w:rPr>
          <w:rFonts w:ascii="Times New Roman" w:eastAsia="Calibri" w:hAnsi="Times New Roman" w:cs="Times New Roman"/>
        </w:rPr>
        <w:t xml:space="preserve"> Paulo: Vértice, 1987.</w:t>
      </w:r>
    </w:p>
    <w:p w14:paraId="1FAD15E5"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color w:val="00000A"/>
          <w:lang w:val="en-US"/>
        </w:rPr>
        <w:t xml:space="preserve">REIS, Bruno P. W. </w:t>
      </w:r>
      <w:r w:rsidRPr="00DC0842">
        <w:rPr>
          <w:rFonts w:ascii="Times New Roman" w:hAnsi="Times New Roman" w:cs="Times New Roman"/>
          <w:color w:val="00000A"/>
          <w:lang w:val="en-US" w:eastAsia="en-US"/>
        </w:rPr>
        <w:t xml:space="preserve">Um </w:t>
      </w:r>
      <w:proofErr w:type="spellStart"/>
      <w:r w:rsidRPr="00DC0842">
        <w:rPr>
          <w:rFonts w:ascii="Times New Roman" w:hAnsi="Times New Roman" w:cs="Times New Roman"/>
          <w:color w:val="00000A"/>
          <w:lang w:val="en-US" w:eastAsia="en-US"/>
        </w:rPr>
        <w:t>Réquiem</w:t>
      </w:r>
      <w:proofErr w:type="spellEnd"/>
      <w:r w:rsidRPr="00DC0842">
        <w:rPr>
          <w:rFonts w:ascii="Times New Roman" w:hAnsi="Times New Roman" w:cs="Times New Roman"/>
          <w:color w:val="00000A"/>
          <w:lang w:val="en-US" w:eastAsia="en-US"/>
        </w:rPr>
        <w:t xml:space="preserve"> para </w:t>
      </w:r>
      <w:proofErr w:type="spellStart"/>
      <w:r w:rsidRPr="00DC0842">
        <w:rPr>
          <w:rFonts w:ascii="Times New Roman" w:hAnsi="Times New Roman" w:cs="Times New Roman"/>
          <w:color w:val="00000A"/>
          <w:lang w:val="en-US" w:eastAsia="en-US"/>
        </w:rPr>
        <w:t>os</w:t>
      </w:r>
      <w:proofErr w:type="spellEnd"/>
      <w:r w:rsidRPr="00DC0842">
        <w:rPr>
          <w:rFonts w:ascii="Times New Roman" w:hAnsi="Times New Roman" w:cs="Times New Roman"/>
          <w:color w:val="00000A"/>
          <w:lang w:val="en-US" w:eastAsia="en-US"/>
        </w:rPr>
        <w:t xml:space="preserve"> </w:t>
      </w:r>
      <w:proofErr w:type="spellStart"/>
      <w:r w:rsidRPr="00DC0842">
        <w:rPr>
          <w:rFonts w:ascii="Times New Roman" w:hAnsi="Times New Roman" w:cs="Times New Roman"/>
          <w:color w:val="00000A"/>
          <w:lang w:val="en-US" w:eastAsia="en-US"/>
        </w:rPr>
        <w:t>Partidos</w:t>
      </w:r>
      <w:proofErr w:type="spellEnd"/>
      <w:r w:rsidRPr="00DC0842">
        <w:rPr>
          <w:rFonts w:ascii="Times New Roman" w:hAnsi="Times New Roman" w:cs="Times New Roman"/>
          <w:color w:val="00000A"/>
          <w:lang w:val="en-US" w:eastAsia="en-US"/>
        </w:rPr>
        <w:t>? Sistema</w:t>
      </w:r>
      <w:r w:rsidRPr="00DC0842">
        <w:rPr>
          <w:rFonts w:ascii="Times New Roman" w:hAnsi="Times New Roman" w:cs="Times New Roman"/>
          <w:color w:val="00000A"/>
          <w:lang w:val="en-US"/>
        </w:rPr>
        <w:t xml:space="preserve"> </w:t>
      </w:r>
      <w:proofErr w:type="spellStart"/>
      <w:r w:rsidRPr="00DC0842">
        <w:rPr>
          <w:rFonts w:ascii="Times New Roman" w:hAnsi="Times New Roman" w:cs="Times New Roman"/>
          <w:color w:val="00000A"/>
          <w:lang w:val="en-US" w:eastAsia="en-US"/>
        </w:rPr>
        <w:t>partidário</w:t>
      </w:r>
      <w:proofErr w:type="spellEnd"/>
      <w:r w:rsidRPr="00DC0842">
        <w:rPr>
          <w:rFonts w:ascii="Times New Roman" w:hAnsi="Times New Roman" w:cs="Times New Roman"/>
          <w:color w:val="00000A"/>
          <w:lang w:val="en-US" w:eastAsia="en-US"/>
        </w:rPr>
        <w:t xml:space="preserve"> no </w:t>
      </w:r>
      <w:proofErr w:type="spellStart"/>
      <w:r w:rsidRPr="00DC0842">
        <w:rPr>
          <w:rFonts w:ascii="Times New Roman" w:hAnsi="Times New Roman" w:cs="Times New Roman"/>
          <w:color w:val="00000A"/>
          <w:lang w:val="en-US" w:eastAsia="en-US"/>
        </w:rPr>
        <w:t>Brasil</w:t>
      </w:r>
      <w:proofErr w:type="spellEnd"/>
      <w:r w:rsidRPr="00DC0842">
        <w:rPr>
          <w:rFonts w:ascii="Times New Roman" w:hAnsi="Times New Roman" w:cs="Times New Roman"/>
          <w:color w:val="00000A"/>
          <w:lang w:val="en-US" w:eastAsia="en-US"/>
        </w:rPr>
        <w:t xml:space="preserve">, </w:t>
      </w:r>
      <w:proofErr w:type="spellStart"/>
      <w:r w:rsidRPr="00DC0842">
        <w:rPr>
          <w:rFonts w:ascii="Times New Roman" w:hAnsi="Times New Roman" w:cs="Times New Roman"/>
          <w:color w:val="00000A"/>
          <w:lang w:val="en-US" w:eastAsia="en-US"/>
        </w:rPr>
        <w:t>daqui</w:t>
      </w:r>
      <w:proofErr w:type="spellEnd"/>
      <w:r w:rsidRPr="00DC0842">
        <w:rPr>
          <w:rFonts w:ascii="Times New Roman" w:hAnsi="Times New Roman" w:cs="Times New Roman"/>
          <w:color w:val="00000A"/>
          <w:lang w:val="en-US" w:eastAsia="en-US"/>
        </w:rPr>
        <w:t xml:space="preserve"> para o </w:t>
      </w:r>
      <w:proofErr w:type="spellStart"/>
      <w:r w:rsidRPr="00DC0842">
        <w:rPr>
          <w:rFonts w:ascii="Times New Roman" w:hAnsi="Times New Roman" w:cs="Times New Roman"/>
          <w:color w:val="00000A"/>
          <w:lang w:val="en-US" w:eastAsia="en-US"/>
        </w:rPr>
        <w:t>futuro</w:t>
      </w:r>
      <w:proofErr w:type="spellEnd"/>
      <w:r w:rsidRPr="00DC0842">
        <w:rPr>
          <w:rFonts w:ascii="Times New Roman" w:hAnsi="Times New Roman" w:cs="Times New Roman"/>
          <w:color w:val="00000A"/>
          <w:lang w:val="en-US" w:eastAsia="en-US"/>
        </w:rPr>
        <w:t xml:space="preserve">. </w:t>
      </w:r>
      <w:r w:rsidRPr="00856856">
        <w:rPr>
          <w:rFonts w:ascii="Times New Roman" w:hAnsi="Times New Roman" w:cs="Times New Roman"/>
          <w:i/>
          <w:iCs/>
          <w:color w:val="00000A"/>
          <w:lang w:val="en-US" w:eastAsia="en-US"/>
        </w:rPr>
        <w:t>Journal of Democracy</w:t>
      </w:r>
      <w:r w:rsidRPr="00DC0842">
        <w:rPr>
          <w:rFonts w:ascii="Times New Roman" w:hAnsi="Times New Roman" w:cs="Times New Roman"/>
          <w:color w:val="00000A"/>
          <w:lang w:val="en-US" w:eastAsia="en-US"/>
        </w:rPr>
        <w:t xml:space="preserve">, 2018. </w:t>
      </w:r>
      <w:proofErr w:type="spellStart"/>
      <w:r w:rsidRPr="00DC0842">
        <w:rPr>
          <w:rFonts w:ascii="Times New Roman" w:hAnsi="Times New Roman" w:cs="Times New Roman"/>
          <w:color w:val="00000A"/>
          <w:lang w:val="en-US" w:eastAsia="en-US"/>
        </w:rPr>
        <w:t>Disponível</w:t>
      </w:r>
      <w:proofErr w:type="spellEnd"/>
      <w:r w:rsidRPr="00DC0842">
        <w:rPr>
          <w:rFonts w:ascii="Times New Roman" w:hAnsi="Times New Roman" w:cs="Times New Roman"/>
          <w:color w:val="00000A"/>
          <w:lang w:val="en-US" w:eastAsia="en-US"/>
        </w:rPr>
        <w:t xml:space="preserve"> </w:t>
      </w:r>
      <w:proofErr w:type="spellStart"/>
      <w:r w:rsidRPr="00DC0842">
        <w:rPr>
          <w:rFonts w:ascii="Times New Roman" w:hAnsi="Times New Roman" w:cs="Times New Roman"/>
          <w:color w:val="00000A"/>
          <w:lang w:val="en-US" w:eastAsia="en-US"/>
        </w:rPr>
        <w:t>em</w:t>
      </w:r>
      <w:proofErr w:type="spellEnd"/>
      <w:r w:rsidRPr="00DC0842">
        <w:rPr>
          <w:rFonts w:ascii="Times New Roman" w:hAnsi="Times New Roman" w:cs="Times New Roman"/>
          <w:color w:val="00000A"/>
          <w:lang w:val="en-US" w:eastAsia="en-US"/>
        </w:rPr>
        <w:t xml:space="preserve"> </w:t>
      </w:r>
      <w:hyperlink r:id="rId39" w:history="1">
        <w:r w:rsidRPr="00DC0842">
          <w:rPr>
            <w:rFonts w:ascii="Times New Roman" w:hAnsi="Times New Roman" w:cs="Times New Roman"/>
          </w:rPr>
          <w:t>https://</w:t>
        </w:r>
        <w:proofErr w:type="spellStart"/>
        <w:r w:rsidRPr="00DC0842">
          <w:rPr>
            <w:rFonts w:ascii="Times New Roman" w:hAnsi="Times New Roman" w:cs="Times New Roman"/>
          </w:rPr>
          <w:t>medium.com</w:t>
        </w:r>
        <w:proofErr w:type="spellEnd"/>
        <w:r w:rsidRPr="00DC0842">
          <w:rPr>
            <w:rFonts w:ascii="Times New Roman" w:hAnsi="Times New Roman" w:cs="Times New Roman"/>
          </w:rPr>
          <w:t>/fundação-</w:t>
        </w:r>
        <w:proofErr w:type="spellStart"/>
        <w:r w:rsidRPr="00DC0842">
          <w:rPr>
            <w:rFonts w:ascii="Times New Roman" w:hAnsi="Times New Roman" w:cs="Times New Roman"/>
          </w:rPr>
          <w:t>fhc</w:t>
        </w:r>
        <w:proofErr w:type="spellEnd"/>
        <w:r w:rsidRPr="00DC0842">
          <w:rPr>
            <w:rFonts w:ascii="Times New Roman" w:hAnsi="Times New Roman" w:cs="Times New Roman"/>
          </w:rPr>
          <w:t>/</w:t>
        </w:r>
        <w:proofErr w:type="spellStart"/>
        <w:r w:rsidRPr="00DC0842">
          <w:rPr>
            <w:rFonts w:ascii="Times New Roman" w:hAnsi="Times New Roman" w:cs="Times New Roman"/>
          </w:rPr>
          <w:t>um-réquiem-para-os</w:t>
        </w:r>
        <w:proofErr w:type="spellEnd"/>
        <w:r w:rsidRPr="00DC0842">
          <w:rPr>
            <w:rFonts w:ascii="Times New Roman" w:hAnsi="Times New Roman" w:cs="Times New Roman"/>
          </w:rPr>
          <w:t>-</w:t>
        </w:r>
      </w:hyperlink>
      <w:hyperlink r:id="rId40" w:history="1">
        <w:r w:rsidRPr="00DC0842">
          <w:rPr>
            <w:rFonts w:ascii="Times New Roman" w:hAnsi="Times New Roman" w:cs="Times New Roman"/>
            <w:color w:val="00000A"/>
            <w:lang w:val="en-US" w:eastAsia="en-US"/>
          </w:rPr>
          <w:t>partidos-sistema-partidário-no-brasil-daqui-para-o-futuro-c2167d5384d4</w:t>
        </w:r>
      </w:hyperlink>
      <w:r w:rsidRPr="00DC0842">
        <w:rPr>
          <w:rFonts w:ascii="Times New Roman" w:hAnsi="Times New Roman" w:cs="Times New Roman"/>
          <w:color w:val="00000A"/>
          <w:lang w:val="en-US" w:eastAsia="en-US"/>
        </w:rPr>
        <w:t>.</w:t>
      </w:r>
    </w:p>
    <w:p w14:paraId="4E2DC284"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rPr>
        <w:t xml:space="preserve">RODRIGUES, Jorge (2021). </w:t>
      </w:r>
      <w:r w:rsidRPr="00DC0842">
        <w:rPr>
          <w:rFonts w:ascii="Times New Roman" w:hAnsi="Times New Roman" w:cs="Times New Roman"/>
          <w:bCs/>
        </w:rPr>
        <w:t>A banda podre?</w:t>
      </w:r>
      <w:r w:rsidRPr="00DC0842">
        <w:rPr>
          <w:rFonts w:ascii="Times New Roman" w:hAnsi="Times New Roman" w:cs="Times New Roman"/>
          <w:b/>
        </w:rPr>
        <w:t xml:space="preserve"> </w:t>
      </w:r>
      <w:r w:rsidRPr="00DC0842">
        <w:rPr>
          <w:rFonts w:ascii="Times New Roman" w:hAnsi="Times New Roman" w:cs="Times New Roman"/>
          <w:i/>
          <w:iCs/>
        </w:rPr>
        <w:t>Brasil de Fato,</w:t>
      </w:r>
      <w:r w:rsidRPr="00DC0842">
        <w:rPr>
          <w:rFonts w:ascii="Times New Roman" w:hAnsi="Times New Roman" w:cs="Times New Roman"/>
        </w:rPr>
        <w:t xml:space="preserve"> 13 de julho de 2021. Disponível em: &lt;</w:t>
      </w:r>
      <w:hyperlink r:id="rId41" w:history="1">
        <w:r w:rsidRPr="00DC0842">
          <w:rPr>
            <w:rStyle w:val="Hyperlink"/>
            <w:rFonts w:ascii="Times New Roman" w:hAnsi="Times New Roman" w:cs="Times New Roman"/>
          </w:rPr>
          <w:t>https://www.brasildefato.com.br/2021/07/13/artigo-a-banda-podre-por-jorge-oliveira-rodrigues</w:t>
        </w:r>
      </w:hyperlink>
      <w:r w:rsidRPr="00DC0842">
        <w:rPr>
          <w:rFonts w:ascii="Times New Roman" w:hAnsi="Times New Roman" w:cs="Times New Roman"/>
        </w:rPr>
        <w:t>&gt;. Acesso em 20 de out. de 2021</w:t>
      </w:r>
    </w:p>
    <w:p w14:paraId="4C8C1101" w14:textId="3A1D83BD" w:rsidR="00187B99" w:rsidRPr="00DC0842" w:rsidRDefault="00187B99" w:rsidP="00DC0842">
      <w:pPr>
        <w:pStyle w:val="Standard"/>
        <w:tabs>
          <w:tab w:val="left" w:pos="851"/>
        </w:tabs>
        <w:snapToGrid w:val="0"/>
        <w:spacing w:after="120"/>
        <w:jc w:val="both"/>
        <w:rPr>
          <w:rFonts w:ascii="Times New Roman" w:hAnsi="Times New Roman" w:cs="Times New Roman"/>
          <w:lang w:val="en-US"/>
        </w:rPr>
      </w:pPr>
      <w:r w:rsidRPr="00DC0842">
        <w:rPr>
          <w:rFonts w:ascii="Times New Roman" w:hAnsi="Times New Roman" w:cs="Times New Roman"/>
        </w:rPr>
        <w:t>RODRIGUES, Jorge; JANOT, Mariana</w:t>
      </w:r>
      <w:r w:rsidR="00856856">
        <w:rPr>
          <w:rFonts w:ascii="Times New Roman" w:hAnsi="Times New Roman" w:cs="Times New Roman"/>
        </w:rPr>
        <w:t xml:space="preserve"> (2020)</w:t>
      </w:r>
      <w:r w:rsidRPr="00DC0842">
        <w:rPr>
          <w:rFonts w:ascii="Times New Roman" w:hAnsi="Times New Roman" w:cs="Times New Roman"/>
        </w:rPr>
        <w:t xml:space="preserve">. Documentos de Defesa e Autonomia Política: entraves para o controle civil. </w:t>
      </w:r>
      <w:r w:rsidRPr="00DC0842">
        <w:rPr>
          <w:rFonts w:ascii="Times New Roman" w:hAnsi="Times New Roman" w:cs="Times New Roman"/>
          <w:i/>
          <w:iCs/>
        </w:rPr>
        <w:t>Revista Política Hoje,</w:t>
      </w:r>
      <w:r w:rsidRPr="00DC0842">
        <w:rPr>
          <w:rFonts w:ascii="Times New Roman" w:hAnsi="Times New Roman" w:cs="Times New Roman"/>
        </w:rPr>
        <w:t xml:space="preserve"> vol. 29, n. 1, 2020</w:t>
      </w:r>
    </w:p>
    <w:p w14:paraId="34751F0B" w14:textId="05D4F1D2"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lang w:val="en-US"/>
        </w:rPr>
        <w:t>ROUQUIÉ, Alain</w:t>
      </w:r>
      <w:r w:rsidR="00856856">
        <w:rPr>
          <w:rFonts w:ascii="Times New Roman" w:hAnsi="Times New Roman" w:cs="Times New Roman"/>
          <w:lang w:val="en-US"/>
        </w:rPr>
        <w:t xml:space="preserve"> (1990)</w:t>
      </w:r>
      <w:r w:rsidRPr="00DC0842">
        <w:rPr>
          <w:rFonts w:ascii="Times New Roman" w:hAnsi="Times New Roman" w:cs="Times New Roman"/>
          <w:lang w:val="en-US"/>
        </w:rPr>
        <w:t xml:space="preserve">. </w:t>
      </w:r>
      <w:proofErr w:type="spellStart"/>
      <w:r w:rsidRPr="00856856">
        <w:rPr>
          <w:rFonts w:ascii="Times New Roman" w:hAnsi="Times New Roman" w:cs="Times New Roman"/>
          <w:i/>
          <w:iCs/>
          <w:lang w:val="en-US"/>
        </w:rPr>
        <w:t>Os</w:t>
      </w:r>
      <w:proofErr w:type="spellEnd"/>
      <w:r w:rsidRPr="00856856">
        <w:rPr>
          <w:rFonts w:ascii="Times New Roman" w:hAnsi="Times New Roman" w:cs="Times New Roman"/>
          <w:i/>
          <w:iCs/>
          <w:lang w:val="en-US"/>
        </w:rPr>
        <w:t xml:space="preserve"> </w:t>
      </w:r>
      <w:proofErr w:type="spellStart"/>
      <w:r w:rsidRPr="00856856">
        <w:rPr>
          <w:rFonts w:ascii="Times New Roman" w:hAnsi="Times New Roman" w:cs="Times New Roman"/>
          <w:i/>
          <w:iCs/>
          <w:lang w:val="en-US"/>
        </w:rPr>
        <w:t>Partidos</w:t>
      </w:r>
      <w:proofErr w:type="spellEnd"/>
      <w:r w:rsidRPr="00856856">
        <w:rPr>
          <w:rFonts w:ascii="Times New Roman" w:hAnsi="Times New Roman" w:cs="Times New Roman"/>
          <w:i/>
          <w:iCs/>
          <w:lang w:val="en-US"/>
        </w:rPr>
        <w:t xml:space="preserve"> </w:t>
      </w:r>
      <w:proofErr w:type="spellStart"/>
      <w:r w:rsidRPr="00856856">
        <w:rPr>
          <w:rFonts w:ascii="Times New Roman" w:hAnsi="Times New Roman" w:cs="Times New Roman"/>
          <w:i/>
          <w:iCs/>
          <w:lang w:val="en-US"/>
        </w:rPr>
        <w:t>Militares</w:t>
      </w:r>
      <w:proofErr w:type="spellEnd"/>
      <w:r w:rsidRPr="00856856">
        <w:rPr>
          <w:rFonts w:ascii="Times New Roman" w:hAnsi="Times New Roman" w:cs="Times New Roman"/>
          <w:i/>
          <w:iCs/>
          <w:lang w:val="en-US"/>
        </w:rPr>
        <w:t xml:space="preserve"> no </w:t>
      </w:r>
      <w:proofErr w:type="spellStart"/>
      <w:r w:rsidRPr="00856856">
        <w:rPr>
          <w:rFonts w:ascii="Times New Roman" w:hAnsi="Times New Roman" w:cs="Times New Roman"/>
          <w:i/>
          <w:iCs/>
          <w:lang w:val="en-US"/>
        </w:rPr>
        <w:t>Brasil</w:t>
      </w:r>
      <w:proofErr w:type="spellEnd"/>
      <w:r w:rsidRPr="00DC0842">
        <w:rPr>
          <w:rFonts w:ascii="Times New Roman" w:hAnsi="Times New Roman" w:cs="Times New Roman"/>
          <w:lang w:val="en-US"/>
        </w:rPr>
        <w:t>. Record, 1990.</w:t>
      </w:r>
    </w:p>
    <w:p w14:paraId="0C34AE02"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lang w:eastAsia="en-US"/>
        </w:rPr>
        <w:t xml:space="preserve">SAINT-PIERRE, Hector. As formas não golpistas da presença militar no Estado. </w:t>
      </w:r>
      <w:r w:rsidRPr="00856856">
        <w:rPr>
          <w:rFonts w:ascii="Times New Roman" w:hAnsi="Times New Roman" w:cs="Times New Roman"/>
          <w:i/>
          <w:iCs/>
          <w:lang w:eastAsia="en-US"/>
        </w:rPr>
        <w:t>Perspectivas:</w:t>
      </w:r>
      <w:r w:rsidRPr="00DC0842">
        <w:rPr>
          <w:rFonts w:ascii="Times New Roman" w:hAnsi="Times New Roman" w:cs="Times New Roman"/>
          <w:lang w:eastAsia="en-US"/>
        </w:rPr>
        <w:t xml:space="preserve"> Revista de Ciências Sociais, v. 24/25, n.2001/2002, p. 115-130, 2004.</w:t>
      </w:r>
    </w:p>
    <w:p w14:paraId="5C04415D"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highlight w:val="yellow"/>
          <w:lang w:eastAsia="en-US"/>
        </w:rPr>
        <w:t>SAINT-PIERRE, Hector. Racionalidade e Estratégias. Premissas, v. 3, p. 24-51, 1993.</w:t>
      </w:r>
    </w:p>
    <w:p w14:paraId="5DA878B9" w14:textId="77777777" w:rsidR="00F9685F" w:rsidRDefault="00F9685F" w:rsidP="00DC0842">
      <w:pPr>
        <w:pStyle w:val="Standard"/>
        <w:tabs>
          <w:tab w:val="left" w:pos="851"/>
        </w:tabs>
        <w:snapToGrid w:val="0"/>
        <w:spacing w:after="120"/>
        <w:jc w:val="both"/>
        <w:rPr>
          <w:rFonts w:ascii="Times New Roman" w:hAnsi="Times New Roman" w:cs="Times New Roman"/>
        </w:rPr>
      </w:pPr>
    </w:p>
    <w:p w14:paraId="7DD2B475" w14:textId="445691BF" w:rsidR="00F9685F" w:rsidRDefault="00F9685F" w:rsidP="00F9685F">
      <w:pPr>
        <w:pStyle w:val="Standard"/>
        <w:tabs>
          <w:tab w:val="left" w:pos="851"/>
        </w:tabs>
        <w:snapToGrid w:val="0"/>
        <w:spacing w:after="120"/>
        <w:jc w:val="both"/>
        <w:rPr>
          <w:rFonts w:ascii="Times New Roman" w:hAnsi="Times New Roman" w:cs="Times New Roman"/>
        </w:rPr>
      </w:pPr>
      <w:r>
        <w:rPr>
          <w:rFonts w:ascii="Times New Roman" w:hAnsi="Times New Roman" w:cs="Times New Roman"/>
        </w:rPr>
        <w:lastRenderedPageBreak/>
        <w:t xml:space="preserve">SANTOS, </w:t>
      </w:r>
      <w:proofErr w:type="spellStart"/>
      <w:r>
        <w:rPr>
          <w:rFonts w:ascii="Times New Roman" w:hAnsi="Times New Roman" w:cs="Times New Roman"/>
        </w:rPr>
        <w:t>Eniele</w:t>
      </w:r>
      <w:proofErr w:type="spellEnd"/>
      <w:r>
        <w:rPr>
          <w:rFonts w:ascii="Times New Roman" w:hAnsi="Times New Roman" w:cs="Times New Roman"/>
        </w:rPr>
        <w:t xml:space="preserve"> (2022). </w:t>
      </w:r>
      <w:r w:rsidRPr="00F9685F">
        <w:rPr>
          <w:rFonts w:ascii="Times New Roman" w:hAnsi="Times New Roman" w:cs="Times New Roman"/>
          <w:color w:val="000000"/>
        </w:rPr>
        <w:t>ASPAER realiza curso básico de assessoria parlamentar e de</w:t>
      </w:r>
      <w:r>
        <w:rPr>
          <w:rFonts w:ascii="Times New Roman" w:hAnsi="Times New Roman" w:cs="Times New Roman"/>
          <w:color w:val="000000"/>
        </w:rPr>
        <w:t xml:space="preserve"> </w:t>
      </w:r>
      <w:r w:rsidRPr="00F9685F">
        <w:rPr>
          <w:rFonts w:ascii="Times New Roman" w:hAnsi="Times New Roman" w:cs="Times New Roman"/>
          <w:color w:val="000000"/>
        </w:rPr>
        <w:t>relações institucionais</w:t>
      </w:r>
      <w:r>
        <w:rPr>
          <w:rFonts w:ascii="Times New Roman" w:hAnsi="Times New Roman" w:cs="Times New Roman"/>
          <w:color w:val="000000"/>
        </w:rPr>
        <w:t xml:space="preserve">. </w:t>
      </w:r>
      <w:proofErr w:type="spellStart"/>
      <w:r w:rsidRPr="00977980">
        <w:rPr>
          <w:rFonts w:ascii="Times New Roman" w:hAnsi="Times New Roman" w:cs="Times New Roman"/>
          <w:i/>
          <w:iCs/>
          <w:color w:val="000000"/>
        </w:rPr>
        <w:t>Defesanet</w:t>
      </w:r>
      <w:proofErr w:type="spellEnd"/>
      <w:r>
        <w:rPr>
          <w:rFonts w:ascii="Times New Roman" w:hAnsi="Times New Roman" w:cs="Times New Roman"/>
          <w:color w:val="000000"/>
        </w:rPr>
        <w:t>, 18 de março de 2022. Disponível em &lt;</w:t>
      </w:r>
      <w:r w:rsidRPr="00CA7CB7">
        <w:rPr>
          <w:rFonts w:ascii="Times New Roman" w:hAnsi="Times New Roman" w:cs="Times New Roman"/>
          <w:color w:val="000000"/>
        </w:rPr>
        <w:t>https://www.defesanet.com.br/terrestre/aspaer-realiza-curso-basico-de-assessoria-parla</w:t>
      </w:r>
      <w:r>
        <w:rPr>
          <w:rFonts w:ascii="Times New Roman" w:hAnsi="Times New Roman" w:cs="Times New Roman"/>
          <w:color w:val="000000"/>
        </w:rPr>
        <w:t xml:space="preserve"> </w:t>
      </w:r>
      <w:r w:rsidRPr="00CA7CB7">
        <w:rPr>
          <w:rFonts w:ascii="Times New Roman" w:hAnsi="Times New Roman" w:cs="Times New Roman"/>
          <w:color w:val="000000"/>
        </w:rPr>
        <w:t>mentar-e-de-</w:t>
      </w:r>
      <w:proofErr w:type="spellStart"/>
      <w:r w:rsidRPr="00CA7CB7">
        <w:rPr>
          <w:rFonts w:ascii="Times New Roman" w:hAnsi="Times New Roman" w:cs="Times New Roman"/>
          <w:color w:val="000000"/>
        </w:rPr>
        <w:t>relacoes</w:t>
      </w:r>
      <w:proofErr w:type="spellEnd"/>
      <w:r w:rsidRPr="00CA7CB7">
        <w:rPr>
          <w:rFonts w:ascii="Times New Roman" w:hAnsi="Times New Roman" w:cs="Times New Roman"/>
          <w:color w:val="000000"/>
        </w:rPr>
        <w:t>-institucionais/#</w:t>
      </w:r>
      <w:proofErr w:type="spellStart"/>
      <w:r w:rsidRPr="00CA7CB7">
        <w:rPr>
          <w:rFonts w:ascii="Times New Roman" w:hAnsi="Times New Roman" w:cs="Times New Roman"/>
          <w:color w:val="000000"/>
        </w:rPr>
        <w:t>google_vignette</w:t>
      </w:r>
      <w:proofErr w:type="spellEnd"/>
      <w:r w:rsidRPr="00CA7CB7">
        <w:rPr>
          <w:rFonts w:ascii="Times New Roman" w:hAnsi="Times New Roman" w:cs="Times New Roman"/>
          <w:color w:val="000000"/>
        </w:rPr>
        <w:t>.</w:t>
      </w:r>
      <w:r>
        <w:rPr>
          <w:rFonts w:ascii="Times New Roman" w:hAnsi="Times New Roman" w:cs="Times New Roman"/>
          <w:color w:val="000000"/>
        </w:rPr>
        <w:t>&gt;. Acesso em 05 out. 2025.</w:t>
      </w:r>
    </w:p>
    <w:p w14:paraId="2A4C874B" w14:textId="5C427D6D" w:rsidR="00187B99" w:rsidRPr="00DC0842" w:rsidRDefault="00187B99" w:rsidP="00DC0842">
      <w:pPr>
        <w:pStyle w:val="Standard"/>
        <w:tabs>
          <w:tab w:val="left" w:pos="851"/>
        </w:tabs>
        <w:snapToGrid w:val="0"/>
        <w:spacing w:after="120"/>
        <w:jc w:val="both"/>
        <w:rPr>
          <w:rFonts w:ascii="Times New Roman" w:hAnsi="Times New Roman" w:cs="Times New Roman"/>
          <w:lang w:eastAsia="en-US"/>
        </w:rPr>
      </w:pPr>
      <w:r w:rsidRPr="00DC0842">
        <w:rPr>
          <w:rFonts w:ascii="Times New Roman" w:hAnsi="Times New Roman" w:cs="Times New Roman"/>
        </w:rPr>
        <w:t xml:space="preserve">SANTOS, Eduardo Heleno de J. (2021) </w:t>
      </w:r>
      <w:r w:rsidRPr="00DC0842">
        <w:rPr>
          <w:rFonts w:ascii="Times New Roman" w:hAnsi="Times New Roman" w:cs="Times New Roman"/>
          <w:bCs/>
        </w:rPr>
        <w:t>Controle civil?</w:t>
      </w:r>
      <w:r w:rsidRPr="00DC0842">
        <w:rPr>
          <w:rFonts w:ascii="Times New Roman" w:hAnsi="Times New Roman" w:cs="Times New Roman"/>
          <w:b/>
        </w:rPr>
        <w:t xml:space="preserve"> </w:t>
      </w:r>
      <w:r w:rsidRPr="00DC0842">
        <w:rPr>
          <w:rFonts w:ascii="Times New Roman" w:hAnsi="Times New Roman" w:cs="Times New Roman"/>
        </w:rPr>
        <w:t xml:space="preserve">A ascensão de Bolsonaro e a encruzilhada do Brasil - militares, forças armadas e política. In: MARTINS FILHO, João Roberto (org.). </w:t>
      </w:r>
      <w:r w:rsidRPr="00856856">
        <w:rPr>
          <w:rFonts w:ascii="Times New Roman" w:hAnsi="Times New Roman" w:cs="Times New Roman"/>
          <w:i/>
          <w:iCs/>
        </w:rPr>
        <w:t>Os Militares e a Crise Brasileira.</w:t>
      </w:r>
      <w:r w:rsidRPr="00DC0842">
        <w:rPr>
          <w:rFonts w:ascii="Times New Roman" w:hAnsi="Times New Roman" w:cs="Times New Roman"/>
        </w:rPr>
        <w:t xml:space="preserve"> São Paulo: Alameda.</w:t>
      </w:r>
    </w:p>
    <w:p w14:paraId="54EF2169" w14:textId="77777777" w:rsidR="00187B99" w:rsidRPr="00DC0842" w:rsidRDefault="00187B99" w:rsidP="00DC0842">
      <w:pPr>
        <w:pStyle w:val="Standard"/>
        <w:tabs>
          <w:tab w:val="left" w:pos="851"/>
        </w:tabs>
        <w:snapToGrid w:val="0"/>
        <w:spacing w:after="120"/>
        <w:jc w:val="both"/>
        <w:rPr>
          <w:rFonts w:ascii="Times New Roman" w:hAnsi="Times New Roman" w:cs="Times New Roman"/>
          <w:lang w:eastAsia="en-US"/>
        </w:rPr>
      </w:pPr>
      <w:r w:rsidRPr="00DC0842">
        <w:rPr>
          <w:rFonts w:ascii="Times New Roman" w:hAnsi="Times New Roman" w:cs="Times New Roman"/>
          <w:highlight w:val="yellow"/>
          <w:lang w:eastAsia="en-US"/>
        </w:rPr>
        <w:t>SCHUMPETER, Joseph A. Capitalismo, socialismo e democracia. Rio de Janeiro: Zahar, 1984.</w:t>
      </w:r>
    </w:p>
    <w:p w14:paraId="74E198D3"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lang w:eastAsia="en-US"/>
        </w:rPr>
        <w:t xml:space="preserve">SHARE, Donald, MAINWARING, Scott (1986). Transição pela transação: democratização no Brasil e na Espanha. </w:t>
      </w:r>
      <w:r w:rsidRPr="00856856">
        <w:rPr>
          <w:rFonts w:ascii="Times New Roman" w:hAnsi="Times New Roman" w:cs="Times New Roman"/>
          <w:i/>
          <w:iCs/>
          <w:lang w:eastAsia="en-US"/>
        </w:rPr>
        <w:t xml:space="preserve">Dados </w:t>
      </w:r>
      <w:r w:rsidRPr="00DC0842">
        <w:rPr>
          <w:rFonts w:ascii="Times New Roman" w:hAnsi="Times New Roman" w:cs="Times New Roman"/>
          <w:lang w:eastAsia="en-US"/>
        </w:rPr>
        <w:t>29(2): 207-236.</w:t>
      </w:r>
    </w:p>
    <w:p w14:paraId="0DB0D522" w14:textId="77777777" w:rsidR="00187B99" w:rsidRPr="00DC0842" w:rsidRDefault="00187B99" w:rsidP="00DC0842">
      <w:pPr>
        <w:pStyle w:val="NormalWeb"/>
        <w:spacing w:after="120" w:afterAutospacing="0"/>
        <w:jc w:val="both"/>
      </w:pPr>
      <w:r w:rsidRPr="00856856">
        <w:t xml:space="preserve">SILVA, Hélio (1975). </w:t>
      </w:r>
      <w:r w:rsidRPr="00856856">
        <w:rPr>
          <w:rStyle w:val="nfase"/>
        </w:rPr>
        <w:t xml:space="preserve">1964: golpe ou </w:t>
      </w:r>
      <w:proofErr w:type="gramStart"/>
      <w:r w:rsidRPr="00856856">
        <w:rPr>
          <w:rStyle w:val="nfase"/>
        </w:rPr>
        <w:t>contragolpe?</w:t>
      </w:r>
      <w:r w:rsidRPr="00856856">
        <w:t>.</w:t>
      </w:r>
      <w:proofErr w:type="gramEnd"/>
      <w:r w:rsidRPr="00856856">
        <w:t xml:space="preserve"> Rio de Janeiro: Civilização Brasileira.</w:t>
      </w:r>
    </w:p>
    <w:p w14:paraId="53ED4434" w14:textId="77777777" w:rsidR="00187B99" w:rsidRPr="00DC0842" w:rsidRDefault="00187B99" w:rsidP="00DC0842">
      <w:pPr>
        <w:pStyle w:val="NormalWeb"/>
        <w:spacing w:after="120" w:afterAutospacing="0"/>
        <w:jc w:val="both"/>
      </w:pPr>
      <w:r w:rsidRPr="00DC0842">
        <w:t xml:space="preserve">SOARES, Gabriella (2021). Gastos militares na Amazônia crescem 178%, mas não contém desarmamento. </w:t>
      </w:r>
      <w:r w:rsidRPr="00856856">
        <w:rPr>
          <w:i/>
          <w:iCs/>
        </w:rPr>
        <w:t>Poder360</w:t>
      </w:r>
      <w:r w:rsidRPr="00DC0842">
        <w:t xml:space="preserve">, 30 de setembro de 2021. Disponível em: &lt; </w:t>
      </w:r>
      <w:hyperlink r:id="rId42" w:history="1">
        <w:r w:rsidRPr="00DC0842">
          <w:rPr>
            <w:rStyle w:val="Hyperlink"/>
            <w:rFonts w:eastAsiaTheme="majorEastAsia"/>
          </w:rPr>
          <w:t>https://www.poder360.com.br/brasil/gastos-militares-na-amazonia-crescem-178-mas-nao-contem-desmatamento/</w:t>
        </w:r>
      </w:hyperlink>
      <w:r w:rsidRPr="00DC0842">
        <w:t xml:space="preserve"> &gt;. Acesso em 08 de fev. de 2022.</w:t>
      </w:r>
    </w:p>
    <w:p w14:paraId="505E6A56" w14:textId="77777777" w:rsidR="00187B99" w:rsidRPr="00DC0842" w:rsidRDefault="00187B99" w:rsidP="00DC0842">
      <w:pPr>
        <w:pStyle w:val="NormalWeb"/>
        <w:spacing w:after="120" w:afterAutospacing="0"/>
        <w:jc w:val="both"/>
      </w:pPr>
      <w:r w:rsidRPr="00DC0842">
        <w:t xml:space="preserve">SOUZA, Marcelo Pimentel J. de (2021). “A palavra convence e o exemplo arrasta”. In: MARTINS FILHO, João Roberto (org.). </w:t>
      </w:r>
      <w:r w:rsidRPr="00DC0842">
        <w:rPr>
          <w:i/>
          <w:iCs/>
        </w:rPr>
        <w:t>Os Militares e a Crise Brasileira.</w:t>
      </w:r>
      <w:r w:rsidRPr="00DC0842">
        <w:t xml:space="preserve"> </w:t>
      </w:r>
      <w:r w:rsidRPr="00DC0842">
        <w:rPr>
          <w:lang w:val="en-US"/>
        </w:rPr>
        <w:t>São Paulo: Alameda.</w:t>
      </w:r>
    </w:p>
    <w:p w14:paraId="51225137" w14:textId="77777777" w:rsidR="00187B99" w:rsidRPr="00DC0842" w:rsidRDefault="00187B99" w:rsidP="00DC0842">
      <w:pPr>
        <w:pStyle w:val="NormalWeb"/>
        <w:spacing w:after="120" w:afterAutospacing="0"/>
        <w:jc w:val="both"/>
      </w:pPr>
      <w:r w:rsidRPr="00DC0842">
        <w:t xml:space="preserve">SOUZA, Maria do Carmo C. (1976). </w:t>
      </w:r>
      <w:r w:rsidRPr="00DC0842">
        <w:rPr>
          <w:i/>
          <w:iCs/>
        </w:rPr>
        <w:t>Estado e partidos políticos no Brasil</w:t>
      </w:r>
      <w:r w:rsidRPr="00DC0842">
        <w:t xml:space="preserve"> ((1930-1964). São Paulo, Alfa-Ômega.</w:t>
      </w:r>
    </w:p>
    <w:p w14:paraId="2C927B01" w14:textId="77777777" w:rsidR="00187B99" w:rsidRPr="00DC0842" w:rsidRDefault="00187B99" w:rsidP="00DC0842">
      <w:pPr>
        <w:pStyle w:val="NormalWeb"/>
        <w:spacing w:after="120" w:afterAutospacing="0"/>
        <w:jc w:val="both"/>
      </w:pPr>
      <w:r w:rsidRPr="00DC0842">
        <w:rPr>
          <w:lang w:val="af-ZA"/>
        </w:rPr>
        <w:t xml:space="preserve">STANLEY, Jason (2018). </w:t>
      </w:r>
      <w:proofErr w:type="spellStart"/>
      <w:r w:rsidRPr="00856856">
        <w:rPr>
          <w:rStyle w:val="StrongEmphasis"/>
          <w:b w:val="0"/>
          <w:bCs w:val="0"/>
          <w:i/>
          <w:iCs/>
          <w:lang w:val="af-ZA"/>
        </w:rPr>
        <w:t>How</w:t>
      </w:r>
      <w:proofErr w:type="spellEnd"/>
      <w:r w:rsidRPr="00856856">
        <w:rPr>
          <w:rStyle w:val="StrongEmphasis"/>
          <w:b w:val="0"/>
          <w:bCs w:val="0"/>
          <w:i/>
          <w:iCs/>
          <w:lang w:val="af-ZA"/>
        </w:rPr>
        <w:t xml:space="preserve"> </w:t>
      </w:r>
      <w:proofErr w:type="spellStart"/>
      <w:r w:rsidRPr="00856856">
        <w:rPr>
          <w:rStyle w:val="StrongEmphasis"/>
          <w:b w:val="0"/>
          <w:bCs w:val="0"/>
          <w:i/>
          <w:iCs/>
          <w:lang w:val="af-ZA"/>
        </w:rPr>
        <w:t>Fascism</w:t>
      </w:r>
      <w:proofErr w:type="spellEnd"/>
      <w:r w:rsidRPr="00856856">
        <w:rPr>
          <w:rStyle w:val="StrongEmphasis"/>
          <w:b w:val="0"/>
          <w:bCs w:val="0"/>
          <w:i/>
          <w:iCs/>
          <w:lang w:val="af-ZA"/>
        </w:rPr>
        <w:t xml:space="preserve"> Works</w:t>
      </w:r>
      <w:r w:rsidRPr="00856856">
        <w:rPr>
          <w:b/>
          <w:bCs/>
          <w:i/>
          <w:iCs/>
          <w:lang w:val="af-ZA"/>
        </w:rPr>
        <w:t>:</w:t>
      </w:r>
      <w:r w:rsidRPr="00DC0842">
        <w:rPr>
          <w:lang w:val="af-ZA"/>
        </w:rPr>
        <w:t xml:space="preserve"> </w:t>
      </w:r>
      <w:proofErr w:type="spellStart"/>
      <w:r w:rsidRPr="00DC0842">
        <w:rPr>
          <w:lang w:val="af-ZA"/>
        </w:rPr>
        <w:t>The</w:t>
      </w:r>
      <w:proofErr w:type="spellEnd"/>
      <w:r w:rsidRPr="00DC0842">
        <w:rPr>
          <w:lang w:val="af-ZA"/>
        </w:rPr>
        <w:t xml:space="preserve"> </w:t>
      </w:r>
      <w:proofErr w:type="spellStart"/>
      <w:r w:rsidRPr="00DC0842">
        <w:rPr>
          <w:lang w:val="af-ZA"/>
        </w:rPr>
        <w:t>Politics</w:t>
      </w:r>
      <w:proofErr w:type="spellEnd"/>
      <w:r w:rsidRPr="00DC0842">
        <w:rPr>
          <w:lang w:val="af-ZA"/>
        </w:rPr>
        <w:t xml:space="preserve"> of US </w:t>
      </w:r>
      <w:proofErr w:type="spellStart"/>
      <w:r w:rsidRPr="00DC0842">
        <w:rPr>
          <w:lang w:val="af-ZA"/>
        </w:rPr>
        <w:t>and</w:t>
      </w:r>
      <w:proofErr w:type="spellEnd"/>
      <w:r w:rsidRPr="00DC0842">
        <w:rPr>
          <w:lang w:val="af-ZA"/>
        </w:rPr>
        <w:t xml:space="preserve"> </w:t>
      </w:r>
      <w:proofErr w:type="spellStart"/>
      <w:r w:rsidRPr="00DC0842">
        <w:rPr>
          <w:lang w:val="af-ZA"/>
        </w:rPr>
        <w:t>Them</w:t>
      </w:r>
      <w:proofErr w:type="spellEnd"/>
      <w:r w:rsidRPr="00DC0842">
        <w:rPr>
          <w:lang w:val="af-ZA"/>
        </w:rPr>
        <w:t>. New York: Random House.</w:t>
      </w:r>
    </w:p>
    <w:p w14:paraId="0A85AEE8" w14:textId="77777777" w:rsidR="00187B99" w:rsidRPr="00DC0842" w:rsidRDefault="00187B99" w:rsidP="00DC0842">
      <w:pPr>
        <w:pStyle w:val="Standard"/>
        <w:tabs>
          <w:tab w:val="left" w:pos="851"/>
        </w:tabs>
        <w:snapToGrid w:val="0"/>
        <w:spacing w:after="120"/>
        <w:jc w:val="both"/>
        <w:rPr>
          <w:rFonts w:ascii="Times New Roman" w:hAnsi="Times New Roman" w:cs="Times New Roman"/>
          <w:lang w:eastAsia="en-US"/>
        </w:rPr>
      </w:pPr>
      <w:r w:rsidRPr="00DC0842">
        <w:rPr>
          <w:rFonts w:ascii="Times New Roman" w:hAnsi="Times New Roman" w:cs="Times New Roman"/>
          <w:lang w:eastAsia="en-US"/>
        </w:rPr>
        <w:t xml:space="preserve">STEPAN, Alfred (1995). </w:t>
      </w:r>
      <w:r w:rsidRPr="00856856">
        <w:rPr>
          <w:rFonts w:ascii="Times New Roman" w:hAnsi="Times New Roman" w:cs="Times New Roman"/>
          <w:i/>
          <w:iCs/>
          <w:lang w:eastAsia="en-US"/>
        </w:rPr>
        <w:t>Os militares na política</w:t>
      </w:r>
      <w:r w:rsidRPr="00DC0842">
        <w:rPr>
          <w:rFonts w:ascii="Times New Roman" w:hAnsi="Times New Roman" w:cs="Times New Roman"/>
          <w:lang w:eastAsia="en-US"/>
        </w:rPr>
        <w:t xml:space="preserve">. Rio de Janeiro: </w:t>
      </w:r>
      <w:proofErr w:type="spellStart"/>
      <w:r w:rsidRPr="00DC0842">
        <w:rPr>
          <w:rFonts w:ascii="Times New Roman" w:hAnsi="Times New Roman" w:cs="Times New Roman"/>
          <w:lang w:eastAsia="en-US"/>
        </w:rPr>
        <w:t>Artenova</w:t>
      </w:r>
      <w:proofErr w:type="spellEnd"/>
      <w:r w:rsidRPr="00DC0842">
        <w:rPr>
          <w:rFonts w:ascii="Times New Roman" w:hAnsi="Times New Roman" w:cs="Times New Roman"/>
          <w:lang w:eastAsia="en-US"/>
        </w:rPr>
        <w:t>.</w:t>
      </w:r>
    </w:p>
    <w:p w14:paraId="3382F601" w14:textId="18E34F5E" w:rsidR="005B6DD4" w:rsidRPr="00DC0842" w:rsidRDefault="005B6DD4" w:rsidP="00DC0842">
      <w:pPr>
        <w:pStyle w:val="Standard"/>
        <w:tabs>
          <w:tab w:val="left" w:pos="851"/>
        </w:tabs>
        <w:snapToGrid w:val="0"/>
        <w:spacing w:after="120"/>
        <w:jc w:val="both"/>
        <w:rPr>
          <w:rFonts w:ascii="Times New Roman" w:hAnsi="Times New Roman" w:cs="Times New Roman"/>
        </w:rPr>
      </w:pPr>
      <w:r w:rsidRPr="00DC0842">
        <w:rPr>
          <w:rFonts w:ascii="Times New Roman" w:eastAsia="Times New Roman" w:hAnsi="Times New Roman" w:cs="Times New Roman"/>
          <w:color w:val="000000"/>
          <w:lang w:eastAsia="pt-BR"/>
        </w:rPr>
        <w:t xml:space="preserve">TRICONTINENTAL (2022). </w:t>
      </w:r>
      <w:r w:rsidR="00856856" w:rsidRPr="00DC0842">
        <w:rPr>
          <w:rFonts w:ascii="Times New Roman" w:eastAsia="Times New Roman" w:hAnsi="Times New Roman" w:cs="Times New Roman"/>
          <w:color w:val="000000"/>
          <w:lang w:eastAsia="pt-BR"/>
        </w:rPr>
        <w:t>Boletim</w:t>
      </w:r>
      <w:r w:rsidRPr="00DC0842">
        <w:rPr>
          <w:rFonts w:ascii="Times New Roman" w:eastAsia="Times New Roman" w:hAnsi="Times New Roman" w:cs="Times New Roman"/>
          <w:color w:val="000000"/>
          <w:lang w:eastAsia="pt-BR"/>
        </w:rPr>
        <w:t xml:space="preserve"> especial: Militares e eleições 2022 no Brasil. São Paulo,</w:t>
      </w:r>
      <w:r w:rsidR="00856856">
        <w:rPr>
          <w:rFonts w:ascii="Times New Roman" w:eastAsia="Times New Roman" w:hAnsi="Times New Roman" w:cs="Times New Roman"/>
          <w:color w:val="000000"/>
          <w:lang w:eastAsia="pt-BR"/>
        </w:rPr>
        <w:t xml:space="preserve"> </w:t>
      </w:r>
      <w:proofErr w:type="spellStart"/>
      <w:r w:rsidRPr="00DC0842">
        <w:rPr>
          <w:rFonts w:ascii="Times New Roman" w:eastAsia="Times New Roman" w:hAnsi="Times New Roman" w:cs="Times New Roman"/>
          <w:color w:val="000000"/>
          <w:lang w:eastAsia="pt-BR"/>
        </w:rPr>
        <w:t>Tricontinental</w:t>
      </w:r>
      <w:proofErr w:type="spellEnd"/>
      <w:r w:rsidRPr="00DC0842">
        <w:rPr>
          <w:rFonts w:ascii="Times New Roman" w:eastAsia="Times New Roman" w:hAnsi="Times New Roman" w:cs="Times New Roman"/>
          <w:color w:val="000000"/>
          <w:lang w:eastAsia="pt-BR"/>
        </w:rPr>
        <w:t>, 23 de setembro de 2022. Disponível em: https://</w:t>
      </w:r>
      <w:proofErr w:type="spellStart"/>
      <w:r w:rsidRPr="00DC0842">
        <w:rPr>
          <w:rFonts w:ascii="Times New Roman" w:eastAsia="Times New Roman" w:hAnsi="Times New Roman" w:cs="Times New Roman"/>
          <w:color w:val="000000"/>
          <w:lang w:eastAsia="pt-BR"/>
        </w:rPr>
        <w:t>thetricon</w:t>
      </w:r>
      <w:proofErr w:type="spellEnd"/>
      <w:r w:rsidRPr="00DC0842">
        <w:rPr>
          <w:rFonts w:ascii="Times New Roman" w:eastAsia="Times New Roman" w:hAnsi="Times New Roman" w:cs="Times New Roman"/>
          <w:color w:val="000000"/>
          <w:lang w:eastAsia="pt-BR"/>
        </w:rPr>
        <w:t xml:space="preserve"> tinental.org/pt-pt/brasil/boletim-especial-militares-e-eleicoes-2022-no-brasil/. Acesso em 23 </w:t>
      </w:r>
      <w:proofErr w:type="spellStart"/>
      <w:r w:rsidRPr="00DC0842">
        <w:rPr>
          <w:rFonts w:ascii="Times New Roman" w:eastAsia="Times New Roman" w:hAnsi="Times New Roman" w:cs="Times New Roman"/>
          <w:color w:val="000000"/>
          <w:lang w:eastAsia="pt-BR"/>
        </w:rPr>
        <w:t>mai</w:t>
      </w:r>
      <w:proofErr w:type="spellEnd"/>
      <w:r w:rsidRPr="00DC0842">
        <w:rPr>
          <w:rFonts w:ascii="Times New Roman" w:eastAsia="Times New Roman" w:hAnsi="Times New Roman" w:cs="Times New Roman"/>
          <w:color w:val="000000"/>
          <w:lang w:eastAsia="pt-BR"/>
        </w:rPr>
        <w:t xml:space="preserve"> 2023.</w:t>
      </w:r>
    </w:p>
    <w:p w14:paraId="4593B014"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lang w:eastAsia="en-US"/>
        </w:rPr>
        <w:t>VELASCO E CRUZ, Sebastião e MARTINS, Carlos E. (1983). De Castelo a Figueiredo: uma incursão à pré-história da ‘abertura’. In: Almeira, M. H. e Sorj, B. (</w:t>
      </w:r>
      <w:proofErr w:type="spellStart"/>
      <w:r w:rsidRPr="00DC0842">
        <w:rPr>
          <w:rFonts w:ascii="Times New Roman" w:hAnsi="Times New Roman" w:cs="Times New Roman"/>
          <w:lang w:eastAsia="en-US"/>
        </w:rPr>
        <w:t>orgs</w:t>
      </w:r>
      <w:proofErr w:type="spellEnd"/>
      <w:r w:rsidRPr="00DC0842">
        <w:rPr>
          <w:rFonts w:ascii="Times New Roman" w:hAnsi="Times New Roman" w:cs="Times New Roman"/>
          <w:lang w:eastAsia="en-US"/>
        </w:rPr>
        <w:t xml:space="preserve">.) </w:t>
      </w:r>
      <w:r w:rsidRPr="00856856">
        <w:rPr>
          <w:rFonts w:ascii="Times New Roman" w:hAnsi="Times New Roman" w:cs="Times New Roman"/>
          <w:i/>
          <w:iCs/>
          <w:lang w:eastAsia="en-US"/>
        </w:rPr>
        <w:t>Sociedade e Política no Brasil pós-64</w:t>
      </w:r>
      <w:r w:rsidRPr="00DC0842">
        <w:rPr>
          <w:rFonts w:ascii="Times New Roman" w:hAnsi="Times New Roman" w:cs="Times New Roman"/>
          <w:lang w:eastAsia="en-US"/>
        </w:rPr>
        <w:t>. São Paulo: Brasiliense.</w:t>
      </w:r>
    </w:p>
    <w:p w14:paraId="4DD6D924" w14:textId="77777777"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rPr>
        <w:t xml:space="preserve">WEBER, Max (1991). </w:t>
      </w:r>
      <w:r w:rsidRPr="00856856">
        <w:rPr>
          <w:rFonts w:ascii="Times New Roman" w:hAnsi="Times New Roman" w:cs="Times New Roman"/>
          <w:i/>
          <w:iCs/>
        </w:rPr>
        <w:t>Economia e sociedade</w:t>
      </w:r>
      <w:r w:rsidRPr="00DC0842">
        <w:rPr>
          <w:rFonts w:ascii="Times New Roman" w:hAnsi="Times New Roman" w:cs="Times New Roman"/>
        </w:rPr>
        <w:t>: fundamentos da sociologia compreensiva. Volume 2. Brasília: Editora UnB.</w:t>
      </w:r>
    </w:p>
    <w:p w14:paraId="465506CE" w14:textId="2A396E14" w:rsidR="00187B99" w:rsidRPr="00DC0842" w:rsidRDefault="00187B99" w:rsidP="00DC0842">
      <w:pPr>
        <w:pStyle w:val="Standard"/>
        <w:tabs>
          <w:tab w:val="left" w:pos="851"/>
        </w:tabs>
        <w:snapToGrid w:val="0"/>
        <w:spacing w:after="120"/>
        <w:jc w:val="both"/>
        <w:rPr>
          <w:rFonts w:ascii="Times New Roman" w:hAnsi="Times New Roman" w:cs="Times New Roman"/>
        </w:rPr>
      </w:pPr>
      <w:r w:rsidRPr="00DC0842">
        <w:rPr>
          <w:rFonts w:ascii="Times New Roman" w:hAnsi="Times New Roman" w:cs="Times New Roman"/>
          <w:color w:val="00000A"/>
          <w:lang w:eastAsia="en-US"/>
        </w:rPr>
        <w:t>WEBER, Max (1999). A política como vocação</w:t>
      </w:r>
      <w:r w:rsidR="00856856">
        <w:rPr>
          <w:rFonts w:ascii="Times New Roman" w:hAnsi="Times New Roman" w:cs="Times New Roman"/>
          <w:color w:val="00000A"/>
          <w:lang w:eastAsia="en-US"/>
        </w:rPr>
        <w:t>.</w:t>
      </w:r>
      <w:r w:rsidRPr="00DC0842">
        <w:rPr>
          <w:rFonts w:ascii="Times New Roman" w:hAnsi="Times New Roman" w:cs="Times New Roman"/>
          <w:color w:val="00000A"/>
          <w:lang w:eastAsia="en-US"/>
        </w:rPr>
        <w:t xml:space="preserve"> </w:t>
      </w:r>
      <w:r w:rsidR="00856856">
        <w:rPr>
          <w:rFonts w:ascii="Times New Roman" w:hAnsi="Times New Roman" w:cs="Times New Roman"/>
          <w:color w:val="00000A"/>
          <w:lang w:eastAsia="en-US"/>
        </w:rPr>
        <w:t>I</w:t>
      </w:r>
      <w:r w:rsidRPr="00DC0842">
        <w:rPr>
          <w:rFonts w:ascii="Times New Roman" w:hAnsi="Times New Roman" w:cs="Times New Roman"/>
          <w:color w:val="00000A"/>
          <w:lang w:eastAsia="en-US"/>
        </w:rPr>
        <w:t xml:space="preserve">n </w:t>
      </w:r>
      <w:r w:rsidRPr="00856856">
        <w:rPr>
          <w:rFonts w:ascii="Times New Roman" w:hAnsi="Times New Roman" w:cs="Times New Roman"/>
          <w:i/>
          <w:iCs/>
          <w:color w:val="00000A"/>
          <w:lang w:eastAsia="en-US"/>
        </w:rPr>
        <w:t>Ciência e Política: duas vocações</w:t>
      </w:r>
      <w:r w:rsidRPr="00DC0842">
        <w:rPr>
          <w:rFonts w:ascii="Times New Roman" w:hAnsi="Times New Roman" w:cs="Times New Roman"/>
          <w:color w:val="00000A"/>
          <w:lang w:eastAsia="en-US"/>
        </w:rPr>
        <w:t>. São Paulo: Cultrix.</w:t>
      </w:r>
    </w:p>
    <w:p w14:paraId="46F2E6AD" w14:textId="77777777" w:rsidR="00187B99" w:rsidRPr="00DC0842" w:rsidRDefault="00187B99" w:rsidP="00DC0842">
      <w:pPr>
        <w:spacing w:after="120" w:line="240" w:lineRule="auto"/>
        <w:jc w:val="both"/>
        <w:rPr>
          <w:rFonts w:ascii="Times New Roman" w:hAnsi="Times New Roman" w:cs="Times New Roman"/>
        </w:rPr>
      </w:pPr>
    </w:p>
    <w:p w14:paraId="6F884C84" w14:textId="77777777" w:rsidR="00187B99" w:rsidRPr="00B1506D" w:rsidRDefault="00187B99" w:rsidP="00187B99">
      <w:pPr>
        <w:spacing w:after="120" w:line="240" w:lineRule="auto"/>
        <w:jc w:val="both"/>
        <w:rPr>
          <w:rFonts w:ascii="Times New Roman" w:hAnsi="Times New Roman" w:cs="Times New Roman"/>
        </w:rPr>
      </w:pPr>
    </w:p>
    <w:p w14:paraId="012D9FAC" w14:textId="77777777" w:rsidR="00200BBE" w:rsidRPr="00620D03" w:rsidRDefault="00200BBE" w:rsidP="00E01B97">
      <w:pPr>
        <w:spacing w:after="0" w:line="360" w:lineRule="auto"/>
        <w:ind w:firstLine="709"/>
        <w:jc w:val="both"/>
        <w:rPr>
          <w:rFonts w:ascii="Times New Roman" w:hAnsi="Times New Roman" w:cs="Times New Roman"/>
        </w:rPr>
      </w:pPr>
    </w:p>
    <w:sectPr w:rsidR="00200BBE" w:rsidRPr="00620D03" w:rsidSect="00E01B97">
      <w:pgSz w:w="11906" w:h="16838"/>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zeley Kalil" w:date="2025-10-01T17:55:00Z" w:initials="SK">
    <w:p w14:paraId="2ADCC83C" w14:textId="77777777" w:rsidR="00745F10" w:rsidRDefault="00745F10" w:rsidP="00745F10">
      <w:r>
        <w:rPr>
          <w:rStyle w:val="Refdecomentrio"/>
        </w:rPr>
        <w:annotationRef/>
      </w:r>
      <w:r>
        <w:rPr>
          <w:sz w:val="20"/>
          <w:szCs w:val="20"/>
        </w:rPr>
        <w:t>Como já indiquei, eu não colocaria "capítulo" em cada parte do texto, mas apenas o título do capítulo, que, no caso específico, são sempre sugestões</w:t>
      </w:r>
    </w:p>
  </w:comment>
  <w:comment w:id="1" w:author="Suzeley Kalil" w:date="2025-10-04T23:30:00Z" w:initials="SK">
    <w:p w14:paraId="4638DB4E" w14:textId="77777777" w:rsidR="006626FE" w:rsidRDefault="006626FE" w:rsidP="006626FE">
      <w:r>
        <w:rPr>
          <w:rStyle w:val="Refdecomentrio"/>
        </w:rPr>
        <w:annotationRef/>
      </w:r>
      <w:r>
        <w:rPr>
          <w:sz w:val="20"/>
          <w:szCs w:val="20"/>
        </w:rPr>
        <w:t>Verificar até quando Bolsonaro foi proibido de adentrar nas escolas militares e citar fonte (sem internet)</w:t>
      </w:r>
    </w:p>
  </w:comment>
  <w:comment w:id="3" w:author="Suzeley Kalil" w:date="2025-10-05T14:02:00Z" w:initials="SK">
    <w:p w14:paraId="04A8B5F3" w14:textId="77777777" w:rsidR="00227D34" w:rsidRDefault="00227D34" w:rsidP="00DE5074">
      <w:r>
        <w:rPr>
          <w:rStyle w:val="Refdecomentrio"/>
        </w:rPr>
        <w:annotationRef/>
      </w:r>
      <w:r>
        <w:rPr>
          <w:sz w:val="20"/>
          <w:szCs w:val="20"/>
        </w:rPr>
        <w:t>Coloque como referência o texto das medalhas. Veja se cabe detalhar melhor ou simplesmente retirar. Se colocar o texto, não esqueça de colocar na bibliografia.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DCC83C" w15:done="0"/>
  <w15:commentEx w15:paraId="4638DB4E" w15:done="0"/>
  <w15:commentEx w15:paraId="04A8B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924629" w16cex:dateUtc="2025-10-01T20:55:00Z"/>
  <w16cex:commentExtensible w16cex:durableId="0C80FCD2" w16cex:dateUtc="2025-10-05T02:30:00Z"/>
  <w16cex:commentExtensible w16cex:durableId="2D36A1D9" w16cex:dateUtc="2025-10-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DCC83C" w16cid:durableId="4D924629"/>
  <w16cid:commentId w16cid:paraId="4638DB4E" w16cid:durableId="0C80FCD2"/>
  <w16cid:commentId w16cid:paraId="04A8B5F3" w16cid:durableId="2D36A1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8C68" w14:textId="77777777" w:rsidR="00AA53F5" w:rsidRDefault="00AA53F5" w:rsidP="00146FDA">
      <w:pPr>
        <w:spacing w:after="0" w:line="240" w:lineRule="auto"/>
      </w:pPr>
      <w:r>
        <w:separator/>
      </w:r>
    </w:p>
  </w:endnote>
  <w:endnote w:type="continuationSeparator" w:id="0">
    <w:p w14:paraId="1878C142" w14:textId="77777777" w:rsidR="00AA53F5" w:rsidRDefault="00AA53F5" w:rsidP="0014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doni MT">
    <w:panose1 w:val="020706030806060202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C264" w14:textId="77777777" w:rsidR="0038476D" w:rsidRDefault="0038476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7B1" w14:textId="77777777" w:rsidR="0038476D" w:rsidRDefault="0038476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DDFF" w14:textId="77777777" w:rsidR="0038476D" w:rsidRDefault="003847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8A9E" w14:textId="77777777" w:rsidR="00AA53F5" w:rsidRDefault="00AA53F5" w:rsidP="00146FDA">
      <w:pPr>
        <w:spacing w:after="0" w:line="240" w:lineRule="auto"/>
      </w:pPr>
      <w:r>
        <w:separator/>
      </w:r>
    </w:p>
  </w:footnote>
  <w:footnote w:type="continuationSeparator" w:id="0">
    <w:p w14:paraId="53881B7E" w14:textId="77777777" w:rsidR="00AA53F5" w:rsidRDefault="00AA53F5" w:rsidP="00146FDA">
      <w:pPr>
        <w:spacing w:after="0" w:line="240" w:lineRule="auto"/>
      </w:pPr>
      <w:r>
        <w:continuationSeparator/>
      </w:r>
    </w:p>
  </w:footnote>
  <w:footnote w:id="1">
    <w:p w14:paraId="0A7A3B8A" w14:textId="51F5386D" w:rsidR="00146FDA" w:rsidRPr="006A1374" w:rsidRDefault="00146FDA" w:rsidP="006A1374">
      <w:pPr>
        <w:pStyle w:val="Textodenotaderodap"/>
        <w:jc w:val="both"/>
        <w:rPr>
          <w:rFonts w:ascii="Times New Roman" w:hAnsi="Times New Roman" w:cs="Times New Roman"/>
        </w:rPr>
      </w:pPr>
      <w:r w:rsidRPr="006A1374">
        <w:rPr>
          <w:rStyle w:val="Refdenotaderodap"/>
          <w:rFonts w:ascii="Times New Roman" w:hAnsi="Times New Roman" w:cs="Times New Roman"/>
        </w:rPr>
        <w:footnoteRef/>
      </w:r>
      <w:r w:rsidRPr="006A1374">
        <w:rPr>
          <w:rFonts w:ascii="Times New Roman" w:hAnsi="Times New Roman" w:cs="Times New Roman"/>
        </w:rPr>
        <w:t xml:space="preserve"> Os acontecimentos mais conhecidos do 11 de setembro são os ataques às torres gêmeas de Nova Yorque (2001) e o golpe de estado contra Allende no Chile (1993). Porém, outros eventos </w:t>
      </w:r>
      <w:r w:rsidR="006A1374" w:rsidRPr="006A1374">
        <w:rPr>
          <w:rFonts w:ascii="Times New Roman" w:hAnsi="Times New Roman" w:cs="Times New Roman"/>
        </w:rPr>
        <w:t>esquecidos podem ter igual estatura</w:t>
      </w:r>
      <w:r w:rsidRPr="006A1374">
        <w:rPr>
          <w:rFonts w:ascii="Times New Roman" w:hAnsi="Times New Roman" w:cs="Times New Roman"/>
        </w:rPr>
        <w:t>, como a criação</w:t>
      </w:r>
      <w:r w:rsidR="006A1374" w:rsidRPr="006A1374">
        <w:rPr>
          <w:rFonts w:ascii="Times New Roman" w:hAnsi="Times New Roman" w:cs="Times New Roman"/>
        </w:rPr>
        <w:t xml:space="preserve"> no Brasil</w:t>
      </w:r>
      <w:r w:rsidRPr="006A1374">
        <w:rPr>
          <w:rFonts w:ascii="Times New Roman" w:hAnsi="Times New Roman" w:cs="Times New Roman"/>
        </w:rPr>
        <w:t xml:space="preserve"> do Tribunal de Segurança Nacional (1936) no </w:t>
      </w:r>
      <w:r w:rsidR="006A1374" w:rsidRPr="006A1374">
        <w:rPr>
          <w:rFonts w:ascii="Times New Roman" w:hAnsi="Times New Roman" w:cs="Times New Roman"/>
        </w:rPr>
        <w:t>interregno entre a chamada intentona comunista e a efetiva implantação da ditadura varguista, ou também a invasão de Honduras pelos fuzileiros estadunidenses (1919)</w:t>
      </w:r>
      <w:r w:rsidR="00BB0F8E">
        <w:rPr>
          <w:rFonts w:ascii="Times New Roman" w:hAnsi="Times New Roman" w:cs="Times New Roman"/>
        </w:rPr>
        <w:t>.</w:t>
      </w:r>
    </w:p>
  </w:footnote>
  <w:footnote w:id="2">
    <w:p w14:paraId="19CC2217" w14:textId="3F2B6885" w:rsidR="000B3F40" w:rsidRPr="0004368A" w:rsidRDefault="000B3F40" w:rsidP="0004368A">
      <w:pPr>
        <w:pStyle w:val="Textodenotaderodap"/>
        <w:jc w:val="both"/>
        <w:rPr>
          <w:rFonts w:ascii="Times New Roman" w:hAnsi="Times New Roman" w:cs="Times New Roman"/>
        </w:rPr>
      </w:pPr>
      <w:r w:rsidRPr="0004368A">
        <w:rPr>
          <w:rStyle w:val="Refdenotaderodap"/>
          <w:rFonts w:ascii="Times New Roman" w:hAnsi="Times New Roman" w:cs="Times New Roman"/>
        </w:rPr>
        <w:footnoteRef/>
      </w:r>
      <w:r w:rsidRPr="0004368A">
        <w:rPr>
          <w:rFonts w:ascii="Times New Roman" w:hAnsi="Times New Roman" w:cs="Times New Roman"/>
        </w:rPr>
        <w:t xml:space="preserve"> Interessante observar que dos 30 líderes mais importantes do tenentismo, pouco mais que a metade (17 pessoas) chegaram ao generalato, inclusive Miguel Costa. Dentre estes, estavam Arthur da Costa e Silva (marechal e presidente da República entre 1967-69), Ernesto Geisel (general, presidente da República entre 1974-1979) e Alcides Etchego</w:t>
      </w:r>
      <w:r w:rsidR="0004368A" w:rsidRPr="0004368A">
        <w:rPr>
          <w:rFonts w:ascii="Times New Roman" w:hAnsi="Times New Roman" w:cs="Times New Roman"/>
        </w:rPr>
        <w:t>yen (general e pai de Sérgio Etchegoyen.</w:t>
      </w:r>
      <w:r w:rsidR="0004368A">
        <w:rPr>
          <w:rFonts w:ascii="Times New Roman" w:hAnsi="Times New Roman" w:cs="Times New Roman"/>
        </w:rPr>
        <w:t xml:space="preserve"> Isso aponta para outro traço da política brasileira: a conciliação, o que reforça a autolegitimação de movimentos contrários à legalidade e, portanto, ao estado de direito.</w:t>
      </w:r>
    </w:p>
  </w:footnote>
  <w:footnote w:id="3">
    <w:p w14:paraId="34BC99E0" w14:textId="61548A46" w:rsidR="004D584F" w:rsidRPr="00DF61F1" w:rsidRDefault="004D584F" w:rsidP="00DF61F1">
      <w:pPr>
        <w:pStyle w:val="Textodenotaderodap"/>
        <w:jc w:val="both"/>
        <w:rPr>
          <w:rFonts w:ascii="Times New Roman" w:hAnsi="Times New Roman" w:cs="Times New Roman"/>
        </w:rPr>
      </w:pPr>
      <w:r w:rsidRPr="00DF61F1">
        <w:rPr>
          <w:rStyle w:val="Refdenotaderodap"/>
          <w:rFonts w:ascii="Times New Roman" w:hAnsi="Times New Roman" w:cs="Times New Roman"/>
        </w:rPr>
        <w:footnoteRef/>
      </w:r>
      <w:r w:rsidRPr="00DF61F1">
        <w:rPr>
          <w:rFonts w:ascii="Times New Roman" w:hAnsi="Times New Roman" w:cs="Times New Roman"/>
        </w:rPr>
        <w:t xml:space="preserve"> É corrente na historiografia a interpretação que a intentona militar de 1961 só não foi bem sucedida pela interposição da Campanha da Legalidade</w:t>
      </w:r>
      <w:r w:rsidR="00DF61F1" w:rsidRPr="00DF61F1">
        <w:rPr>
          <w:rFonts w:ascii="Times New Roman" w:hAnsi="Times New Roman" w:cs="Times New Roman"/>
        </w:rPr>
        <w:t xml:space="preserve"> (Silva, 1975; Hippólito, 1985; Abranches, 2011; Jakoby, 2017)</w:t>
      </w:r>
      <w:r w:rsidRPr="00DF61F1">
        <w:rPr>
          <w:rFonts w:ascii="Times New Roman" w:hAnsi="Times New Roman" w:cs="Times New Roman"/>
        </w:rPr>
        <w:t xml:space="preserve">, liderada por Leonel Brizola, então governador do Rio Grande do Sul, que resolveu resistir às iniciativas do Alto Comando Militar. No entanto, se o golpe foi adiado, o foi pela política de conciliação, aceitando-se o sistema parlamentarista que limitava o já </w:t>
      </w:r>
      <w:r w:rsidR="00DF61F1" w:rsidRPr="00DF61F1">
        <w:rPr>
          <w:rFonts w:ascii="Times New Roman" w:hAnsi="Times New Roman" w:cs="Times New Roman"/>
        </w:rPr>
        <w:t>escasso</w:t>
      </w:r>
      <w:r w:rsidRPr="00DF61F1">
        <w:rPr>
          <w:rFonts w:ascii="Times New Roman" w:hAnsi="Times New Roman" w:cs="Times New Roman"/>
        </w:rPr>
        <w:t xml:space="preserve"> poder do presidente da República</w:t>
      </w:r>
      <w:r w:rsidR="00DF61F1" w:rsidRPr="00DF61F1">
        <w:rPr>
          <w:rFonts w:ascii="Times New Roman" w:hAnsi="Times New Roman" w:cs="Times New Roman"/>
        </w:rPr>
        <w:t xml:space="preserve"> diante do Congresso Nacional</w:t>
      </w:r>
      <w:r w:rsidRPr="00DF61F1">
        <w:rPr>
          <w:rFonts w:ascii="Times New Roman" w:hAnsi="Times New Roman" w:cs="Times New Roman"/>
        </w:rPr>
        <w:t xml:space="preserve">. </w:t>
      </w:r>
    </w:p>
  </w:footnote>
  <w:footnote w:id="4">
    <w:p w14:paraId="4D798BDC" w14:textId="30FA28B0" w:rsidR="003017DE" w:rsidRPr="00D36257" w:rsidRDefault="003017DE" w:rsidP="00CC1DF4">
      <w:pPr>
        <w:pStyle w:val="Textodenotaderodap"/>
        <w:jc w:val="both"/>
        <w:rPr>
          <w:rFonts w:ascii="Times New Roman" w:hAnsi="Times New Roman" w:cs="Times New Roman"/>
        </w:rPr>
      </w:pPr>
      <w:r w:rsidRPr="00D36257">
        <w:rPr>
          <w:rStyle w:val="Refdenotaderodap"/>
          <w:rFonts w:ascii="Times New Roman" w:hAnsi="Times New Roman" w:cs="Times New Roman"/>
          <w:highlight w:val="yellow"/>
        </w:rPr>
        <w:footnoteRef/>
      </w:r>
      <w:r w:rsidRPr="00D36257">
        <w:rPr>
          <w:rFonts w:ascii="Times New Roman" w:hAnsi="Times New Roman" w:cs="Times New Roman"/>
          <w:highlight w:val="yellow"/>
        </w:rPr>
        <w:t xml:space="preserve"> Ainda hoje persiste um tema controverso a legalidade da posse de José Sarney, eleito como vice-presidente na chapa encabeçada por Tancredo Neves e que não teve saúde suficiente para tomar posse, pois a Constituição de 1967-9 previa novas eleições. A posse e permanência de Sarney só foi possível pelo aval do general Leônidas Pires Gonçalves, </w:t>
      </w:r>
      <w:r w:rsidR="00CC1DF4" w:rsidRPr="00D36257">
        <w:rPr>
          <w:rFonts w:ascii="Times New Roman" w:hAnsi="Times New Roman" w:cs="Times New Roman"/>
          <w:highlight w:val="yellow"/>
        </w:rPr>
        <w:t>então já indicado por Neves para ser Ministro do Exército. Também foi importante a posição do Ministro Cordeiro Guerra, à época presidente do STF (Oliveira, 1987).</w:t>
      </w:r>
    </w:p>
  </w:footnote>
  <w:footnote w:id="5">
    <w:p w14:paraId="0F4FBE0F" w14:textId="736AFCC0" w:rsidR="000147BD" w:rsidRPr="00D36257" w:rsidRDefault="000147BD" w:rsidP="000147BD">
      <w:pPr>
        <w:pStyle w:val="Textodenotaderodap"/>
        <w:jc w:val="both"/>
        <w:rPr>
          <w:rFonts w:ascii="Times New Roman" w:hAnsi="Times New Roman" w:cs="Times New Roman"/>
        </w:rPr>
      </w:pPr>
      <w:r w:rsidRPr="00D36257">
        <w:rPr>
          <w:rStyle w:val="Refdenotaderodap"/>
          <w:rFonts w:ascii="Times New Roman" w:hAnsi="Times New Roman" w:cs="Times New Roman"/>
        </w:rPr>
        <w:footnoteRef/>
      </w:r>
      <w:r w:rsidRPr="00D36257">
        <w:rPr>
          <w:rFonts w:ascii="Times New Roman" w:hAnsi="Times New Roman" w:cs="Times New Roman"/>
        </w:rPr>
        <w:t xml:space="preserve"> Talvez o caso que melhor ilustra o fenômeno seja o de João Paulo Burnier. Em 1959, quando era tenente-coronel-aviador, foi um dos lideres da Revolta de Aragarças, ao lado do também tenente-coronel-aviador Aroldo Veloso (líder em Jacareacanga anistiado). Anistiado em 1961, retorna às fileiras da Aeronáutica galgando postos de comando e chegando a Brigadeiro-do-Ar em 1968, em seguida assumindo a chefia do gabinete do Ministro da Aeronáutica. Nesta condição, elaborou e tentou por em prática o que ficou conhecido como “Caso Para-Sar”, no que seria o uso dos Paraquedistas para promover a explosão do Gasômetro do Rio de Janeiro e posteriormente acusar a oposição ao regime pelo atentado. Denunciado pelo capitão-aviador Sérgio Miranda, foi obrigado a abortar o plano. O capitão e outros oficiais que confirmaram a denúncia, foram fortemente punidos – Miranda foi expulso da Aeronáutica em 1969</w:t>
      </w:r>
      <w:r>
        <w:rPr>
          <w:rFonts w:ascii="Times New Roman" w:hAnsi="Times New Roman" w:cs="Times New Roman"/>
        </w:rPr>
        <w:t xml:space="preserve"> e, apesar do STF ter reconhecido seus direitos e indicado que a Aeronáutica devolvesse-lhe as patentes, promoções e indenização, ele morreu sem ver a decisão cumprida</w:t>
      </w:r>
      <w:r w:rsidRPr="00D36257">
        <w:rPr>
          <w:rFonts w:ascii="Times New Roman" w:hAnsi="Times New Roman" w:cs="Times New Roman"/>
        </w:rPr>
        <w:t>. Mesmo com a comprovação dos fatos, ainda que abafados, Burnier continuou artícipe ativo do regime, sendo responsabilizado por vários desaparecimentos, entre os quais o de Rubens Paiva</w:t>
      </w:r>
      <w:r>
        <w:rPr>
          <w:rFonts w:ascii="Times New Roman" w:hAnsi="Times New Roman" w:cs="Times New Roman"/>
        </w:rPr>
        <w:t>;</w:t>
      </w:r>
      <w:r w:rsidRPr="00D36257">
        <w:rPr>
          <w:rFonts w:ascii="Times New Roman" w:hAnsi="Times New Roman" w:cs="Times New Roman"/>
        </w:rPr>
        <w:t xml:space="preserve"> responsável pelo Serviço de Informações da Aeronáutica (1968-1970) e comandante da Terceira Zona Aérea do Rio de Janeiro (1970-1972). Sob protestos de Burnier, Médice assinou sua passagem para a reserva compulsória em 1972</w:t>
      </w:r>
      <w:r>
        <w:rPr>
          <w:rFonts w:ascii="Times New Roman" w:hAnsi="Times New Roman" w:cs="Times New Roman"/>
        </w:rPr>
        <w:t xml:space="preserve"> (FGV-CPDOC, 1983</w:t>
      </w:r>
      <w:r w:rsidR="00A03951">
        <w:rPr>
          <w:rFonts w:ascii="Times New Roman" w:hAnsi="Times New Roman" w:cs="Times New Roman"/>
        </w:rPr>
        <w:t xml:space="preserve">; </w:t>
      </w:r>
      <w:r w:rsidR="00B2313D">
        <w:rPr>
          <w:rFonts w:ascii="Times New Roman" w:hAnsi="Times New Roman" w:cs="Times New Roman"/>
        </w:rPr>
        <w:t>Bastos, s/d</w:t>
      </w:r>
      <w:r>
        <w:rPr>
          <w:rFonts w:ascii="Times New Roman" w:hAnsi="Times New Roman" w:cs="Times New Roman"/>
        </w:rPr>
        <w:t>)</w:t>
      </w:r>
      <w:r w:rsidRPr="00D36257">
        <w:rPr>
          <w:rFonts w:ascii="Times New Roman" w:hAnsi="Times New Roman" w:cs="Times New Roman"/>
        </w:rPr>
        <w:t>.</w:t>
      </w:r>
    </w:p>
  </w:footnote>
  <w:footnote w:id="6">
    <w:p w14:paraId="110592B0" w14:textId="77777777" w:rsidR="00606EC3" w:rsidRDefault="00606EC3" w:rsidP="00606EC3">
      <w:pPr>
        <w:pStyle w:val="Textodenotaderodap"/>
        <w:jc w:val="both"/>
      </w:pPr>
      <w:r>
        <w:rPr>
          <w:rStyle w:val="Refdenotaderodap"/>
          <w:rFonts w:hint="eastAsia"/>
        </w:rPr>
        <w:footnoteRef/>
      </w:r>
      <w:r>
        <w:rPr>
          <w:rFonts w:hint="eastAsia"/>
        </w:rPr>
        <w:t xml:space="preserve"> </w:t>
      </w:r>
      <w:r>
        <w:rPr>
          <w:rFonts w:ascii="Times New Roman" w:hAnsi="Times New Roman" w:cs="Times New Roman"/>
        </w:rPr>
        <w:t>Ferreira não utiliza o temo Partido Militar, mas sim “Partido Fardado” ou “Partido da Ordem” – aqui avaliando que a evolução política no Brasil está marcada pelo embate entre ‘ordem’ (patrimonial) e ‘revolução’ (burguesa) – ou ainda “Ponto”, neste caso sublinhando a característica burocrática da instituição militar, especialmente quando contrasta seu papel frente à “Banca”, que representaria os interesses das classes dominantes. Segundo o autor, os momentos de maior presença do partido fardado na política brasileira acontecem quando há uma espécie de ‘empate’ entre os interesses das classes no assalto ao Estado, ou quando os interesses da ‘classe militar’ divergem dos da classe dominante – o que aconteceu apenas uma vez, na abolição da escravatura. Consulte-se os capítulos iniciais de Ferreira, 2007.</w:t>
      </w:r>
    </w:p>
  </w:footnote>
  <w:footnote w:id="7">
    <w:p w14:paraId="4A00B26B" w14:textId="77777777" w:rsidR="004C3BB6" w:rsidRPr="001D10D1" w:rsidRDefault="004C3BB6" w:rsidP="004C3BB6">
      <w:pPr>
        <w:pStyle w:val="Textodenotaderodap"/>
        <w:jc w:val="both"/>
        <w:rPr>
          <w:rFonts w:ascii="Times New Roman" w:hAnsi="Times New Roman" w:cs="Times New Roman"/>
        </w:rPr>
      </w:pPr>
      <w:r w:rsidRPr="001D10D1">
        <w:rPr>
          <w:rStyle w:val="Refdenotaderodap"/>
          <w:rFonts w:ascii="Times New Roman" w:hAnsi="Times New Roman" w:cs="Times New Roman"/>
        </w:rPr>
        <w:footnoteRef/>
      </w:r>
      <w:r w:rsidRPr="001D10D1">
        <w:rPr>
          <w:rFonts w:ascii="Times New Roman" w:hAnsi="Times New Roman" w:cs="Times New Roman"/>
        </w:rPr>
        <w:t xml:space="preserve"> Curiosamente, essa é a mesma crítica que os militares fazem às etnias indígenas que, por se sentirem uma nação dentro da nação, poderiam oferecer riscos à segurança e integridade nacional.</w:t>
      </w:r>
    </w:p>
  </w:footnote>
  <w:footnote w:id="8">
    <w:p w14:paraId="17C99195" w14:textId="77777777" w:rsidR="004C3BB6" w:rsidRDefault="004C3BB6" w:rsidP="004C3BB6">
      <w:pPr>
        <w:pStyle w:val="Textodenotaderodap"/>
        <w:jc w:val="both"/>
      </w:pPr>
      <w:r>
        <w:rPr>
          <w:rStyle w:val="Refdenotaderodap"/>
          <w:rFonts w:hint="eastAsia"/>
        </w:rPr>
        <w:footnoteRef/>
      </w:r>
      <w:r>
        <w:rPr>
          <w:rFonts w:hint="eastAsia"/>
        </w:rPr>
        <w:t xml:space="preserve"> </w:t>
      </w:r>
      <w:r w:rsidRPr="00D5439C">
        <w:rPr>
          <w:rFonts w:ascii="Times New Roman" w:hAnsi="Times New Roman" w:cs="Times New Roman"/>
        </w:rPr>
        <w:t xml:space="preserve">Existe movimentação antiga nesse sentido, partindo de </w:t>
      </w:r>
      <w:r w:rsidRPr="00D5439C">
        <w:rPr>
          <w:rStyle w:val="LinkdaInternet"/>
          <w:rFonts w:ascii="Times New Roman" w:hAnsi="Times New Roman" w:cs="Times New Roman"/>
        </w:rPr>
        <w:t>um conjunto de policiais militares que tenta, sem sucesso, registrar formalmente um partido com o nome de Partido Militar Brasileiro</w:t>
      </w:r>
      <w:r>
        <w:rPr>
          <w:rStyle w:val="LinkdaInternet"/>
          <w:rFonts w:ascii="Times New Roman" w:hAnsi="Times New Roman" w:cs="Times New Roman"/>
        </w:rPr>
        <w:t>. Tal registro é altamente improvável, pois os Estatutos das forças armadas e de segurança proíbem a organização dos mesmos como partido ou sindicato.</w:t>
      </w:r>
    </w:p>
  </w:footnote>
  <w:footnote w:id="9">
    <w:p w14:paraId="2AE2CB62" w14:textId="77777777" w:rsidR="004C3BB6" w:rsidRDefault="004C3BB6" w:rsidP="004C3BB6">
      <w:pPr>
        <w:pStyle w:val="Textodenotaderodap"/>
        <w:jc w:val="both"/>
      </w:pPr>
      <w:r>
        <w:rPr>
          <w:rStyle w:val="Refdenotaderodap"/>
          <w:rFonts w:hint="eastAsia"/>
        </w:rPr>
        <w:footnoteRef/>
      </w:r>
      <w:r>
        <w:rPr>
          <w:rFonts w:hint="eastAsia"/>
        </w:rPr>
        <w:t xml:space="preserve"> </w:t>
      </w:r>
      <w:r>
        <w:rPr>
          <w:rFonts w:ascii="Times New Roman" w:hAnsi="Times New Roman" w:cs="Times New Roman"/>
        </w:rPr>
        <w:t>Reformas produzidas pelo Marechal Castelo Branco quando no exercício da presidência da República (1964-1967). Além de dotar o país de uma nova Constituição, ele reformulou todo o estatuto militar, os regimentos e regulamentos das ffaa com o fito de modernizá-las. O objetivo primordial de tais modificações era o de impedir a formação de lideranças (o que Ferreira chama de totens) transversais à hierarquia. O principal mecanismo para tal foi o estabelecimento de regras rígidas de promoção e tempo certo de permanência em cada posto militar</w:t>
      </w:r>
    </w:p>
  </w:footnote>
  <w:footnote w:id="10">
    <w:p w14:paraId="516EA4AB" w14:textId="77777777" w:rsidR="00F20A80" w:rsidRDefault="00F20A80" w:rsidP="00F20A80">
      <w:pPr>
        <w:pStyle w:val="Textodenotaderodap"/>
      </w:pPr>
      <w:r>
        <w:rPr>
          <w:rStyle w:val="Refdenotaderodap"/>
        </w:rPr>
        <w:footnoteRef/>
      </w:r>
      <w:r>
        <w:t>Os portões de Auschwitz e Buchenwald exibiam o slogan ARBEIT MACHT FREI – o trabalho liberta”. Para os fascistas, “a dicotomia ‘trabalho duro’ versus ‘preguiça’ está, como ‘cumpridores da lei’ versus ‘criminoso’, no cerne da divisão fascista entre ‘nós’ e ‘eles’” (2019, p. 153-155).</w:t>
      </w:r>
    </w:p>
  </w:footnote>
  <w:footnote w:id="11">
    <w:p w14:paraId="0E421A3A"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Com a expressão ‘protagonismo sorrateiro’, busca-se apreender a ação dos militares em momento anterior à tutela explicita. Por meio dele, quer-se explicitar que há uma atuação organizada de parte das FFAA para ocupar papel central (protagônico), mas não visível, daí sorrateiro, no processo político. A hipótese implícita é que, percebida a perda de poder vis-a-vis outras instituições nos anos 2000 – o que foi chamado por Oliveiros Ferreira (2000) de ‘morte do partido fardado’ –, as FFAA iniciam um processo de reorganização interna com vistas a retomar seu protagonismo na política, que culminou no ‘protagonismo sorrateiro’. Entende-se que nesse processo, não estava no horizonte a reorganização da tutela que passaram a exercer a partir do governo Temer. Cf. Penido; Rodrigues; Kalil Mathias, 2020.</w:t>
      </w:r>
    </w:p>
  </w:footnote>
  <w:footnote w:id="12">
    <w:p w14:paraId="18F4E336"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Ver &lt;</w:t>
      </w:r>
      <w:hyperlink r:id="rId1" w:history="1">
        <w:r w:rsidRPr="0028030E">
          <w:rPr>
            <w:rStyle w:val="Hyperlink"/>
            <w:rFonts w:ascii="Times New Roman" w:hAnsi="Times New Roman" w:cs="Times New Roman"/>
          </w:rPr>
          <w:t>https://g1.globo.com/politica/operacao-lava-jato/noticia/2016/05/em-gravacao-juca-sugere-pacto-para-deter-lava-jato-diz-jornal.html</w:t>
        </w:r>
      </w:hyperlink>
      <w:r w:rsidRPr="0028030E">
        <w:rPr>
          <w:rFonts w:ascii="Times New Roman" w:hAnsi="Times New Roman" w:cs="Times New Roman"/>
        </w:rPr>
        <w:t xml:space="preserve"> &gt;. Consultado em 08 de fevereiro de 2022</w:t>
      </w:r>
      <w:r>
        <w:rPr>
          <w:rFonts w:ascii="Times New Roman" w:hAnsi="Times New Roman" w:cs="Times New Roman"/>
        </w:rPr>
        <w:t>, grifos nossos.</w:t>
      </w:r>
    </w:p>
  </w:footnote>
  <w:footnote w:id="13">
    <w:p w14:paraId="05BD54AE"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Missão das Nações Unidas na República Democrática do Congo.</w:t>
      </w:r>
    </w:p>
  </w:footnote>
  <w:footnote w:id="14">
    <w:p w14:paraId="4B664451"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É importante esclarecer, todavia, que as </w:t>
      </w:r>
      <w:proofErr w:type="spellStart"/>
      <w:r w:rsidRPr="0028030E">
        <w:rPr>
          <w:rFonts w:ascii="Times New Roman" w:hAnsi="Times New Roman" w:cs="Times New Roman"/>
        </w:rPr>
        <w:t>GLOs</w:t>
      </w:r>
      <w:proofErr w:type="spellEnd"/>
      <w:r w:rsidRPr="0028030E">
        <w:rPr>
          <w:rFonts w:ascii="Times New Roman" w:hAnsi="Times New Roman" w:cs="Times New Roman"/>
        </w:rPr>
        <w:t xml:space="preserve"> não são recurso exclusivo da administração Temer. Para uma discussão do tema, ver Janot (2020).</w:t>
      </w:r>
    </w:p>
  </w:footnote>
  <w:footnote w:id="15">
    <w:p w14:paraId="2D57BE9A"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Conforme João Quartim de Moraes (1987), “[a] tutela política constitui a forma de controle do poder de Estado pelas Forças Armadas uma vez extinta a ditadura militar. Substitui o exercício </w:t>
      </w:r>
      <w:r w:rsidRPr="0028030E">
        <w:rPr>
          <w:rFonts w:ascii="Times New Roman" w:hAnsi="Times New Roman" w:cs="Times New Roman"/>
          <w:i/>
          <w:iCs/>
        </w:rPr>
        <w:t>direto</w:t>
      </w:r>
      <w:r w:rsidRPr="0028030E">
        <w:rPr>
          <w:rFonts w:ascii="Times New Roman" w:hAnsi="Times New Roman" w:cs="Times New Roman"/>
        </w:rPr>
        <w:t xml:space="preserve"> do poder político pelo controle </w:t>
      </w:r>
      <w:r w:rsidRPr="0028030E">
        <w:rPr>
          <w:rFonts w:ascii="Times New Roman" w:hAnsi="Times New Roman" w:cs="Times New Roman"/>
          <w:i/>
          <w:iCs/>
        </w:rPr>
        <w:t>indireto</w:t>
      </w:r>
      <w:r w:rsidRPr="0028030E">
        <w:rPr>
          <w:rFonts w:ascii="Times New Roman" w:hAnsi="Times New Roman" w:cs="Times New Roman"/>
        </w:rPr>
        <w:t xml:space="preserve"> daqueles que legalmente o exercem (...)” (p. 97-8, ênfase no original). </w:t>
      </w:r>
    </w:p>
  </w:footnote>
  <w:footnote w:id="16">
    <w:p w14:paraId="1A37F85C" w14:textId="77777777" w:rsidR="006626FE" w:rsidRPr="0028030E" w:rsidRDefault="006626FE" w:rsidP="006626FE">
      <w:pPr>
        <w:jc w:val="both"/>
        <w:rPr>
          <w:rFonts w:ascii="Times New Roman" w:hAnsi="Times New Roman" w:cs="Times New Roman"/>
          <w:sz w:val="20"/>
          <w:szCs w:val="20"/>
        </w:rPr>
      </w:pPr>
      <w:r w:rsidRPr="0028030E">
        <w:rPr>
          <w:rFonts w:ascii="Times New Roman" w:hAnsi="Times New Roman" w:cs="Times New Roman"/>
          <w:sz w:val="20"/>
          <w:szCs w:val="20"/>
          <w:vertAlign w:val="superscript"/>
        </w:rPr>
        <w:footnoteRef/>
      </w:r>
      <w:r w:rsidRPr="0028030E">
        <w:rPr>
          <w:rFonts w:ascii="Times New Roman" w:hAnsi="Times New Roman" w:cs="Times New Roman"/>
          <w:sz w:val="20"/>
          <w:szCs w:val="20"/>
        </w:rPr>
        <w:t xml:space="preserve"> </w:t>
      </w:r>
      <w:r w:rsidRPr="0028030E">
        <w:rPr>
          <w:rFonts w:ascii="Times New Roman" w:eastAsia="Times New Roman" w:hAnsi="Times New Roman" w:cs="Times New Roman"/>
          <w:sz w:val="20"/>
          <w:szCs w:val="20"/>
        </w:rPr>
        <w:t>Ver “Bolsonaro é recepcionado por Aspirantes da AMAN (NOV/2014)”. Disponível em &lt;</w:t>
      </w:r>
      <w:hyperlink r:id="rId2" w:history="1">
        <w:r w:rsidRPr="0028030E">
          <w:rPr>
            <w:rStyle w:val="Hyperlink"/>
            <w:rFonts w:ascii="Times New Roman" w:eastAsia="Times New Roman" w:hAnsi="Times New Roman" w:cs="Times New Roman"/>
          </w:rPr>
          <w:t>https://www.youtube.com/watch?v=MW8ME9S87SI</w:t>
        </w:r>
      </w:hyperlink>
      <w:r w:rsidRPr="0028030E">
        <w:rPr>
          <w:rFonts w:ascii="Times New Roman" w:eastAsia="Times New Roman" w:hAnsi="Times New Roman" w:cs="Times New Roman"/>
          <w:sz w:val="20"/>
          <w:szCs w:val="20"/>
        </w:rPr>
        <w:t xml:space="preserve">&gt;. </w:t>
      </w:r>
    </w:p>
  </w:footnote>
  <w:footnote w:id="17">
    <w:p w14:paraId="703F8FCD" w14:textId="77777777" w:rsidR="006626FE" w:rsidRPr="0028030E" w:rsidRDefault="006626FE" w:rsidP="006626FE">
      <w:pPr>
        <w:jc w:val="both"/>
        <w:rPr>
          <w:rFonts w:ascii="Times New Roman" w:hAnsi="Times New Roman" w:cs="Times New Roman"/>
          <w:sz w:val="20"/>
          <w:szCs w:val="20"/>
        </w:rPr>
      </w:pPr>
      <w:r w:rsidRPr="0028030E">
        <w:rPr>
          <w:rFonts w:ascii="Times New Roman" w:hAnsi="Times New Roman" w:cs="Times New Roman"/>
          <w:sz w:val="20"/>
          <w:szCs w:val="20"/>
          <w:vertAlign w:val="superscript"/>
        </w:rPr>
        <w:footnoteRef/>
      </w:r>
      <w:r w:rsidRPr="0028030E">
        <w:rPr>
          <w:rFonts w:ascii="Times New Roman" w:hAnsi="Times New Roman" w:cs="Times New Roman"/>
          <w:sz w:val="20"/>
          <w:szCs w:val="20"/>
        </w:rPr>
        <w:t xml:space="preserve"> </w:t>
      </w:r>
      <w:r w:rsidRPr="0028030E">
        <w:rPr>
          <w:rFonts w:ascii="Times New Roman" w:eastAsia="Times New Roman" w:hAnsi="Times New Roman" w:cs="Times New Roman"/>
          <w:sz w:val="20"/>
          <w:szCs w:val="20"/>
        </w:rPr>
        <w:t xml:space="preserve">É relevante lembrar que a carreira de Bolsonaro esteve desde o princípio fortemente vinculada aos quarteis, como uma espécie de representante sindical das forças e ávido defensor da ditadura. Para uma discussão interessante que perpassa essa ligação, ver Godoy (2021) e Santos (2021). </w:t>
      </w:r>
    </w:p>
  </w:footnote>
  <w:footnote w:id="18">
    <w:p w14:paraId="517C9605" w14:textId="77777777" w:rsidR="006626FE" w:rsidRPr="0028030E" w:rsidRDefault="006626FE" w:rsidP="006626FE">
      <w:pPr>
        <w:jc w:val="both"/>
        <w:rPr>
          <w:rFonts w:ascii="Times New Roman" w:hAnsi="Times New Roman" w:cs="Times New Roman"/>
          <w:sz w:val="20"/>
          <w:szCs w:val="20"/>
        </w:rPr>
      </w:pPr>
      <w:r w:rsidRPr="0028030E">
        <w:rPr>
          <w:rFonts w:ascii="Times New Roman" w:hAnsi="Times New Roman" w:cs="Times New Roman"/>
          <w:sz w:val="20"/>
          <w:szCs w:val="20"/>
          <w:vertAlign w:val="superscript"/>
        </w:rPr>
        <w:footnoteRef/>
      </w:r>
      <w:r w:rsidRPr="0028030E">
        <w:rPr>
          <w:rFonts w:ascii="Times New Roman" w:hAnsi="Times New Roman" w:cs="Times New Roman"/>
          <w:sz w:val="20"/>
          <w:szCs w:val="20"/>
        </w:rPr>
        <w:t xml:space="preserve"> </w:t>
      </w:r>
      <w:r w:rsidRPr="0028030E">
        <w:rPr>
          <w:rFonts w:ascii="Times New Roman" w:eastAsia="Times New Roman" w:hAnsi="Times New Roman" w:cs="Times New Roman"/>
          <w:sz w:val="20"/>
          <w:szCs w:val="20"/>
        </w:rPr>
        <w:t xml:space="preserve">Além deles, o ministro da Educação, Milton Ribeiro, tem passagem pelas FFAA. </w:t>
      </w:r>
    </w:p>
  </w:footnote>
  <w:footnote w:id="19">
    <w:p w14:paraId="339422E5" w14:textId="77777777" w:rsidR="006626FE" w:rsidRPr="0028030E" w:rsidRDefault="006626FE" w:rsidP="006626FE">
      <w:pPr>
        <w:jc w:val="both"/>
        <w:rPr>
          <w:rFonts w:ascii="Times New Roman" w:hAnsi="Times New Roman" w:cs="Times New Roman"/>
          <w:sz w:val="20"/>
          <w:szCs w:val="20"/>
        </w:rPr>
      </w:pPr>
      <w:r w:rsidRPr="0028030E">
        <w:rPr>
          <w:rFonts w:ascii="Times New Roman" w:hAnsi="Times New Roman" w:cs="Times New Roman"/>
          <w:sz w:val="20"/>
          <w:szCs w:val="20"/>
          <w:vertAlign w:val="superscript"/>
        </w:rPr>
        <w:footnoteRef/>
      </w:r>
      <w:r w:rsidRPr="0028030E">
        <w:rPr>
          <w:rFonts w:ascii="Times New Roman" w:hAnsi="Times New Roman" w:cs="Times New Roman"/>
          <w:sz w:val="20"/>
          <w:szCs w:val="20"/>
        </w:rPr>
        <w:t xml:space="preserve"> </w:t>
      </w:r>
      <w:r w:rsidRPr="0028030E">
        <w:rPr>
          <w:rFonts w:ascii="Times New Roman" w:eastAsia="Times New Roman" w:hAnsi="Times New Roman" w:cs="Times New Roman"/>
          <w:sz w:val="20"/>
          <w:szCs w:val="20"/>
        </w:rPr>
        <w:t>Além de Pazuello, Walter Braga Netto e Luis Eduardo Ramos assumiram os cargos no governo como militares da ativa. Ao contrário do ex-ministro da Saúde, entretanto, passaram à reserva.</w:t>
      </w:r>
    </w:p>
  </w:footnote>
  <w:footnote w:id="20">
    <w:p w14:paraId="550B864E"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Reportagem do </w:t>
      </w:r>
      <w:r w:rsidRPr="0028030E">
        <w:rPr>
          <w:rFonts w:ascii="Times New Roman" w:hAnsi="Times New Roman" w:cs="Times New Roman"/>
          <w:b/>
          <w:bCs/>
        </w:rPr>
        <w:t>Poder360</w:t>
      </w:r>
      <w:r w:rsidRPr="0028030E">
        <w:rPr>
          <w:rFonts w:ascii="Times New Roman" w:hAnsi="Times New Roman" w:cs="Times New Roman"/>
        </w:rPr>
        <w:t xml:space="preserve"> baseada em relatório do Gabinete Compartilhado do Congresso Nacional indicava um aumento de 178% nos custos de GLOs na Amazônia. O relatório, cuja íntegra está disponível na matéria, apontava ainda a ineficácia desta alocação orçamentária (SOARES, 2021).</w:t>
      </w:r>
    </w:p>
  </w:footnote>
  <w:footnote w:id="21">
    <w:p w14:paraId="362C3361" w14:textId="77777777" w:rsidR="006626FE" w:rsidRPr="0028030E" w:rsidRDefault="006626FE" w:rsidP="006626FE">
      <w:pPr>
        <w:jc w:val="both"/>
        <w:rPr>
          <w:rFonts w:ascii="Times New Roman" w:hAnsi="Times New Roman" w:cs="Times New Roman"/>
          <w:sz w:val="20"/>
          <w:szCs w:val="20"/>
        </w:rPr>
      </w:pPr>
      <w:r w:rsidRPr="0028030E">
        <w:rPr>
          <w:rFonts w:ascii="Times New Roman" w:hAnsi="Times New Roman" w:cs="Times New Roman"/>
          <w:sz w:val="20"/>
          <w:szCs w:val="20"/>
          <w:vertAlign w:val="superscript"/>
        </w:rPr>
        <w:footnoteRef/>
      </w:r>
      <w:r w:rsidRPr="0028030E">
        <w:rPr>
          <w:rFonts w:ascii="Times New Roman" w:hAnsi="Times New Roman" w:cs="Times New Roman"/>
          <w:sz w:val="20"/>
          <w:szCs w:val="20"/>
        </w:rPr>
        <w:t xml:space="preserve"> </w:t>
      </w:r>
      <w:r w:rsidRPr="0028030E">
        <w:rPr>
          <w:rFonts w:ascii="Times New Roman" w:eastAsia="Times New Roman" w:hAnsi="Times New Roman" w:cs="Times New Roman"/>
          <w:sz w:val="20"/>
          <w:szCs w:val="20"/>
        </w:rPr>
        <w:t>Para uma discussão sobre o tema, ver Penido e Saint-Pierre (2021) e Penido e Bocca (2021).</w:t>
      </w:r>
    </w:p>
  </w:footnote>
  <w:footnote w:id="22">
    <w:p w14:paraId="58BBF04C" w14:textId="77777777" w:rsidR="006626FE" w:rsidRPr="0028030E" w:rsidRDefault="006626FE" w:rsidP="006626FE">
      <w:pPr>
        <w:pStyle w:val="Textodenotaderodap"/>
        <w:jc w:val="both"/>
        <w:rPr>
          <w:rFonts w:ascii="Times New Roman" w:hAnsi="Times New Roman" w:cs="Times New Roman"/>
        </w:rPr>
      </w:pPr>
      <w:r w:rsidRPr="0028030E">
        <w:rPr>
          <w:rStyle w:val="Refdenotaderodap"/>
          <w:rFonts w:ascii="Times New Roman" w:hAnsi="Times New Roman" w:cs="Times New Roman"/>
        </w:rPr>
        <w:footnoteRef/>
      </w:r>
      <w:r w:rsidRPr="0028030E">
        <w:rPr>
          <w:rFonts w:ascii="Times New Roman" w:hAnsi="Times New Roman" w:cs="Times New Roman"/>
        </w:rPr>
        <w:t xml:space="preserve"> A expressão ‘morbo-governo’, cunhada por Mei (2021, p. 175), visa sublinhar o caráter colonial, necrológico e protofascista que caracteriza o projeto político em curso no Brasil e que tem sua expressão máxima n</w:t>
      </w:r>
      <w:r>
        <w:rPr>
          <w:rFonts w:ascii="Times New Roman" w:hAnsi="Times New Roman" w:cs="Times New Roman"/>
        </w:rPr>
        <w:t>o mandato de Bolsonaro</w:t>
      </w:r>
      <w:r w:rsidRPr="0028030E">
        <w:rPr>
          <w:rFonts w:ascii="Times New Roman" w:hAnsi="Times New Roman" w:cs="Times New Roman"/>
        </w:rPr>
        <w:t>.</w:t>
      </w:r>
    </w:p>
  </w:footnote>
  <w:footnote w:id="23">
    <w:p w14:paraId="3CFE6834" w14:textId="77777777" w:rsidR="006626FE" w:rsidRPr="0028030E" w:rsidRDefault="006626FE" w:rsidP="006626FE">
      <w:pPr>
        <w:pStyle w:val="Textodenotaderodap"/>
        <w:jc w:val="both"/>
        <w:rPr>
          <w:rFonts w:ascii="Times New Roman" w:hAnsi="Times New Roman" w:cs="Times New Roman"/>
        </w:rPr>
      </w:pPr>
      <w:r w:rsidRPr="0028030E">
        <w:rPr>
          <w:rStyle w:val="Caracteresdenotaderodap"/>
        </w:rPr>
        <w:footnoteRef/>
      </w:r>
      <w:r w:rsidRPr="0028030E">
        <w:rPr>
          <w:rFonts w:ascii="Times New Roman" w:hAnsi="Times New Roman" w:cs="Times New Roman"/>
        </w:rPr>
        <w:t>Quando for necessária a menção a esta fonte, ela será anotada como ‘Resposta CC’.</w:t>
      </w:r>
    </w:p>
  </w:footnote>
  <w:footnote w:id="24">
    <w:p w14:paraId="06F06F81" w14:textId="77777777" w:rsidR="006626FE" w:rsidRPr="0028030E" w:rsidRDefault="006626FE" w:rsidP="006626FE">
      <w:pPr>
        <w:pStyle w:val="Textodenotaderodap"/>
        <w:jc w:val="both"/>
        <w:rPr>
          <w:rFonts w:ascii="Times New Roman" w:hAnsi="Times New Roman" w:cs="Times New Roman"/>
        </w:rPr>
      </w:pPr>
      <w:r w:rsidRPr="0028030E">
        <w:rPr>
          <w:rStyle w:val="Caracteresdenotaderodap"/>
        </w:rPr>
        <w:footnoteRef/>
      </w:r>
      <w:r w:rsidRPr="0028030E">
        <w:rPr>
          <w:rFonts w:ascii="Times New Roman" w:hAnsi="Times New Roman" w:cs="Times New Roman"/>
        </w:rPr>
        <w:t>A Advocacia Geral da União emitiu parecer favorável à solicitação do Ministério da Defesa para que seja possível acumular dois pagamentos de uma mesma fonte pagadora (governo federal), como é o caso dos militares que estão na reserva (recebendo a aposentadoria) e são nomeados para altos cargos no governo. O somatório das duas remunerações ultrapassaria o teto salarial. O tema é atualmente objeto de controvérsias.</w:t>
      </w:r>
    </w:p>
  </w:footnote>
  <w:footnote w:id="25">
    <w:p w14:paraId="50F26ED2" w14:textId="77777777" w:rsidR="006626FE" w:rsidRPr="0028030E" w:rsidRDefault="006626FE" w:rsidP="006626FE">
      <w:pPr>
        <w:pStyle w:val="Textodenotaderodap"/>
        <w:jc w:val="both"/>
        <w:rPr>
          <w:rFonts w:ascii="Times New Roman" w:hAnsi="Times New Roman" w:cs="Times New Roman"/>
        </w:rPr>
      </w:pPr>
      <w:r w:rsidRPr="0028030E">
        <w:rPr>
          <w:rStyle w:val="Caracteresdenotaderodap"/>
        </w:rPr>
        <w:footnoteRef/>
      </w:r>
      <w:r w:rsidRPr="0028030E">
        <w:rPr>
          <w:rFonts w:ascii="Times New Roman" w:hAnsi="Times New Roman" w:cs="Times New Roman"/>
        </w:rPr>
        <w:t xml:space="preserve">A lei 13.328 de 2016 estabeleceu um cronograma de reajustes nos valores dos cargos comissionados. </w:t>
      </w:r>
    </w:p>
    <w:p w14:paraId="7F9248A6" w14:textId="77777777" w:rsidR="006626FE" w:rsidRPr="0028030E" w:rsidRDefault="006626FE" w:rsidP="006626FE">
      <w:pPr>
        <w:pStyle w:val="Textodenotaderodap"/>
        <w:jc w:val="both"/>
        <w:rPr>
          <w:rFonts w:ascii="Times New Roman" w:hAnsi="Times New Roman" w:cs="Times New Roman"/>
        </w:rPr>
      </w:pPr>
    </w:p>
  </w:footnote>
  <w:footnote w:id="26">
    <w:p w14:paraId="29FA0AC2" w14:textId="77777777" w:rsidR="006626FE" w:rsidRPr="0028030E" w:rsidRDefault="006626FE" w:rsidP="006626FE">
      <w:pPr>
        <w:pStyle w:val="Textodenotaderodap"/>
        <w:jc w:val="both"/>
        <w:rPr>
          <w:rFonts w:ascii="Times New Roman" w:hAnsi="Times New Roman" w:cs="Times New Roman"/>
        </w:rPr>
      </w:pPr>
      <w:r w:rsidRPr="0028030E">
        <w:rPr>
          <w:rStyle w:val="Caracteresdenotaderodap"/>
        </w:rPr>
        <w:footnoteRef/>
      </w:r>
      <w:r w:rsidRPr="0028030E">
        <w:rPr>
          <w:rFonts w:ascii="Times New Roman" w:hAnsi="Times New Roman" w:cs="Times New Roman"/>
        </w:rPr>
        <w:t>O tema não é objeto deste texto, mas importa registrar que a incorporação feminina na Marinha realizou-se em 1980 para o Corpo Auxiliar, tendo passado para o efetivo de fato e de direito apenas em 1998; na Aeronáutica aconteceu em 1982 e no Exército em 1992, para o Quadro de Serviço. Em 2012, legalizou-se o ingresso feminino para todas as armas – com exceções pontuais -, inclusive as combatentes, para as três forças. A respeito do tema na América Latina, veja trabalho seminal organizado por Mathias (2009).</w:t>
      </w:r>
    </w:p>
  </w:footnote>
  <w:footnote w:id="27">
    <w:p w14:paraId="787B7117" w14:textId="77777777" w:rsidR="006626FE" w:rsidRPr="0028030E" w:rsidRDefault="006626FE" w:rsidP="006626FE">
      <w:pPr>
        <w:pStyle w:val="Textodenotaderodap"/>
        <w:jc w:val="both"/>
        <w:rPr>
          <w:rFonts w:ascii="Times New Roman" w:hAnsi="Times New Roman" w:cs="Times New Roman"/>
        </w:rPr>
      </w:pPr>
      <w:r w:rsidRPr="0028030E">
        <w:rPr>
          <w:rStyle w:val="Caracteresdenotaderodap"/>
        </w:rPr>
        <w:footnoteRef/>
      </w:r>
      <w:r w:rsidRPr="0028030E">
        <w:rPr>
          <w:rFonts w:ascii="Times New Roman" w:hAnsi="Times New Roman" w:cs="Times New Roman"/>
        </w:rPr>
        <w:t>Quando do levantamento dos dados, o ministro-chefe da Secretaria Geral era Jorge Oliveira, policial militar reformado (desde 2013), alçado ao Tribunal de Contas da União em dezembro de 2020.</w:t>
      </w:r>
    </w:p>
  </w:footnote>
  <w:footnote w:id="28">
    <w:p w14:paraId="5758D490" w14:textId="77777777" w:rsidR="00227D34" w:rsidRPr="00A2771C" w:rsidRDefault="00227D34" w:rsidP="006E6687">
      <w:pPr>
        <w:pStyle w:val="p1"/>
        <w:jc w:val="both"/>
        <w:rPr>
          <w:rFonts w:ascii="Times New Roman" w:hAnsi="Times New Roman"/>
          <w:sz w:val="20"/>
          <w:szCs w:val="20"/>
        </w:rPr>
      </w:pPr>
      <w:r w:rsidRPr="00A2771C">
        <w:rPr>
          <w:rStyle w:val="Refdenotaderodap"/>
          <w:rFonts w:ascii="Times New Roman" w:hAnsi="Times New Roman"/>
          <w:sz w:val="20"/>
          <w:szCs w:val="20"/>
        </w:rPr>
        <w:footnoteRef/>
      </w:r>
      <w:r w:rsidRPr="00A2771C">
        <w:rPr>
          <w:rFonts w:ascii="Times New Roman" w:hAnsi="Times New Roman"/>
          <w:sz w:val="20"/>
          <w:szCs w:val="20"/>
        </w:rPr>
        <w:t xml:space="preserve"> Esse histórico pode ser observado na página da 6º Região Militar, com sede em Salvador, responsável pelo apoioe controle das organizações militares da Bahia e do Sergipe. Disponível em: &lt;</w:t>
      </w:r>
      <w:r w:rsidRPr="00A2771C">
        <w:rPr>
          <w:rStyle w:val="s1"/>
          <w:sz w:val="20"/>
          <w:szCs w:val="20"/>
        </w:rPr>
        <w:t>https://6rm.eb.mil.br/index.php/assessoria-parlamentar</w:t>
      </w:r>
      <w:r w:rsidRPr="00A2771C">
        <w:rPr>
          <w:rFonts w:ascii="Times New Roman" w:hAnsi="Times New Roman"/>
          <w:sz w:val="20"/>
          <w:szCs w:val="20"/>
        </w:rPr>
        <w:t>&gt;. Acesso em 11mai2023.</w:t>
      </w:r>
    </w:p>
  </w:footnote>
  <w:footnote w:id="29">
    <w:p w14:paraId="05DF7561" w14:textId="77777777" w:rsidR="00227D34" w:rsidRPr="00E56523" w:rsidRDefault="00227D34" w:rsidP="00E56523">
      <w:pPr>
        <w:pStyle w:val="p1"/>
        <w:jc w:val="both"/>
        <w:rPr>
          <w:rFonts w:ascii="Times New Roman" w:hAnsi="Times New Roman"/>
          <w:sz w:val="20"/>
          <w:szCs w:val="20"/>
        </w:rPr>
      </w:pPr>
      <w:r w:rsidRPr="006E6687">
        <w:rPr>
          <w:rStyle w:val="Refdenotaderodap"/>
          <w:rFonts w:ascii="Times New Roman" w:hAnsi="Times New Roman"/>
          <w:sz w:val="20"/>
          <w:szCs w:val="20"/>
        </w:rPr>
        <w:footnoteRef/>
      </w:r>
      <w:r w:rsidRPr="006E6687">
        <w:rPr>
          <w:rFonts w:ascii="Times New Roman" w:hAnsi="Times New Roman"/>
          <w:sz w:val="20"/>
          <w:szCs w:val="20"/>
        </w:rPr>
        <w:t xml:space="preserve"> Conforme o art. 14 da portaria nº 476/MB, de 07 de outubro de 2014, “À Assessoria de Relações Institucionais(GM-20) compete assessorar o Comandante da Marinha e o Chefe do Gabinete no relacionamento com o Congresso Nacional e com os Órgãos do Poder Executivo Federal, mantendo um canal de informações e assessoria técnica, e buscando a consecução dos interesses da Marinha”.</w:t>
      </w:r>
    </w:p>
  </w:footnote>
  <w:footnote w:id="30">
    <w:p w14:paraId="68A6AE47" w14:textId="77777777" w:rsidR="00227D34" w:rsidRPr="00E56523" w:rsidRDefault="00227D34" w:rsidP="00CE3BB1">
      <w:pPr>
        <w:pStyle w:val="p1"/>
        <w:jc w:val="both"/>
        <w:rPr>
          <w:rFonts w:ascii="Times New Roman" w:hAnsi="Times New Roman"/>
          <w:sz w:val="20"/>
          <w:szCs w:val="20"/>
        </w:rPr>
      </w:pPr>
      <w:r w:rsidRPr="00E56523">
        <w:rPr>
          <w:rStyle w:val="Refdenotaderodap"/>
          <w:rFonts w:ascii="Times New Roman" w:hAnsi="Times New Roman"/>
          <w:sz w:val="20"/>
          <w:szCs w:val="20"/>
        </w:rPr>
        <w:footnoteRef/>
      </w:r>
      <w:r w:rsidRPr="00E56523">
        <w:rPr>
          <w:rFonts w:ascii="Times New Roman" w:hAnsi="Times New Roman"/>
          <w:sz w:val="20"/>
          <w:szCs w:val="20"/>
        </w:rPr>
        <w:t xml:space="preserve"> Conforme a Portaria n</w:t>
      </w:r>
      <w:r w:rsidRPr="00CE3BB1">
        <w:rPr>
          <w:rFonts w:ascii="Times New Roman" w:hAnsi="Times New Roman"/>
          <w:sz w:val="20"/>
          <w:szCs w:val="20"/>
          <w:u w:val="single"/>
          <w:vertAlign w:val="superscript"/>
        </w:rPr>
        <w:t>o</w:t>
      </w:r>
      <w:r w:rsidRPr="00E56523">
        <w:rPr>
          <w:rFonts w:ascii="Times New Roman" w:hAnsi="Times New Roman"/>
          <w:sz w:val="20"/>
          <w:szCs w:val="20"/>
        </w:rPr>
        <w:t xml:space="preserve"> 80/GCM, de 9 outubro de 2014, são as seguintes: Assessoria de Análise Legislativa (GM-21);</w:t>
      </w:r>
      <w:r>
        <w:rPr>
          <w:rFonts w:ascii="Times New Roman" w:hAnsi="Times New Roman"/>
          <w:sz w:val="20"/>
          <w:szCs w:val="20"/>
        </w:rPr>
        <w:t xml:space="preserve"> </w:t>
      </w:r>
      <w:r w:rsidRPr="00E56523">
        <w:rPr>
          <w:rFonts w:ascii="Times New Roman" w:hAnsi="Times New Roman"/>
          <w:sz w:val="20"/>
          <w:szCs w:val="20"/>
        </w:rPr>
        <w:t>Assessoria junto ao Senado Federal (2 oficiais); Assessoria junto à Câmara dos Deputados (3 oficiais); Assessoria</w:t>
      </w:r>
      <w:r>
        <w:rPr>
          <w:rFonts w:ascii="Times New Roman" w:hAnsi="Times New Roman"/>
          <w:sz w:val="20"/>
          <w:szCs w:val="20"/>
        </w:rPr>
        <w:t xml:space="preserve"> </w:t>
      </w:r>
      <w:r w:rsidRPr="00E56523">
        <w:rPr>
          <w:rFonts w:ascii="Times New Roman" w:hAnsi="Times New Roman"/>
          <w:sz w:val="20"/>
          <w:szCs w:val="20"/>
        </w:rPr>
        <w:t>junto ao Executivo (GM-24); Assessoria de Orçamento (GM-25); e Secretaria de Controle e Suporte Administrativo(GM-20.1)</w:t>
      </w:r>
      <w:r>
        <w:rPr>
          <w:rFonts w:ascii="Times New Roman" w:hAnsi="Times New Roman"/>
          <w:sz w:val="20"/>
          <w:szCs w:val="20"/>
        </w:rPr>
        <w:t>.</w:t>
      </w:r>
    </w:p>
  </w:footnote>
  <w:footnote w:id="31">
    <w:p w14:paraId="5D78C1CB" w14:textId="77777777" w:rsidR="00227D34" w:rsidRPr="00A3362E" w:rsidRDefault="00227D34" w:rsidP="00C5108F">
      <w:pPr>
        <w:pStyle w:val="p1"/>
        <w:jc w:val="both"/>
        <w:rPr>
          <w:rFonts w:ascii="Times New Roman" w:hAnsi="Times New Roman"/>
          <w:sz w:val="20"/>
          <w:szCs w:val="20"/>
        </w:rPr>
      </w:pPr>
      <w:r w:rsidRPr="00A3362E">
        <w:rPr>
          <w:rStyle w:val="Refdenotaderodap"/>
          <w:rFonts w:ascii="Times New Roman" w:hAnsi="Times New Roman"/>
          <w:sz w:val="20"/>
          <w:szCs w:val="20"/>
        </w:rPr>
        <w:footnoteRef/>
      </w:r>
      <w:r w:rsidRPr="00A3362E">
        <w:rPr>
          <w:rFonts w:ascii="Times New Roman" w:hAnsi="Times New Roman"/>
          <w:sz w:val="20"/>
          <w:szCs w:val="20"/>
        </w:rPr>
        <w:t xml:space="preserve"> A estrutura da ASPAER é prevista no Decreto n</w:t>
      </w:r>
      <w:r w:rsidRPr="00A3362E">
        <w:rPr>
          <w:rFonts w:ascii="Times New Roman" w:hAnsi="Times New Roman"/>
          <w:sz w:val="20"/>
          <w:szCs w:val="20"/>
          <w:u w:val="single"/>
          <w:vertAlign w:val="superscript"/>
        </w:rPr>
        <w:t>o</w:t>
      </w:r>
      <w:r w:rsidRPr="00A3362E">
        <w:rPr>
          <w:rFonts w:ascii="Times New Roman" w:hAnsi="Times New Roman"/>
          <w:sz w:val="20"/>
          <w:szCs w:val="20"/>
        </w:rPr>
        <w:t xml:space="preserve"> 6.834, de 30 de abril de 2009, e regulamentada pela Portaria n2.104/GC3, de 18 de dezembro de 2018.</w:t>
      </w:r>
    </w:p>
  </w:footnote>
  <w:footnote w:id="32">
    <w:p w14:paraId="7CAF6714" w14:textId="77777777" w:rsidR="00227D34" w:rsidRPr="00024541" w:rsidRDefault="00227D34" w:rsidP="00024541">
      <w:pPr>
        <w:pStyle w:val="p1"/>
        <w:jc w:val="both"/>
        <w:rPr>
          <w:rFonts w:ascii="Times New Roman" w:hAnsi="Times New Roman"/>
          <w:sz w:val="20"/>
          <w:szCs w:val="20"/>
        </w:rPr>
      </w:pPr>
      <w:r w:rsidRPr="00C5108F">
        <w:rPr>
          <w:rStyle w:val="Refdenotaderodap"/>
          <w:rFonts w:ascii="Times New Roman" w:hAnsi="Times New Roman"/>
          <w:sz w:val="20"/>
          <w:szCs w:val="20"/>
        </w:rPr>
        <w:footnoteRef/>
      </w:r>
      <w:r w:rsidRPr="00C5108F">
        <w:rPr>
          <w:rFonts w:ascii="Times New Roman" w:hAnsi="Times New Roman"/>
          <w:sz w:val="20"/>
          <w:szCs w:val="20"/>
        </w:rPr>
        <w:t xml:space="preserve"> Conforme a estrutura hierárquica do oficialato, o oficial general de brigada é o de 2 (duas) estrelas, de divisão 3 (três)estrelas e de exército (4) quatro estrelas, este o posto mais alto da carreira em tempos de paz.</w:t>
      </w:r>
    </w:p>
  </w:footnote>
  <w:footnote w:id="33">
    <w:p w14:paraId="70125E67" w14:textId="77777777" w:rsidR="00227D34" w:rsidRPr="00024541" w:rsidRDefault="00227D34" w:rsidP="0046290B">
      <w:pPr>
        <w:pStyle w:val="p1"/>
        <w:rPr>
          <w:rFonts w:ascii="Times New Roman" w:hAnsi="Times New Roman"/>
          <w:sz w:val="20"/>
          <w:szCs w:val="20"/>
        </w:rPr>
      </w:pPr>
      <w:r w:rsidRPr="00024541">
        <w:rPr>
          <w:rStyle w:val="Refdenotaderodap"/>
          <w:rFonts w:ascii="Times New Roman" w:hAnsi="Times New Roman"/>
          <w:sz w:val="20"/>
          <w:szCs w:val="20"/>
        </w:rPr>
        <w:footnoteRef/>
      </w:r>
      <w:r w:rsidRPr="00024541">
        <w:rPr>
          <w:rFonts w:ascii="Times New Roman" w:hAnsi="Times New Roman"/>
          <w:sz w:val="20"/>
          <w:szCs w:val="20"/>
        </w:rPr>
        <w:t xml:space="preserve"> A escolha veio à público em matéria dos Cézar Feitosa e Thaísa Oliveira, na </w:t>
      </w:r>
      <w:r w:rsidRPr="00024541">
        <w:rPr>
          <w:rFonts w:ascii="Times New Roman" w:hAnsi="Times New Roman"/>
          <w:i/>
          <w:iCs/>
          <w:sz w:val="20"/>
          <w:szCs w:val="20"/>
        </w:rPr>
        <w:t>Folha de S. Paulo</w:t>
      </w:r>
      <w:r w:rsidRPr="00024541">
        <w:rPr>
          <w:rFonts w:ascii="Times New Roman" w:hAnsi="Times New Roman"/>
          <w:sz w:val="20"/>
          <w:szCs w:val="20"/>
        </w:rPr>
        <w:t>, em 17 de abril de2023. Disponível em: &lt;</w:t>
      </w:r>
      <w:r w:rsidRPr="00024541">
        <w:rPr>
          <w:rFonts w:ascii="Times New Roman" w:hAnsi="Times New Roman"/>
          <w:color w:val="276154"/>
          <w:sz w:val="20"/>
          <w:szCs w:val="20"/>
        </w:rPr>
        <w:t>https://www1.folha.uol.com.br/poder/2023/04/exercito-escala-general-para-assessoria-no-congresso-apos-hiato-de-19-anos.shtml</w:t>
      </w:r>
      <w:r w:rsidRPr="00024541">
        <w:rPr>
          <w:rFonts w:ascii="Times New Roman" w:hAnsi="Times New Roman"/>
          <w:sz w:val="20"/>
          <w:szCs w:val="20"/>
        </w:rPr>
        <w:t>&gt;. Acesso em 11mai2023.</w:t>
      </w:r>
    </w:p>
  </w:footnote>
  <w:footnote w:id="34">
    <w:p w14:paraId="0BBC8417" w14:textId="77777777" w:rsidR="00227D34" w:rsidRPr="0046290B" w:rsidRDefault="00227D34" w:rsidP="0046290B">
      <w:pPr>
        <w:spacing w:after="0" w:line="240" w:lineRule="auto"/>
        <w:rPr>
          <w:rFonts w:ascii="Times New Roman" w:eastAsia="Times New Roman" w:hAnsi="Times New Roman" w:cs="Times New Roman"/>
          <w:color w:val="000000"/>
          <w:sz w:val="20"/>
          <w:szCs w:val="20"/>
          <w:lang w:eastAsia="pt-BR"/>
        </w:rPr>
      </w:pPr>
      <w:r w:rsidRPr="0046290B">
        <w:rPr>
          <w:rStyle w:val="Refdenotaderodap"/>
          <w:rFonts w:ascii="Times New Roman" w:hAnsi="Times New Roman" w:cs="Times New Roman"/>
          <w:sz w:val="20"/>
          <w:szCs w:val="20"/>
        </w:rPr>
        <w:footnoteRef/>
      </w:r>
      <w:r w:rsidRPr="0046290B">
        <w:rPr>
          <w:rFonts w:ascii="Times New Roman" w:hAnsi="Times New Roman" w:cs="Times New Roman"/>
          <w:sz w:val="20"/>
          <w:szCs w:val="20"/>
        </w:rPr>
        <w:t xml:space="preserve"> </w:t>
      </w:r>
      <w:r w:rsidRPr="003C150D">
        <w:rPr>
          <w:rFonts w:ascii="Times New Roman" w:eastAsia="Times New Roman" w:hAnsi="Times New Roman" w:cs="Times New Roman"/>
          <w:color w:val="000000"/>
          <w:sz w:val="20"/>
          <w:szCs w:val="20"/>
          <w:lang w:eastAsia="pt-BR"/>
        </w:rPr>
        <w:t>Para se ter uma ideia de como esses projetos transbordam a seara restrita da defesa nacional, diversos conceitos da</w:t>
      </w:r>
      <w:r>
        <w:rPr>
          <w:rFonts w:ascii="Times New Roman" w:eastAsia="Times New Roman" w:hAnsi="Times New Roman" w:cs="Times New Roman"/>
          <w:color w:val="000000"/>
          <w:sz w:val="20"/>
          <w:szCs w:val="20"/>
          <w:lang w:eastAsia="pt-BR"/>
        </w:rPr>
        <w:t xml:space="preserve"> </w:t>
      </w:r>
      <w:r w:rsidRPr="003C150D">
        <w:rPr>
          <w:rFonts w:ascii="Times New Roman" w:eastAsia="Times New Roman" w:hAnsi="Times New Roman" w:cs="Times New Roman"/>
          <w:color w:val="000000"/>
          <w:sz w:val="20"/>
          <w:szCs w:val="20"/>
          <w:lang w:eastAsia="pt-BR"/>
        </w:rPr>
        <w:t xml:space="preserve">política nacional são mobilizados em seus objetivos, tais como “Paz social” e “Segurança Pública”. Ver em: </w:t>
      </w:r>
      <w:hyperlink r:id="rId3" w:history="1">
        <w:r w:rsidRPr="003C150D">
          <w:rPr>
            <w:rStyle w:val="Hyperlink"/>
            <w:rFonts w:ascii="Times New Roman" w:eastAsia="Times New Roman" w:hAnsi="Times New Roman" w:cs="Times New Roman"/>
            <w:lang w:eastAsia="pt-BR"/>
          </w:rPr>
          <w:t>http://www.epex.eb.mil.br/index.php/beneficios</w:t>
        </w:r>
      </w:hyperlink>
      <w:r w:rsidRPr="003C150D">
        <w:rPr>
          <w:rFonts w:ascii="Times New Roman" w:eastAsia="Times New Roman" w:hAnsi="Times New Roman" w:cs="Times New Roman"/>
          <w:color w:val="000000"/>
          <w:sz w:val="20"/>
          <w:szCs w:val="20"/>
          <w:lang w:eastAsia="pt-BR"/>
        </w:rPr>
        <w:t>.</w:t>
      </w:r>
      <w:r>
        <w:rPr>
          <w:rFonts w:ascii="Times New Roman" w:eastAsia="Times New Roman" w:hAnsi="Times New Roman" w:cs="Times New Roman"/>
          <w:color w:val="000000"/>
          <w:sz w:val="20"/>
          <w:szCs w:val="20"/>
          <w:lang w:eastAsia="pt-BR"/>
        </w:rPr>
        <w:t xml:space="preserve"> Acesso em 11 mai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A053" w14:textId="77777777" w:rsidR="0038476D" w:rsidRDefault="0038476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D847" w14:textId="77777777" w:rsidR="0038476D" w:rsidRDefault="003847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BD8C" w14:textId="77777777" w:rsidR="0038476D" w:rsidRDefault="0038476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5ABB"/>
    <w:multiLevelType w:val="hybridMultilevel"/>
    <w:tmpl w:val="19EAA046"/>
    <w:lvl w:ilvl="0" w:tplc="2B2E070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34C76935"/>
    <w:multiLevelType w:val="hybridMultilevel"/>
    <w:tmpl w:val="BEA2D47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290D3A"/>
    <w:multiLevelType w:val="multilevel"/>
    <w:tmpl w:val="322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3492A"/>
    <w:multiLevelType w:val="multilevel"/>
    <w:tmpl w:val="498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C1A4F"/>
    <w:multiLevelType w:val="multilevel"/>
    <w:tmpl w:val="085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907DB"/>
    <w:multiLevelType w:val="hybridMultilevel"/>
    <w:tmpl w:val="1E1ED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7F76200"/>
    <w:multiLevelType w:val="hybridMultilevel"/>
    <w:tmpl w:val="974CB31C"/>
    <w:lvl w:ilvl="0" w:tplc="2B2E070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59D220D2"/>
    <w:multiLevelType w:val="hybridMultilevel"/>
    <w:tmpl w:val="B9E07EE4"/>
    <w:lvl w:ilvl="0" w:tplc="64AEEE8A">
      <w:start w:val="4"/>
      <w:numFmt w:val="decimal"/>
      <w:lvlText w:val="%1"/>
      <w:lvlJc w:val="left"/>
      <w:pPr>
        <w:ind w:left="2255" w:hanging="330"/>
        <w:jc w:val="right"/>
      </w:pPr>
      <w:rPr>
        <w:rFonts w:ascii="Times New Roman" w:eastAsia="Times New Roman" w:hAnsi="Times New Roman" w:cs="Times New Roman" w:hint="default"/>
        <w:color w:val="231F20"/>
        <w:w w:val="101"/>
        <w:sz w:val="23"/>
        <w:szCs w:val="23"/>
        <w:lang w:val="pt-PT" w:eastAsia="en-US" w:bidi="ar-SA"/>
      </w:rPr>
    </w:lvl>
    <w:lvl w:ilvl="1" w:tplc="CEBA5A72">
      <w:numFmt w:val="bullet"/>
      <w:lvlText w:val="•"/>
      <w:lvlJc w:val="left"/>
      <w:pPr>
        <w:ind w:left="2260" w:hanging="330"/>
      </w:pPr>
      <w:rPr>
        <w:rFonts w:hint="default"/>
        <w:lang w:val="pt-PT" w:eastAsia="en-US" w:bidi="ar-SA"/>
      </w:rPr>
    </w:lvl>
    <w:lvl w:ilvl="2" w:tplc="2818A4DE">
      <w:numFmt w:val="bullet"/>
      <w:lvlText w:val="•"/>
      <w:lvlJc w:val="left"/>
      <w:pPr>
        <w:ind w:left="3331" w:hanging="330"/>
      </w:pPr>
      <w:rPr>
        <w:rFonts w:hint="default"/>
        <w:lang w:val="pt-PT" w:eastAsia="en-US" w:bidi="ar-SA"/>
      </w:rPr>
    </w:lvl>
    <w:lvl w:ilvl="3" w:tplc="5FE2EB28">
      <w:numFmt w:val="bullet"/>
      <w:lvlText w:val="•"/>
      <w:lvlJc w:val="left"/>
      <w:pPr>
        <w:ind w:left="4403" w:hanging="330"/>
      </w:pPr>
      <w:rPr>
        <w:rFonts w:hint="default"/>
        <w:lang w:val="pt-PT" w:eastAsia="en-US" w:bidi="ar-SA"/>
      </w:rPr>
    </w:lvl>
    <w:lvl w:ilvl="4" w:tplc="247623DE">
      <w:numFmt w:val="bullet"/>
      <w:lvlText w:val="•"/>
      <w:lvlJc w:val="left"/>
      <w:pPr>
        <w:ind w:left="5475" w:hanging="330"/>
      </w:pPr>
      <w:rPr>
        <w:rFonts w:hint="default"/>
        <w:lang w:val="pt-PT" w:eastAsia="en-US" w:bidi="ar-SA"/>
      </w:rPr>
    </w:lvl>
    <w:lvl w:ilvl="5" w:tplc="59C4258E">
      <w:numFmt w:val="bullet"/>
      <w:lvlText w:val="•"/>
      <w:lvlJc w:val="left"/>
      <w:pPr>
        <w:ind w:left="6546" w:hanging="330"/>
      </w:pPr>
      <w:rPr>
        <w:rFonts w:hint="default"/>
        <w:lang w:val="pt-PT" w:eastAsia="en-US" w:bidi="ar-SA"/>
      </w:rPr>
    </w:lvl>
    <w:lvl w:ilvl="6" w:tplc="306E4378">
      <w:numFmt w:val="bullet"/>
      <w:lvlText w:val="•"/>
      <w:lvlJc w:val="left"/>
      <w:pPr>
        <w:ind w:left="7618" w:hanging="330"/>
      </w:pPr>
      <w:rPr>
        <w:rFonts w:hint="default"/>
        <w:lang w:val="pt-PT" w:eastAsia="en-US" w:bidi="ar-SA"/>
      </w:rPr>
    </w:lvl>
    <w:lvl w:ilvl="7" w:tplc="ADF40C94">
      <w:numFmt w:val="bullet"/>
      <w:lvlText w:val="•"/>
      <w:lvlJc w:val="left"/>
      <w:pPr>
        <w:ind w:left="8690" w:hanging="330"/>
      </w:pPr>
      <w:rPr>
        <w:rFonts w:hint="default"/>
        <w:lang w:val="pt-PT" w:eastAsia="en-US" w:bidi="ar-SA"/>
      </w:rPr>
    </w:lvl>
    <w:lvl w:ilvl="8" w:tplc="E7961888">
      <w:numFmt w:val="bullet"/>
      <w:lvlText w:val="•"/>
      <w:lvlJc w:val="left"/>
      <w:pPr>
        <w:ind w:left="9762" w:hanging="330"/>
      </w:pPr>
      <w:rPr>
        <w:rFonts w:hint="default"/>
        <w:lang w:val="pt-PT" w:eastAsia="en-US" w:bidi="ar-SA"/>
      </w:rPr>
    </w:lvl>
  </w:abstractNum>
  <w:abstractNum w:abstractNumId="8" w15:restartNumberingAfterBreak="0">
    <w:nsid w:val="627B54E5"/>
    <w:multiLevelType w:val="hybridMultilevel"/>
    <w:tmpl w:val="1F36A7C8"/>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705450491">
    <w:abstractNumId w:val="4"/>
  </w:num>
  <w:num w:numId="2" w16cid:durableId="2090270777">
    <w:abstractNumId w:val="2"/>
  </w:num>
  <w:num w:numId="3" w16cid:durableId="4552662">
    <w:abstractNumId w:val="3"/>
  </w:num>
  <w:num w:numId="4" w16cid:durableId="1648821936">
    <w:abstractNumId w:val="7"/>
  </w:num>
  <w:num w:numId="5" w16cid:durableId="1323387378">
    <w:abstractNumId w:val="0"/>
  </w:num>
  <w:num w:numId="6" w16cid:durableId="437526481">
    <w:abstractNumId w:val="6"/>
  </w:num>
  <w:num w:numId="7" w16cid:durableId="1555774132">
    <w:abstractNumId w:val="5"/>
  </w:num>
  <w:num w:numId="8" w16cid:durableId="1860922774">
    <w:abstractNumId w:val="8"/>
  </w:num>
  <w:num w:numId="9" w16cid:durableId="17985248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eley Kalil">
    <w15:presenceInfo w15:providerId="None" w15:userId="Suzeley Kal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97"/>
    <w:rsid w:val="00001E10"/>
    <w:rsid w:val="00011DC2"/>
    <w:rsid w:val="000147BD"/>
    <w:rsid w:val="0004368A"/>
    <w:rsid w:val="00054DE1"/>
    <w:rsid w:val="00063F6A"/>
    <w:rsid w:val="000834DA"/>
    <w:rsid w:val="000B3F40"/>
    <w:rsid w:val="000D16A7"/>
    <w:rsid w:val="00140836"/>
    <w:rsid w:val="00146FDA"/>
    <w:rsid w:val="0015002D"/>
    <w:rsid w:val="00151D86"/>
    <w:rsid w:val="00182638"/>
    <w:rsid w:val="00184A22"/>
    <w:rsid w:val="00186B5C"/>
    <w:rsid w:val="00187B99"/>
    <w:rsid w:val="0019246B"/>
    <w:rsid w:val="001964DC"/>
    <w:rsid w:val="001A6CEE"/>
    <w:rsid w:val="001B41B4"/>
    <w:rsid w:val="001C0CF3"/>
    <w:rsid w:val="001C5ED2"/>
    <w:rsid w:val="001E34DC"/>
    <w:rsid w:val="00200BBE"/>
    <w:rsid w:val="002041F8"/>
    <w:rsid w:val="00222E8D"/>
    <w:rsid w:val="00227D34"/>
    <w:rsid w:val="002A24F4"/>
    <w:rsid w:val="002B1041"/>
    <w:rsid w:val="002C23CD"/>
    <w:rsid w:val="002C5A14"/>
    <w:rsid w:val="002D1EC9"/>
    <w:rsid w:val="002E0B69"/>
    <w:rsid w:val="002F452D"/>
    <w:rsid w:val="003017DE"/>
    <w:rsid w:val="003472D1"/>
    <w:rsid w:val="00350E21"/>
    <w:rsid w:val="0038476D"/>
    <w:rsid w:val="003A58A9"/>
    <w:rsid w:val="003A596A"/>
    <w:rsid w:val="003C7C34"/>
    <w:rsid w:val="003E2046"/>
    <w:rsid w:val="00404D23"/>
    <w:rsid w:val="0042236E"/>
    <w:rsid w:val="00427585"/>
    <w:rsid w:val="00433853"/>
    <w:rsid w:val="00446BB5"/>
    <w:rsid w:val="00450192"/>
    <w:rsid w:val="00494653"/>
    <w:rsid w:val="004A60D4"/>
    <w:rsid w:val="004B4DB2"/>
    <w:rsid w:val="004C3BB6"/>
    <w:rsid w:val="004D584F"/>
    <w:rsid w:val="004F0979"/>
    <w:rsid w:val="00502BD7"/>
    <w:rsid w:val="005664A6"/>
    <w:rsid w:val="005702CB"/>
    <w:rsid w:val="005A6B40"/>
    <w:rsid w:val="005B6DD4"/>
    <w:rsid w:val="005D3BE6"/>
    <w:rsid w:val="005D7DEF"/>
    <w:rsid w:val="005E07A5"/>
    <w:rsid w:val="005E63BB"/>
    <w:rsid w:val="0060532B"/>
    <w:rsid w:val="00606EC3"/>
    <w:rsid w:val="00620D03"/>
    <w:rsid w:val="006256B1"/>
    <w:rsid w:val="0062725F"/>
    <w:rsid w:val="00647ECD"/>
    <w:rsid w:val="006626FE"/>
    <w:rsid w:val="00663C27"/>
    <w:rsid w:val="00670CAC"/>
    <w:rsid w:val="00673F18"/>
    <w:rsid w:val="006A1374"/>
    <w:rsid w:val="006A2BC3"/>
    <w:rsid w:val="006A5AA9"/>
    <w:rsid w:val="006C3767"/>
    <w:rsid w:val="006E16CC"/>
    <w:rsid w:val="006E69C4"/>
    <w:rsid w:val="006F400D"/>
    <w:rsid w:val="006F7EF4"/>
    <w:rsid w:val="00705B36"/>
    <w:rsid w:val="00713B8E"/>
    <w:rsid w:val="00745F10"/>
    <w:rsid w:val="00764BE4"/>
    <w:rsid w:val="007963E7"/>
    <w:rsid w:val="007A138F"/>
    <w:rsid w:val="007A1DA8"/>
    <w:rsid w:val="007A45B9"/>
    <w:rsid w:val="007C6AFA"/>
    <w:rsid w:val="007C71EB"/>
    <w:rsid w:val="007D25C0"/>
    <w:rsid w:val="007E0866"/>
    <w:rsid w:val="0080322A"/>
    <w:rsid w:val="008055EB"/>
    <w:rsid w:val="00807536"/>
    <w:rsid w:val="00856856"/>
    <w:rsid w:val="00861425"/>
    <w:rsid w:val="0086229B"/>
    <w:rsid w:val="00884D11"/>
    <w:rsid w:val="008B4839"/>
    <w:rsid w:val="008C03BD"/>
    <w:rsid w:val="008D6776"/>
    <w:rsid w:val="008D6C8C"/>
    <w:rsid w:val="009000DA"/>
    <w:rsid w:val="00921A06"/>
    <w:rsid w:val="00923C6E"/>
    <w:rsid w:val="009528FE"/>
    <w:rsid w:val="00955C95"/>
    <w:rsid w:val="0097618A"/>
    <w:rsid w:val="00977980"/>
    <w:rsid w:val="00980B39"/>
    <w:rsid w:val="009A6350"/>
    <w:rsid w:val="009C282C"/>
    <w:rsid w:val="00A03951"/>
    <w:rsid w:val="00A81950"/>
    <w:rsid w:val="00A82DB9"/>
    <w:rsid w:val="00A867BE"/>
    <w:rsid w:val="00AA53F5"/>
    <w:rsid w:val="00B02BE8"/>
    <w:rsid w:val="00B1327A"/>
    <w:rsid w:val="00B20C39"/>
    <w:rsid w:val="00B2313D"/>
    <w:rsid w:val="00B32057"/>
    <w:rsid w:val="00B55435"/>
    <w:rsid w:val="00B60FB2"/>
    <w:rsid w:val="00B62338"/>
    <w:rsid w:val="00B70733"/>
    <w:rsid w:val="00BB01F6"/>
    <w:rsid w:val="00BB0F8E"/>
    <w:rsid w:val="00C337BE"/>
    <w:rsid w:val="00C50EBF"/>
    <w:rsid w:val="00CA1107"/>
    <w:rsid w:val="00CC1DF4"/>
    <w:rsid w:val="00CC3791"/>
    <w:rsid w:val="00D008BC"/>
    <w:rsid w:val="00D04FC2"/>
    <w:rsid w:val="00D0623B"/>
    <w:rsid w:val="00D36257"/>
    <w:rsid w:val="00D91256"/>
    <w:rsid w:val="00DC0842"/>
    <w:rsid w:val="00DD63DC"/>
    <w:rsid w:val="00DF61F1"/>
    <w:rsid w:val="00E01B97"/>
    <w:rsid w:val="00E40B20"/>
    <w:rsid w:val="00E40B3E"/>
    <w:rsid w:val="00E50896"/>
    <w:rsid w:val="00E526FF"/>
    <w:rsid w:val="00E652B7"/>
    <w:rsid w:val="00E74D07"/>
    <w:rsid w:val="00E9636B"/>
    <w:rsid w:val="00EB3378"/>
    <w:rsid w:val="00ED6886"/>
    <w:rsid w:val="00EF4125"/>
    <w:rsid w:val="00F15970"/>
    <w:rsid w:val="00F20A80"/>
    <w:rsid w:val="00F20BD5"/>
    <w:rsid w:val="00F2542F"/>
    <w:rsid w:val="00F41AF7"/>
    <w:rsid w:val="00F52C48"/>
    <w:rsid w:val="00F57CFD"/>
    <w:rsid w:val="00F60DDC"/>
    <w:rsid w:val="00F9685F"/>
    <w:rsid w:val="00FC3353"/>
    <w:rsid w:val="00FF7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A563E"/>
  <w15:chartTrackingRefBased/>
  <w15:docId w15:val="{EC7F15BF-D3C7-6348-B6F6-8E2B265B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7D34"/>
    <w:pPr>
      <w:keepNext/>
      <w:keepLines/>
      <w:spacing w:before="480" w:after="0" w:line="276" w:lineRule="auto"/>
      <w:outlineLvl w:val="0"/>
    </w:pPr>
    <w:rPr>
      <w:rFonts w:asciiTheme="majorHAnsi" w:eastAsiaTheme="majorEastAsia" w:hAnsiTheme="majorHAnsi" w:cstheme="majorBidi"/>
      <w:b/>
      <w:bCs/>
      <w:color w:val="0F4761" w:themeColor="accent1" w:themeShade="BF"/>
      <w:kern w:val="0"/>
      <w:sz w:val="28"/>
      <w:szCs w:val="28"/>
      <w:lang w:val="en-US"/>
      <w14:ligatures w14:val="none"/>
    </w:rPr>
  </w:style>
  <w:style w:type="paragraph" w:styleId="Ttulo2">
    <w:name w:val="heading 2"/>
    <w:basedOn w:val="Normal"/>
    <w:next w:val="Normal"/>
    <w:link w:val="Ttulo2Char"/>
    <w:uiPriority w:val="9"/>
    <w:unhideWhenUsed/>
    <w:qFormat/>
    <w:rsid w:val="00227D34"/>
    <w:pPr>
      <w:keepNext/>
      <w:keepLines/>
      <w:spacing w:before="200" w:after="0" w:line="276" w:lineRule="auto"/>
      <w:outlineLvl w:val="1"/>
    </w:pPr>
    <w:rPr>
      <w:rFonts w:asciiTheme="majorHAnsi" w:eastAsiaTheme="majorEastAsia" w:hAnsiTheme="majorHAnsi" w:cstheme="majorBidi"/>
      <w:b/>
      <w:bCs/>
      <w:color w:val="156082" w:themeColor="accent1"/>
      <w:kern w:val="0"/>
      <w:sz w:val="26"/>
      <w:szCs w:val="26"/>
      <w:lang w:val="en-US"/>
      <w14:ligatures w14:val="none"/>
    </w:rPr>
  </w:style>
  <w:style w:type="paragraph" w:styleId="Ttulo3">
    <w:name w:val="heading 3"/>
    <w:basedOn w:val="Normal"/>
    <w:link w:val="Ttulo3Char"/>
    <w:uiPriority w:val="9"/>
    <w:qFormat/>
    <w:rsid w:val="00F57CF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14:ligatures w14:val="none"/>
    </w:rPr>
  </w:style>
  <w:style w:type="paragraph" w:styleId="Ttulo6">
    <w:name w:val="heading 6"/>
    <w:basedOn w:val="Normal"/>
    <w:link w:val="Ttulo6Char"/>
    <w:uiPriority w:val="9"/>
    <w:qFormat/>
    <w:rsid w:val="00F57CF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E01B97"/>
    <w:pPr>
      <w:spacing w:after="0" w:line="240" w:lineRule="auto"/>
    </w:pPr>
    <w:rPr>
      <w:rFonts w:eastAsiaTheme="minorEastAsia"/>
      <w:kern w:val="0"/>
      <w:sz w:val="22"/>
      <w:szCs w:val="22"/>
      <w:lang w:val="en-US" w:eastAsia="zh-CN"/>
      <w14:ligatures w14:val="none"/>
    </w:rPr>
  </w:style>
  <w:style w:type="character" w:customStyle="1" w:styleId="SemEspaamentoChar">
    <w:name w:val="Sem Espaçamento Char"/>
    <w:basedOn w:val="Fontepargpadro"/>
    <w:link w:val="SemEspaamento"/>
    <w:uiPriority w:val="1"/>
    <w:rsid w:val="00E01B97"/>
    <w:rPr>
      <w:rFonts w:eastAsiaTheme="minorEastAsia"/>
      <w:kern w:val="0"/>
      <w:sz w:val="22"/>
      <w:szCs w:val="22"/>
      <w:lang w:val="en-US" w:eastAsia="zh-CN"/>
      <w14:ligatures w14:val="none"/>
    </w:rPr>
  </w:style>
  <w:style w:type="paragraph" w:styleId="Textodenotaderodap">
    <w:name w:val="footnote text"/>
    <w:aliases w:val="FADRIQVE Notas pie pág,Note de bas de page Car1,Note de bas de page Car Car,Fußnote Car Car,Fußnote Car1"/>
    <w:basedOn w:val="Normal"/>
    <w:link w:val="TextodenotaderodapChar"/>
    <w:uiPriority w:val="99"/>
    <w:unhideWhenUsed/>
    <w:qFormat/>
    <w:rsid w:val="00146FDA"/>
    <w:pPr>
      <w:spacing w:after="0" w:line="240" w:lineRule="auto"/>
    </w:pPr>
    <w:rPr>
      <w:sz w:val="20"/>
      <w:szCs w:val="20"/>
    </w:rPr>
  </w:style>
  <w:style w:type="character" w:customStyle="1" w:styleId="TextodenotaderodapChar">
    <w:name w:val="Texto de nota de rodapé Char"/>
    <w:aliases w:val="FADRIQVE Notas pie pág Char,Note de bas de page Car1 Char,Note de bas de page Car Car Char,Fußnote Car Car Char,Fußnote Car1 Char"/>
    <w:basedOn w:val="Fontepargpadro"/>
    <w:link w:val="Textodenotaderodap"/>
    <w:uiPriority w:val="99"/>
    <w:qFormat/>
    <w:rsid w:val="00146FDA"/>
    <w:rPr>
      <w:sz w:val="20"/>
      <w:szCs w:val="20"/>
    </w:rPr>
  </w:style>
  <w:style w:type="character" w:styleId="Refdenotaderodap">
    <w:name w:val="footnote reference"/>
    <w:aliases w:val="Car Car1,Appel note"/>
    <w:basedOn w:val="Fontepargpadro"/>
    <w:uiPriority w:val="99"/>
    <w:unhideWhenUsed/>
    <w:qFormat/>
    <w:rsid w:val="00146FDA"/>
    <w:rPr>
      <w:vertAlign w:val="superscript"/>
    </w:rPr>
  </w:style>
  <w:style w:type="character" w:customStyle="1" w:styleId="Ttulo3Char">
    <w:name w:val="Título 3 Char"/>
    <w:basedOn w:val="Fontepargpadro"/>
    <w:link w:val="Ttulo3"/>
    <w:uiPriority w:val="9"/>
    <w:rsid w:val="00F57CFD"/>
    <w:rPr>
      <w:rFonts w:ascii="Times New Roman" w:eastAsia="Times New Roman" w:hAnsi="Times New Roman" w:cs="Times New Roman"/>
      <w:b/>
      <w:bCs/>
      <w:kern w:val="0"/>
      <w:sz w:val="27"/>
      <w:szCs w:val="27"/>
      <w:lang w:eastAsia="pt-BR"/>
      <w14:ligatures w14:val="none"/>
    </w:rPr>
  </w:style>
  <w:style w:type="character" w:customStyle="1" w:styleId="Ttulo6Char">
    <w:name w:val="Título 6 Char"/>
    <w:basedOn w:val="Fontepargpadro"/>
    <w:link w:val="Ttulo6"/>
    <w:uiPriority w:val="9"/>
    <w:rsid w:val="00F57CFD"/>
    <w:rPr>
      <w:rFonts w:ascii="Times New Roman" w:eastAsia="Times New Roman" w:hAnsi="Times New Roman" w:cs="Times New Roman"/>
      <w:b/>
      <w:bCs/>
      <w:kern w:val="0"/>
      <w:sz w:val="15"/>
      <w:szCs w:val="15"/>
      <w:lang w:eastAsia="pt-BR"/>
      <w14:ligatures w14:val="none"/>
    </w:rPr>
  </w:style>
  <w:style w:type="paragraph" w:styleId="NormalWeb">
    <w:name w:val="Normal (Web)"/>
    <w:basedOn w:val="Normal"/>
    <w:uiPriority w:val="99"/>
    <w:unhideWhenUsed/>
    <w:rsid w:val="00F57CF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apple-converted-space">
    <w:name w:val="apple-converted-space"/>
    <w:basedOn w:val="Fontepargpadro"/>
    <w:rsid w:val="00F57CFD"/>
  </w:style>
  <w:style w:type="character" w:styleId="Forte">
    <w:name w:val="Strong"/>
    <w:basedOn w:val="Fontepargpadro"/>
    <w:uiPriority w:val="22"/>
    <w:qFormat/>
    <w:rsid w:val="00F57CFD"/>
    <w:rPr>
      <w:b/>
      <w:bCs/>
    </w:rPr>
  </w:style>
  <w:style w:type="paragraph" w:customStyle="1" w:styleId="Standard">
    <w:name w:val="Standard"/>
    <w:qFormat/>
    <w:rsid w:val="00E50896"/>
    <w:pPr>
      <w:suppressAutoHyphens/>
      <w:autoSpaceDN w:val="0"/>
      <w:spacing w:after="0" w:line="240" w:lineRule="auto"/>
      <w:textAlignment w:val="baseline"/>
    </w:pPr>
    <w:rPr>
      <w:rFonts w:ascii="Liberation Serif" w:eastAsia="SimSun" w:hAnsi="Liberation Serif" w:cs="Lucida Sans"/>
      <w:kern w:val="3"/>
      <w:lang w:eastAsia="zh-CN" w:bidi="hi-IN"/>
      <w14:ligatures w14:val="none"/>
    </w:rPr>
  </w:style>
  <w:style w:type="paragraph" w:customStyle="1" w:styleId="Footnote">
    <w:name w:val="Footnote"/>
    <w:basedOn w:val="Standard"/>
    <w:rsid w:val="00E50896"/>
    <w:pPr>
      <w:suppressLineNumbers/>
      <w:ind w:left="339" w:hanging="339"/>
    </w:pPr>
    <w:rPr>
      <w:sz w:val="20"/>
      <w:szCs w:val="20"/>
    </w:rPr>
  </w:style>
  <w:style w:type="character" w:styleId="Refdecomentrio">
    <w:name w:val="annotation reference"/>
    <w:basedOn w:val="Fontepargpadro"/>
    <w:uiPriority w:val="99"/>
    <w:semiHidden/>
    <w:unhideWhenUsed/>
    <w:rsid w:val="00745F10"/>
    <w:rPr>
      <w:sz w:val="16"/>
      <w:szCs w:val="16"/>
    </w:rPr>
  </w:style>
  <w:style w:type="paragraph" w:styleId="Textodecomentrio">
    <w:name w:val="annotation text"/>
    <w:basedOn w:val="Normal"/>
    <w:link w:val="TextodecomentrioChar"/>
    <w:uiPriority w:val="99"/>
    <w:semiHidden/>
    <w:unhideWhenUsed/>
    <w:rsid w:val="00745F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5F10"/>
    <w:rPr>
      <w:sz w:val="20"/>
      <w:szCs w:val="20"/>
    </w:rPr>
  </w:style>
  <w:style w:type="paragraph" w:styleId="Assuntodocomentrio">
    <w:name w:val="annotation subject"/>
    <w:basedOn w:val="Textodecomentrio"/>
    <w:next w:val="Textodecomentrio"/>
    <w:link w:val="AssuntodocomentrioChar"/>
    <w:uiPriority w:val="99"/>
    <w:semiHidden/>
    <w:unhideWhenUsed/>
    <w:rsid w:val="00745F10"/>
    <w:rPr>
      <w:b/>
      <w:bCs/>
    </w:rPr>
  </w:style>
  <w:style w:type="character" w:customStyle="1" w:styleId="AssuntodocomentrioChar">
    <w:name w:val="Assunto do comentário Char"/>
    <w:basedOn w:val="TextodecomentrioChar"/>
    <w:link w:val="Assuntodocomentrio"/>
    <w:uiPriority w:val="99"/>
    <w:semiHidden/>
    <w:rsid w:val="00745F10"/>
    <w:rPr>
      <w:b/>
      <w:bCs/>
      <w:sz w:val="20"/>
      <w:szCs w:val="20"/>
    </w:rPr>
  </w:style>
  <w:style w:type="paragraph" w:customStyle="1" w:styleId="p1">
    <w:name w:val="p1"/>
    <w:basedOn w:val="Normal"/>
    <w:rsid w:val="00151D86"/>
    <w:pPr>
      <w:spacing w:after="0" w:line="240" w:lineRule="auto"/>
    </w:pPr>
    <w:rPr>
      <w:rFonts w:ascii="Helvetica" w:eastAsia="Times New Roman" w:hAnsi="Helvetica" w:cs="Times New Roman"/>
      <w:color w:val="000000"/>
      <w:kern w:val="0"/>
      <w:sz w:val="17"/>
      <w:szCs w:val="17"/>
      <w:lang w:eastAsia="pt-BR"/>
      <w14:ligatures w14:val="none"/>
    </w:rPr>
  </w:style>
  <w:style w:type="character" w:styleId="Hyperlink">
    <w:name w:val="Hyperlink"/>
    <w:basedOn w:val="Fontepargpadro"/>
    <w:uiPriority w:val="99"/>
    <w:unhideWhenUsed/>
    <w:rsid w:val="00B02BE8"/>
    <w:rPr>
      <w:color w:val="0000FF"/>
      <w:u w:val="single"/>
    </w:rPr>
  </w:style>
  <w:style w:type="paragraph" w:styleId="Corpodetexto">
    <w:name w:val="Body Text"/>
    <w:basedOn w:val="Normal"/>
    <w:link w:val="CorpodetextoChar"/>
    <w:uiPriority w:val="1"/>
    <w:qFormat/>
    <w:rsid w:val="0060532B"/>
    <w:pPr>
      <w:widowControl w:val="0"/>
      <w:autoSpaceDE w:val="0"/>
      <w:autoSpaceDN w:val="0"/>
      <w:spacing w:after="0" w:line="240" w:lineRule="auto"/>
    </w:pPr>
    <w:rPr>
      <w:rFonts w:ascii="Times New Roman" w:eastAsia="Times New Roman" w:hAnsi="Times New Roman" w:cs="Times New Roman"/>
      <w:kern w:val="0"/>
      <w:sz w:val="31"/>
      <w:szCs w:val="31"/>
      <w:lang w:val="pt-PT"/>
      <w14:ligatures w14:val="none"/>
    </w:rPr>
  </w:style>
  <w:style w:type="character" w:customStyle="1" w:styleId="CorpodetextoChar">
    <w:name w:val="Corpo de texto Char"/>
    <w:basedOn w:val="Fontepargpadro"/>
    <w:link w:val="Corpodetexto"/>
    <w:uiPriority w:val="1"/>
    <w:rsid w:val="0060532B"/>
    <w:rPr>
      <w:rFonts w:ascii="Times New Roman" w:eastAsia="Times New Roman" w:hAnsi="Times New Roman" w:cs="Times New Roman"/>
      <w:kern w:val="0"/>
      <w:sz w:val="31"/>
      <w:szCs w:val="31"/>
      <w:lang w:val="pt-PT"/>
      <w14:ligatures w14:val="none"/>
    </w:rPr>
  </w:style>
  <w:style w:type="paragraph" w:styleId="PargrafodaLista">
    <w:name w:val="List Paragraph"/>
    <w:basedOn w:val="Normal"/>
    <w:uiPriority w:val="34"/>
    <w:qFormat/>
    <w:rsid w:val="0060532B"/>
    <w:pPr>
      <w:widowControl w:val="0"/>
      <w:autoSpaceDE w:val="0"/>
      <w:autoSpaceDN w:val="0"/>
      <w:spacing w:after="0" w:line="240" w:lineRule="auto"/>
      <w:ind w:left="2255" w:right="1191" w:hanging="330"/>
      <w:jc w:val="both"/>
    </w:pPr>
    <w:rPr>
      <w:rFonts w:ascii="Times New Roman" w:eastAsia="Times New Roman" w:hAnsi="Times New Roman" w:cs="Times New Roman"/>
      <w:kern w:val="0"/>
      <w:sz w:val="22"/>
      <w:szCs w:val="22"/>
      <w:lang w:val="pt-PT"/>
      <w14:ligatures w14:val="none"/>
    </w:rPr>
  </w:style>
  <w:style w:type="paragraph" w:styleId="Cabealho">
    <w:name w:val="header"/>
    <w:basedOn w:val="Normal"/>
    <w:link w:val="CabealhoChar"/>
    <w:uiPriority w:val="99"/>
    <w:unhideWhenUsed/>
    <w:rsid w:val="003847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76D"/>
  </w:style>
  <w:style w:type="paragraph" w:styleId="Rodap">
    <w:name w:val="footer"/>
    <w:basedOn w:val="Normal"/>
    <w:link w:val="RodapChar"/>
    <w:uiPriority w:val="99"/>
    <w:unhideWhenUsed/>
    <w:rsid w:val="0038476D"/>
    <w:pPr>
      <w:tabs>
        <w:tab w:val="center" w:pos="4252"/>
        <w:tab w:val="right" w:pos="8504"/>
      </w:tabs>
      <w:spacing w:after="0" w:line="240" w:lineRule="auto"/>
    </w:pPr>
  </w:style>
  <w:style w:type="character" w:customStyle="1" w:styleId="RodapChar">
    <w:name w:val="Rodapé Char"/>
    <w:basedOn w:val="Fontepargpadro"/>
    <w:link w:val="Rodap"/>
    <w:uiPriority w:val="99"/>
    <w:rsid w:val="0038476D"/>
  </w:style>
  <w:style w:type="character" w:customStyle="1" w:styleId="LinkdaInternet">
    <w:name w:val="Link da Internet"/>
    <w:rsid w:val="004C3BB6"/>
    <w:rPr>
      <w:color w:val="000080"/>
      <w:u w:val="single"/>
    </w:rPr>
  </w:style>
  <w:style w:type="paragraph" w:customStyle="1" w:styleId="Standarduser">
    <w:name w:val="Standard (user)"/>
    <w:rsid w:val="00F20A80"/>
    <w:pPr>
      <w:suppressAutoHyphens/>
      <w:autoSpaceDN w:val="0"/>
      <w:spacing w:after="0" w:line="240" w:lineRule="auto"/>
      <w:textAlignment w:val="baseline"/>
    </w:pPr>
    <w:rPr>
      <w:rFonts w:ascii="Liberation Serif" w:eastAsia="SimSun" w:hAnsi="Liberation Serif" w:cs="Liberation Serif"/>
      <w:color w:val="00000A"/>
      <w:kern w:val="3"/>
      <w:lang w:eastAsia="zh-CN"/>
      <w14:ligatures w14:val="none"/>
    </w:rPr>
  </w:style>
  <w:style w:type="character" w:customStyle="1" w:styleId="ncoradanotaderodap">
    <w:name w:val="Âncora da nota de rodapé"/>
    <w:rsid w:val="006626FE"/>
    <w:rPr>
      <w:vertAlign w:val="superscript"/>
    </w:rPr>
  </w:style>
  <w:style w:type="character" w:customStyle="1" w:styleId="Caracteresdenotaderodap">
    <w:name w:val="Caracteres de nota de rodapé"/>
    <w:qFormat/>
    <w:rsid w:val="006626FE"/>
    <w:rPr>
      <w:vertAlign w:val="superscript"/>
    </w:rPr>
  </w:style>
  <w:style w:type="paragraph" w:customStyle="1" w:styleId="Contedodatabela">
    <w:name w:val="Conteúdo da tabela"/>
    <w:basedOn w:val="Normal"/>
    <w:qFormat/>
    <w:rsid w:val="006626FE"/>
    <w:pPr>
      <w:suppressLineNumbers/>
      <w:suppressAutoHyphens/>
      <w:spacing w:after="0" w:line="240" w:lineRule="auto"/>
      <w:textAlignment w:val="baseline"/>
    </w:pPr>
    <w:rPr>
      <w:rFonts w:ascii="Liberation Serif" w:eastAsia="SimSun" w:hAnsi="Liberation Serif" w:cs="Lucida Sans"/>
      <w:lang w:eastAsia="zh-CN" w:bidi="hi-IN"/>
      <w14:ligatures w14:val="none"/>
    </w:rPr>
  </w:style>
  <w:style w:type="character" w:styleId="nfase">
    <w:name w:val="Emphasis"/>
    <w:basedOn w:val="Fontepargpadro"/>
    <w:uiPriority w:val="20"/>
    <w:qFormat/>
    <w:rsid w:val="00187B99"/>
    <w:rPr>
      <w:i/>
      <w:iCs/>
    </w:rPr>
  </w:style>
  <w:style w:type="character" w:customStyle="1" w:styleId="Internetlink">
    <w:name w:val="Internet link"/>
    <w:rsid w:val="00187B99"/>
    <w:rPr>
      <w:color w:val="000080"/>
      <w:u w:val="single"/>
    </w:rPr>
  </w:style>
  <w:style w:type="character" w:customStyle="1" w:styleId="StrongEmphasis">
    <w:name w:val="Strong Emphasis"/>
    <w:rsid w:val="00187B99"/>
    <w:rPr>
      <w:b/>
      <w:bCs/>
    </w:rPr>
  </w:style>
  <w:style w:type="character" w:customStyle="1" w:styleId="Ttulo1Char">
    <w:name w:val="Título 1 Char"/>
    <w:basedOn w:val="Fontepargpadro"/>
    <w:link w:val="Ttulo1"/>
    <w:uiPriority w:val="9"/>
    <w:rsid w:val="00227D34"/>
    <w:rPr>
      <w:rFonts w:asciiTheme="majorHAnsi" w:eastAsiaTheme="majorEastAsia" w:hAnsiTheme="majorHAnsi" w:cstheme="majorBidi"/>
      <w:b/>
      <w:bCs/>
      <w:color w:val="0F4761" w:themeColor="accent1" w:themeShade="BF"/>
      <w:kern w:val="0"/>
      <w:sz w:val="28"/>
      <w:szCs w:val="28"/>
      <w:lang w:val="en-US"/>
      <w14:ligatures w14:val="none"/>
    </w:rPr>
  </w:style>
  <w:style w:type="character" w:customStyle="1" w:styleId="Ttulo2Char">
    <w:name w:val="Título 2 Char"/>
    <w:basedOn w:val="Fontepargpadro"/>
    <w:link w:val="Ttulo2"/>
    <w:uiPriority w:val="9"/>
    <w:rsid w:val="00227D34"/>
    <w:rPr>
      <w:rFonts w:asciiTheme="majorHAnsi" w:eastAsiaTheme="majorEastAsia" w:hAnsiTheme="majorHAnsi" w:cstheme="majorBidi"/>
      <w:b/>
      <w:bCs/>
      <w:color w:val="156082" w:themeColor="accent1"/>
      <w:kern w:val="0"/>
      <w:sz w:val="26"/>
      <w:szCs w:val="26"/>
      <w:lang w:val="en-US"/>
      <w14:ligatures w14:val="none"/>
    </w:rPr>
  </w:style>
  <w:style w:type="character" w:customStyle="1" w:styleId="s1">
    <w:name w:val="s1"/>
    <w:basedOn w:val="Fontepargpadro"/>
    <w:rsid w:val="00227D34"/>
    <w:rPr>
      <w:color w:val="276154"/>
    </w:rPr>
  </w:style>
  <w:style w:type="character" w:styleId="HiperlinkVisitado">
    <w:name w:val="FollowedHyperlink"/>
    <w:basedOn w:val="Fontepargpadro"/>
    <w:uiPriority w:val="99"/>
    <w:semiHidden/>
    <w:unhideWhenUsed/>
    <w:rsid w:val="00F159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www.planalto.gov.br/ccivil_03/_Ato2019-2022/2020/Mpv/mpv%20928.htm" TargetMode="External"/><Relationship Id="rId39" Type="http://schemas.openxmlformats.org/officeDocument/2006/relationships/hyperlink" Target="https://medium.com/funda&#231;&#227;o-fhc/um-r&#233;quiem-para-os-partidos-sistema-partid&#225;rio-no-brasil-daqui-para-o-futuro-c2167d5384d4" TargetMode="External"/><Relationship Id="rId21" Type="http://schemas.openxmlformats.org/officeDocument/2006/relationships/image" Target="media/image4.png"/><Relationship Id="rId34" Type="http://schemas.openxmlformats.org/officeDocument/2006/relationships/hyperlink" Target="https://www.poder360.com.br/congresso/" TargetMode="External"/><Relationship Id="rId42" Type="http://schemas.openxmlformats.org/officeDocument/2006/relationships/hyperlink" Target="https://www.poder360.com.br/brasil/gastos-militares-na-amazonia-crescem-178-mas-nao-contem-desmatamento/"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atlas.fgv.br/apresentac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eintercept.com/2018/10/22/general-etchegoyen-tem-vigilancia-estado/" TargetMode="External"/><Relationship Id="rId32" Type="http://schemas.openxmlformats.org/officeDocument/2006/relationships/hyperlink" Target="https://www.metropoles.com/brasil/jovem-e-preso-apos-publicacao-sobre-visita-de-bolsonaro-a-uberlandia" TargetMode="External"/><Relationship Id="rId37" Type="http://schemas.openxmlformats.org/officeDocument/2006/relationships/hyperlink" Target="https://piaui.folha.uol.com.br/quem-e-o-terrorista/" TargetMode="External"/><Relationship Id="rId40" Type="http://schemas.openxmlformats.org/officeDocument/2006/relationships/hyperlink" Target="https://medium.com/funda&#231;&#227;o-fhc/um-r&#233;quiem-para-os-partidos-sistema-partid&#225;rio-no-brasil-daqui-para-o-futuro-c2167d5384d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yperlink" Target="https://www.poder360.com.br/%20governo/bolsonaro-mais-que-dobrou-contingente-de-militares-no-governo-aponta-tcu/" TargetMode="External"/><Relationship Id="rId36" Type="http://schemas.openxmlformats.org/officeDocument/2006/relationships/hyperlink" Target="https://brasil.elpais.com/opiniao/2021-09-21/o-projeto-de-lei-antiterrorismo-serve-a-quem.html"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anpuh.org.br/uploads/anais-simposios/pdf/2019-01/1548875176_7c346dce02df1678778f8996dc6c747b.pdf"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yperlink" Target="http://dx.doi.org/10.1590/0103-335220141410" TargetMode="External"/><Relationship Id="rId30" Type="http://schemas.openxmlformats.org/officeDocument/2006/relationships/hyperlink" Target="https://www18.fgv.br/CPDOC/acervo/" TargetMode="External"/><Relationship Id="rId35" Type="http://schemas.openxmlformats.org/officeDocument/2006/relationships/hyperlink" Target="https://g1.globo.com/politica/noticia/2021/11/25/moro-filiacao-de-santos-cruz-podemos.ghtml"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18.fgv.br/CPDOC/acervo/diciona" TargetMode="External"/><Relationship Id="rId33" Type="http://schemas.openxmlformats.org/officeDocument/2006/relationships/hyperlink" Target="https://sdpscp.fflch.usp.br/sites/sdpscp.fflch.usp.br/files/inline-files/Trabalhos%20%20completos/Partidos%20Pol&#237;ticos%20din&#226;micas%20de%20organiza&#231;&#227;o%20e%20representa&#231;&#227;o/Paper%20X%20Semin&#225;rio%20Discente%20-%20Larissa%20Macedo.pdf" TargetMode="External"/><Relationship Id="rId38" Type="http://schemas.openxmlformats.org/officeDocument/2006/relationships/hyperlink" Target="https://marcozero.org/entrevista-daniel-aarao-reis/" TargetMode="External"/><Relationship Id="rId20" Type="http://schemas.openxmlformats.org/officeDocument/2006/relationships/image" Target="media/image3.png"/><Relationship Id="rId41" Type="http://schemas.openxmlformats.org/officeDocument/2006/relationships/hyperlink" Target="https://www.brasildefato.com.br/2021/07/13/artigo-a-banda-podre-por-jorge-oliveira-rodrigu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ex.eb.mil.br/index.php/beneficios" TargetMode="External"/><Relationship Id="rId2" Type="http://schemas.openxmlformats.org/officeDocument/2006/relationships/hyperlink" Target="https://www.youtube.com/watch?v=MW8ME9S87SI" TargetMode="External"/><Relationship Id="rId1" Type="http://schemas.openxmlformats.org/officeDocument/2006/relationships/hyperlink" Target="https://g1.globo.com/politica/operacao-lava-jato/noticia/2016/05/em-gravacao-juca-sugere-pacto-para-deter-lava-jato-diz-jornal.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15A13-F0C0-CE49-80C9-283C4F42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70</Pages>
  <Words>24034</Words>
  <Characters>134354</Characters>
  <Application>Microsoft Office Word</Application>
  <DocSecurity>0</DocSecurity>
  <Lines>1840</Lines>
  <Paragraphs>389</Paragraphs>
  <ScaleCrop>false</ScaleCrop>
  <HeadingPairs>
    <vt:vector size="2" baseType="variant">
      <vt:variant>
        <vt:lpstr>Título</vt:lpstr>
      </vt:variant>
      <vt:variant>
        <vt:i4>1</vt:i4>
      </vt:variant>
    </vt:vector>
  </HeadingPairs>
  <TitlesOfParts>
    <vt:vector size="1" baseType="lpstr">
      <vt:lpstr>Partido Militar no Brasil</vt:lpstr>
    </vt:vector>
  </TitlesOfParts>
  <Company>Ana Penido</Company>
  <LinksUpToDate>false</LinksUpToDate>
  <CharactersWithSpaces>157999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Partido Militar no Brasil</dc:title>
  <dc:subject>A permanente presença da farda na política</dc:subject>
  <dc:creator>Suzeley Kalil</dc:creator>
  <cp:keywords/>
  <dc:description/>
  <cp:lastModifiedBy>Suzeley Kalil</cp:lastModifiedBy>
  <cp:revision>114</cp:revision>
  <dcterms:created xsi:type="dcterms:W3CDTF">2025-09-29T15:20:00Z</dcterms:created>
  <dcterms:modified xsi:type="dcterms:W3CDTF">2025-10-05T23:36:00Z</dcterms:modified>
  <cp:category>Suzeley Kalil</cp:category>
</cp:coreProperties>
</file>